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d7af" w14:paraId="3eed7af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356FD3">
        <w:t>162/16-3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FA48B1">
        <w:t>pokretanje</w:t>
      </w:r>
      <w:r w:rsidR="00E57829" w:rsidRPr="001F4418">
        <w:t xml:space="preserve"> stečajnog postupka nad </w:t>
      </w:r>
      <w:r w:rsidR="00E5083F">
        <w:t xml:space="preserve">dužnikom </w:t>
      </w:r>
      <w:r w:rsidR="00356FD3">
        <w:t>BEPO-INVEST d.o.o., Turanj, Turanj 627,</w:t>
      </w:r>
      <w:r w:rsidR="008F307C">
        <w:t xml:space="preserve"> OIB: </w:t>
      </w:r>
      <w:r w:rsidR="00356FD3">
        <w:t>11016638374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F307C">
        <w:t>1</w:t>
      </w:r>
      <w:r w:rsidR="00356FD3">
        <w:t>1</w:t>
      </w:r>
      <w:r w:rsidR="008F307C">
        <w:t>. ožujka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D726E2">
        <w:t>BEPO-INVEST d.o.o., Turanj, Turanj 627, OIB: 11016638374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FA48B1">
        <w:t>03. veljače 2016</w:t>
      </w:r>
      <w:r w:rsidR="00E5083F">
        <w:t>.</w:t>
      </w:r>
      <w:r w:rsidR="0027304E">
        <w:t xml:space="preserve"> </w:t>
      </w:r>
      <w:r w:rsidR="008F307C">
        <w:t xml:space="preserve">Financijska agencija, RC </w:t>
      </w:r>
      <w:r w:rsidR="00FA48B1">
        <w:t>Zagreb</w:t>
      </w:r>
      <w:r w:rsidR="008F307C">
        <w:t>, podnijela</w:t>
      </w:r>
      <w:r w:rsidR="0027304E">
        <w:t xml:space="preserve"> je </w:t>
      </w:r>
      <w:r w:rsidR="0027304E" w:rsidRPr="001F4418">
        <w:t xml:space="preserve">prijedlog za </w:t>
      </w:r>
      <w:r w:rsidR="00FA48B1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FA48B1">
        <w:t>BEPO-INVEST d.o.o., Turanj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B5ECF">
      <w:pPr>
        <w:jc w:val="both"/>
      </w:pPr>
      <w:r>
        <w:tab/>
        <w:t xml:space="preserve">Uvidom u predmet ovog suda br. </w:t>
      </w:r>
      <w:r w:rsidR="00D726E2" w:rsidRPr="008B5ECF">
        <w:t>5</w:t>
      </w:r>
      <w:r w:rsidRPr="008B5ECF">
        <w:t xml:space="preserve"> St-</w:t>
      </w:r>
      <w:r w:rsidR="00D726E2" w:rsidRPr="008B5ECF">
        <w:t>135/15</w:t>
      </w:r>
      <w:r w:rsidRPr="008B5ECF">
        <w:t xml:space="preserve"> utvrđeno je da je </w:t>
      </w:r>
      <w:r w:rsidR="008B5ECF">
        <w:t xml:space="preserve"> postupajući po  zahtjevu FINA-e za provedbu skraćenog stečajnog postupka sud objavio oglas </w:t>
      </w:r>
      <w:r w:rsidRPr="008B5ECF">
        <w:t xml:space="preserve">br. </w:t>
      </w:r>
      <w:r w:rsidR="00D726E2" w:rsidRPr="008B5ECF">
        <w:t>5 St-135/15</w:t>
      </w:r>
      <w:r w:rsidRPr="008B5ECF">
        <w:t xml:space="preserve"> od </w:t>
      </w:r>
      <w:r w:rsidR="00D726E2" w:rsidRPr="008B5ECF">
        <w:t>22. siječnja</w:t>
      </w:r>
      <w:r w:rsidR="008F307C" w:rsidRPr="008B5ECF">
        <w:t xml:space="preserve"> 2016</w:t>
      </w:r>
      <w:r w:rsidR="006B78E4" w:rsidRPr="008B5ECF">
        <w:t>.</w:t>
      </w:r>
      <w:r w:rsidR="008B5ECF">
        <w:t xml:space="preserve"> i time započeo provedbu skraćenog stečajnog postupka, te da je podneskom od 09. ožujka 2016. vjerovnik predložio otvaranje stečajnog postupka nad ovim dužnikom. </w:t>
      </w:r>
    </w:p>
    <w:p w:rsidRDefault="008E678F" w:rsidP="008E678F" w:rsidR="008E678F" w:rsidRPr="008B5ECF">
      <w:pPr>
        <w:ind w:firstLine="708"/>
        <w:jc w:val="both"/>
      </w:pPr>
      <w:r w:rsidRPr="008B5ECF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 w:rsidRPr="008B5ECF">
      <w:pPr>
        <w:ind w:firstLine="708"/>
        <w:jc w:val="both"/>
      </w:pPr>
      <w:r w:rsidRPr="008B5ECF">
        <w:t xml:space="preserve">Obzirom da je dakle </w:t>
      </w:r>
      <w:r w:rsidR="008B5ECF">
        <w:t>u tijeku provedba skraćenog stečajnog postupka</w:t>
      </w:r>
      <w:r w:rsidRPr="008B5ECF">
        <w:t>, a protiv jednog dužnika može se voditi samo jedan</w:t>
      </w:r>
      <w:r w:rsidR="008B5ECF">
        <w:t xml:space="preserve"> stečajni</w:t>
      </w:r>
      <w:r w:rsidRPr="008B5ECF">
        <w:t xml:space="preserve"> postupak</w:t>
      </w:r>
      <w:r w:rsidR="008B5ECF">
        <w:t xml:space="preserve"> bez obzira da li je u pitanju skraćeni ili redovni postupak</w:t>
      </w:r>
      <w:r w:rsidRPr="008B5ECF">
        <w:t xml:space="preserve"> budući je riječ o takozvanoj generalnoj ovrsi, to je</w:t>
      </w:r>
      <w:r w:rsidR="00DF6BB2" w:rsidRPr="008B5ECF">
        <w:t xml:space="preserve"> prijedlog valjalo odbaciti kao nedopušten</w:t>
      </w:r>
      <w:r w:rsidR="008E678F" w:rsidRPr="008B5ECF">
        <w:t>.</w:t>
      </w:r>
    </w:p>
    <w:p w:rsidRDefault="001E06AE" w:rsidP="001E06AE" w:rsidR="001E06AE" w:rsidRPr="008B5ECF">
      <w:pPr>
        <w:jc w:val="both"/>
      </w:pPr>
      <w:r w:rsidRPr="008B5ECF">
        <w:t xml:space="preserve">           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8F307C">
        <w:t>1</w:t>
      </w:r>
      <w:r w:rsidR="00356FD3">
        <w:t>1</w:t>
      </w:r>
      <w:r w:rsidR="008F307C">
        <w:t>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2717C">
      <w:rPr>
        <w:noProof/>
      </w:rPr>
      <w:t>2</w:t>
    </w:r>
    <w:r>
      <w:fldChar w:fldCharType="end"/>
    </w:r>
    <w:r>
      <w:t xml:space="preserve">                                                1St-</w:t>
    </w:r>
    <w:r w:rsidR="00AC02B4">
      <w:t>162/16-3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2717C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5ECF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7B3"/>
    <w:rsid w:val="00C51ED8"/>
    <w:rsid w:val="00D2701D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11812195.15</izvorni_sadrzaj>
    <derivirana_varijabla naziv="DomainObject.Predmet.TrenutnaVrijednost_1">11812195.15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BEPO-INVEST društvo s ograničenom odgovornošću za građenje i trgovinu</item>
    </izvorni_sadrzaj>
    <derivirana_varijabla naziv="DomainObject.Predmet.SudioniciListNaziv_1">
      <item>FINA</item>
      <item>BEPO-INVEST društvo s ograničenom odgovornošću za građenje i trgovinu</item>
    </derivirana_varijabla>
  </DomainObject.Predmet.SudioniciListNaziv>
  <DomainObject.Predmet.SudioniciListAdressOIB>
    <izvorni_sadrzaj>
      <item>FINA, OIB 85821130368</item>
      <item>BEPO-INVEST društvo s ograničenom odgovornošću za građenje i trgovinu, OIB 11016638374, Turanj 627,23210 Turanj</item>
    </izvorni_sadrzaj>
    <derivirana_varijabla naziv="DomainObject.Predmet.SudioniciListAdressOIB_1">
      <item>FINA, OIB 85821130368</item>
      <item>BEPO-INVEST društvo s ograničenom odgovornošću za građenje i trgovinu, OIB 11016638374,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11016638374</item>
    </izvorni_sadrzaj>
    <derivirana_varijabla naziv="DomainObject.Predmet.SudioniciListNazivOIB_1">
      <item>, OIB 85821130368</item>
      <item>, OIB 11016638374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21EAA-DBC1-4836-9B71-0AA8364D1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2038</properties:Characters>
  <properties:Lines>68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2016-03-10T11:38:00Z</dcterms:created>
  <dc:creator>Ardena Bajlo</dc:creator>
  <cp:lastModifiedBy>wsadmin</cp:lastModifiedBy>
  <cp:lastPrinted>2015-07-21T09:29:00Z</cp:lastPrinted>
  <dcterms:modified xmlns:xsi="http://www.w3.org/2001/XMLSchema-instance" xsi:type="dcterms:W3CDTF">2016-03-11T09:42:00Z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