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1270D2" w:rsidR="001270D2">
        <w:tc>
          <w:tcPr>
            <w:tcW w:type="dxa" w:w="2985"/>
            <w:hideMark/>
          </w:tcPr>
          <w:p w:rsidRDefault="001270D2" w:rsidR="001270D2">
            <w:pPr>
              <w:spacing w:lineRule="auto" w:line="276"/>
              <w:jc w:val="center"/>
            </w:pPr>
            <w:bookmarkStart w:name="_GoBack" w:id="0"/>
            <w:bookmarkEnd w:id="0"/>
            <w:r>
              <w:rPr>
                <w:noProof/>
                <w:lang w:eastAsia="hr-HR" w:val="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1270D2" w:rsidR="001270D2">
            <w:pPr>
              <w:spacing w:lineRule="auto" w:line="276"/>
              <w:jc w:val="center"/>
            </w:pPr>
            <w:r>
              <w:t>Republika Hrvatska</w:t>
            </w:r>
          </w:p>
          <w:p w:rsidRDefault="001270D2" w:rsidR="001270D2">
            <w:pPr>
              <w:spacing w:lineRule="auto" w:line="276"/>
              <w:jc w:val="center"/>
            </w:pPr>
            <w:r>
              <w:t>Trgovački sud u Varaždinu</w:t>
            </w:r>
          </w:p>
          <w:p w:rsidRDefault="001270D2" w:rsidR="001270D2">
            <w:pPr>
              <w:spacing w:lineRule="auto" w:line="276"/>
              <w:jc w:val="center"/>
            </w:pPr>
            <w:r>
              <w:t>Varaždin, Braće Radić 2.</w:t>
            </w:r>
          </w:p>
        </w:tc>
      </w:tr>
    </w:tbl>
    <w:p w14:textId="49f77d0" w14:paraId="49f77d0" w:rsidRDefault="001270D2" w:rsidP="001270D2" w:rsidR="001270D2">
      <w:pPr>
        <w:jc w:val="right"/>
        <w15:collapsed w:val="false"/>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1270D2" w:rsidR="001270D2">
        <w:trPr>
          <w:trHeight w:val="206"/>
          <w:jc w:val="right"/>
        </w:trPr>
        <w:tc>
          <w:tcPr>
            <w:tcW w:type="dxa" w:w="4320"/>
            <w:hideMark/>
          </w:tcPr>
          <w:p w:rsidRDefault="001270D2" w:rsidR="001270D2">
            <w:pPr>
              <w:pStyle w:val="VSVerzija"/>
              <w:spacing w:lineRule="auto" w:line="276"/>
              <w:jc w:val="center"/>
              <w:rPr>
                <w:lang w:eastAsia="en-US"/>
              </w:rPr>
            </w:pPr>
            <w:r>
              <w:rPr>
                <w:lang w:eastAsia="en-US"/>
              </w:rPr>
              <w:t xml:space="preserve">                  Poslovni broj: 6 St-1050/2016-27  </w:t>
            </w:r>
          </w:p>
        </w:tc>
      </w:tr>
    </w:tbl>
    <w:p w:rsidRDefault="001270D2" w:rsidP="001270D2" w:rsidR="001270D2"/>
    <w:p w:rsidRDefault="001270D2" w:rsidP="001270D2" w:rsidR="001270D2">
      <w:pPr>
        <w:jc w:val="center"/>
      </w:pPr>
    </w:p>
    <w:p w:rsidRDefault="001270D2" w:rsidP="001270D2" w:rsidR="001270D2">
      <w:pPr>
        <w:jc w:val="center"/>
      </w:pPr>
    </w:p>
    <w:p w:rsidRDefault="001270D2" w:rsidP="001270D2" w:rsidR="001270D2">
      <w:pPr>
        <w:jc w:val="center"/>
      </w:pPr>
    </w:p>
    <w:p w:rsidRDefault="001270D2" w:rsidP="001270D2" w:rsidR="001270D2">
      <w:pPr>
        <w:jc w:val="center"/>
      </w:pPr>
      <w:r>
        <w:t>U   I M E   R E P U B L I K E   H R V A T S K E</w:t>
      </w:r>
    </w:p>
    <w:p w:rsidRDefault="001270D2" w:rsidP="001270D2" w:rsidR="001270D2">
      <w:pPr>
        <w:jc w:val="center"/>
      </w:pPr>
    </w:p>
    <w:p w:rsidRDefault="001270D2" w:rsidP="001270D2" w:rsidR="001270D2">
      <w:pPr>
        <w:jc w:val="center"/>
      </w:pPr>
      <w:r>
        <w:t>R J E Š E NJ E</w:t>
      </w:r>
    </w:p>
    <w:p w:rsidRDefault="001270D2" w:rsidP="001270D2" w:rsidR="001270D2"/>
    <w:p w:rsidRDefault="001270D2" w:rsidP="001270D2" w:rsidR="001270D2"/>
    <w:p w:rsidRDefault="001270D2" w:rsidP="001270D2" w:rsidR="001270D2">
      <w:pPr>
        <w:jc w:val="both"/>
      </w:pPr>
      <w:r>
        <w:tab/>
        <w:t>Trgovački sud u Varaždinu, po sucu toga suda Hugu Wedemeyeru, u predstečajnom postupku koji se vodi nad dužnikom LARIX d.o.o. za proizvodnju, usluge i trgovinu iz Jalkovca, Varaždinski odvojak II br. 4, OIB: 30763242770</w:t>
      </w:r>
      <w:proofErr w:type="gramStart"/>
      <w:r>
        <w:t>,  izvan</w:t>
      </w:r>
      <w:proofErr w:type="gramEnd"/>
      <w:r>
        <w:t xml:space="preserve"> ročišta 18. </w:t>
      </w:r>
      <w:proofErr w:type="gramStart"/>
      <w:r>
        <w:t>veljače</w:t>
      </w:r>
      <w:proofErr w:type="gramEnd"/>
      <w:r>
        <w:t xml:space="preserve"> 2019.,</w:t>
      </w:r>
    </w:p>
    <w:p w:rsidRDefault="001270D2" w:rsidP="001270D2" w:rsidR="001270D2">
      <w:pPr>
        <w:jc w:val="both"/>
      </w:pPr>
    </w:p>
    <w:p w:rsidRDefault="001270D2" w:rsidP="001270D2" w:rsidR="001270D2"/>
    <w:p w:rsidRDefault="001270D2" w:rsidP="001270D2" w:rsidR="001270D2">
      <w:pPr>
        <w:jc w:val="center"/>
      </w:pPr>
      <w:proofErr w:type="gramStart"/>
      <w:r>
        <w:t>r</w:t>
      </w:r>
      <w:proofErr w:type="gramEnd"/>
      <w:r>
        <w:t xml:space="preserve"> i j e š i o   j e</w:t>
      </w:r>
    </w:p>
    <w:p w:rsidRDefault="001270D2" w:rsidP="001270D2" w:rsidR="001270D2">
      <w:pPr>
        <w:jc w:val="center"/>
      </w:pPr>
    </w:p>
    <w:p w:rsidRDefault="001270D2" w:rsidP="001270D2" w:rsidR="001270D2"/>
    <w:p w:rsidRDefault="001270D2" w:rsidP="001270D2" w:rsidR="001270D2">
      <w:pPr>
        <w:ind w:firstLine="708"/>
        <w:jc w:val="both"/>
      </w:pPr>
      <w:r>
        <w:t xml:space="preserve">1) Utvrđuje se da su vjerovnici dužnika LARIX d.o.o. za proizvodnju, usluge i trgovinu iz Jalkovca, Varaždinski odvojak II br. 4, OIB: 3076324277, prihvatili izmijenjeni plan </w:t>
      </w:r>
      <w:proofErr w:type="gramStart"/>
      <w:r>
        <w:t>financijskog  i</w:t>
      </w:r>
      <w:proofErr w:type="gramEnd"/>
      <w:r>
        <w:t xml:space="preserve"> operativnog  restrukturiranja od 29. </w:t>
      </w:r>
      <w:proofErr w:type="gramStart"/>
      <w:r>
        <w:t>prosinca</w:t>
      </w:r>
      <w:proofErr w:type="gramEnd"/>
      <w:r>
        <w:t xml:space="preserve"> 2017. objavljen na e-Oglasnoj ploči ovoga su</w:t>
      </w:r>
      <w:r w:rsidR="0082056C">
        <w:t>d</w:t>
      </w:r>
      <w:r>
        <w:t xml:space="preserve">a 9. </w:t>
      </w:r>
      <w:proofErr w:type="gramStart"/>
      <w:r>
        <w:t>siječnja</w:t>
      </w:r>
      <w:proofErr w:type="gramEnd"/>
      <w:r>
        <w:t xml:space="preserve"> 2018., te se potvrđuje predstečajni sporazum kojim se dužnik obvezao namiriti vjerovnike u iznosima i na način kako slijedi:</w:t>
      </w:r>
    </w:p>
    <w:p w:rsidRDefault="001270D2" w:rsidP="001270D2" w:rsidR="001270D2">
      <w:pPr>
        <w:ind w:firstLine="708"/>
        <w:jc w:val="both"/>
      </w:pPr>
    </w:p>
    <w:p w:rsidRDefault="001270D2" w:rsidP="001270D2" w:rsidR="001270D2">
      <w:pPr>
        <w:jc w:val="both"/>
        <w:rPr>
          <w:color w:themeColor="text1" w:val="000000"/>
        </w:rPr>
      </w:pPr>
      <w:r>
        <w:rPr>
          <w:noProof/>
          <w:color w:themeColor="text1" w:val="000000"/>
        </w:rPr>
        <w:t>1</w:t>
      </w:r>
      <w:r>
        <w:rPr>
          <w:color w:themeColor="text1" w:val="000000"/>
        </w:rPr>
        <w:t xml:space="preserve">. </w:t>
      </w:r>
      <w:r>
        <w:rPr>
          <w:noProof/>
          <w:color w:themeColor="text1" w:val="000000"/>
        </w:rPr>
        <w:t>ATINEL d.o.o. za inženjerstvo u automatici, telekomunikacijama, informatici, elektrici i elektronici, proizvodnju i usluge,</w:t>
      </w:r>
      <w:r>
        <w:rPr>
          <w:color w:themeColor="text1" w:val="000000"/>
        </w:rPr>
        <w:t xml:space="preserve"> OIB: </w:t>
      </w:r>
      <w:r>
        <w:rPr>
          <w:noProof/>
          <w:color w:themeColor="text1" w:val="000000"/>
        </w:rPr>
        <w:t xml:space="preserve">21867977389, </w:t>
      </w:r>
      <w:r>
        <w:rPr>
          <w:color w:themeColor="text1" w:val="000000"/>
        </w:rPr>
        <w:t xml:space="preserve">utvrđeni iznos tražbine iznosi </w:t>
      </w:r>
      <w:r>
        <w:rPr>
          <w:noProof/>
          <w:color w:themeColor="text1" w:val="000000"/>
        </w:rPr>
        <w:t xml:space="preserve">17.376,00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3.475,20 </w:t>
      </w:r>
      <w:r>
        <w:rPr>
          <w:color w:themeColor="text1" w:val="000000"/>
        </w:rPr>
        <w:t xml:space="preserve">kn. Preostali iznos tražbine od </w:t>
      </w:r>
      <w:r>
        <w:rPr>
          <w:noProof/>
          <w:color w:themeColor="text1" w:val="000000"/>
        </w:rPr>
        <w:t xml:space="preserve">13.900,80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289,60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2</w:t>
      </w:r>
      <w:r>
        <w:rPr>
          <w:color w:themeColor="text1" w:val="000000"/>
        </w:rPr>
        <w:t xml:space="preserve">. </w:t>
      </w:r>
      <w:r>
        <w:rPr>
          <w:noProof/>
          <w:color w:themeColor="text1" w:val="000000"/>
        </w:rPr>
        <w:t>AUTOMEHANIČARSKI OBRT, POPRAVAK I SERVISIRANJE VOZILA, Saša Banjac,</w:t>
      </w:r>
      <w:r>
        <w:rPr>
          <w:color w:themeColor="text1" w:val="000000"/>
        </w:rPr>
        <w:t xml:space="preserve"> OIB: </w:t>
      </w:r>
      <w:r>
        <w:rPr>
          <w:noProof/>
          <w:color w:themeColor="text1" w:val="000000"/>
        </w:rPr>
        <w:t xml:space="preserve">70737463811, </w:t>
      </w:r>
      <w:r>
        <w:rPr>
          <w:color w:themeColor="text1" w:val="000000"/>
        </w:rPr>
        <w:t xml:space="preserve">utvrđeni iznos tražbine iznosi </w:t>
      </w:r>
      <w:r>
        <w:rPr>
          <w:noProof/>
          <w:color w:themeColor="text1" w:val="000000"/>
        </w:rPr>
        <w:t xml:space="preserve">2.000,00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400,00 </w:t>
      </w:r>
      <w:r>
        <w:rPr>
          <w:color w:themeColor="text1" w:val="000000"/>
        </w:rPr>
        <w:t xml:space="preserve">kn. Preostali iznos tražbine od </w:t>
      </w:r>
      <w:r>
        <w:rPr>
          <w:noProof/>
          <w:color w:themeColor="text1" w:val="000000"/>
        </w:rPr>
        <w:t xml:space="preserve">1.600,00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33,33 </w:t>
      </w:r>
      <w:r>
        <w:rPr>
          <w:color w:themeColor="text1" w:val="000000"/>
        </w:rPr>
        <w:t>kn</w:t>
      </w:r>
      <w:proofErr w:type="gramStart"/>
      <w:r>
        <w:rPr>
          <w:color w:themeColor="text1" w:val="000000"/>
        </w:rPr>
        <w:t>,  rac</w:t>
      </w:r>
      <w:proofErr w:type="gramEnd"/>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 xml:space="preserve">kog suda o </w:t>
      </w:r>
      <w:r>
        <w:rPr>
          <w:color w:themeColor="text1" w:val="000000"/>
        </w:rPr>
        <w:lastRenderedPageBreak/>
        <w:t>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3</w:t>
      </w:r>
      <w:r>
        <w:rPr>
          <w:color w:themeColor="text1" w:val="000000"/>
        </w:rPr>
        <w:t xml:space="preserve">. </w:t>
      </w:r>
      <w:r>
        <w:rPr>
          <w:noProof/>
          <w:color w:themeColor="text1" w:val="000000"/>
        </w:rPr>
        <w:t>VERONIKA BARTOL,</w:t>
      </w:r>
      <w:r>
        <w:rPr>
          <w:color w:themeColor="text1" w:val="000000"/>
        </w:rPr>
        <w:t xml:space="preserve"> OIB: </w:t>
      </w:r>
      <w:r>
        <w:rPr>
          <w:noProof/>
          <w:color w:themeColor="text1" w:val="000000"/>
        </w:rPr>
        <w:t xml:space="preserve">18187976660, </w:t>
      </w:r>
      <w:r>
        <w:rPr>
          <w:color w:themeColor="text1" w:val="000000"/>
        </w:rPr>
        <w:t xml:space="preserve">utvrđeni iznos tražbine iznosi </w:t>
      </w:r>
      <w:r>
        <w:rPr>
          <w:noProof/>
          <w:color w:themeColor="text1" w:val="000000"/>
        </w:rPr>
        <w:t xml:space="preserve">360,00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72,00 </w:t>
      </w:r>
      <w:r>
        <w:rPr>
          <w:color w:themeColor="text1" w:val="000000"/>
        </w:rPr>
        <w:t xml:space="preserve">kn. Preostali iznos tražbine od </w:t>
      </w:r>
      <w:r>
        <w:rPr>
          <w:noProof/>
          <w:color w:themeColor="text1" w:val="000000"/>
        </w:rPr>
        <w:t xml:space="preserve">288,00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6,00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4</w:t>
      </w:r>
      <w:r>
        <w:rPr>
          <w:color w:themeColor="text1" w:val="000000"/>
        </w:rPr>
        <w:t xml:space="preserve">. </w:t>
      </w:r>
      <w:r>
        <w:rPr>
          <w:noProof/>
          <w:color w:themeColor="text1" w:val="000000"/>
        </w:rPr>
        <w:t>BISNODE društvo s ograničenom odgovornošću za trgovinu, posredovanje i usluge,</w:t>
      </w:r>
      <w:r>
        <w:rPr>
          <w:color w:themeColor="text1" w:val="000000"/>
        </w:rPr>
        <w:t xml:space="preserve"> OIB: </w:t>
      </w:r>
      <w:r>
        <w:rPr>
          <w:noProof/>
          <w:color w:themeColor="text1" w:val="000000"/>
        </w:rPr>
        <w:t xml:space="preserve">48270876028, </w:t>
      </w:r>
      <w:r>
        <w:rPr>
          <w:color w:themeColor="text1" w:val="000000"/>
        </w:rPr>
        <w:t xml:space="preserve">utvrđeni iznos tražbine iznosi </w:t>
      </w:r>
      <w:r>
        <w:rPr>
          <w:noProof/>
          <w:color w:themeColor="text1" w:val="000000"/>
        </w:rPr>
        <w:t xml:space="preserve">2.496,67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499,33 </w:t>
      </w:r>
      <w:r>
        <w:rPr>
          <w:color w:themeColor="text1" w:val="000000"/>
        </w:rPr>
        <w:t xml:space="preserve">kn. Preostali iznos tražbine od </w:t>
      </w:r>
      <w:r>
        <w:rPr>
          <w:noProof/>
          <w:color w:themeColor="text1" w:val="000000"/>
        </w:rPr>
        <w:t xml:space="preserve">1.997,34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41,61 </w:t>
      </w:r>
      <w:r>
        <w:rPr>
          <w:color w:themeColor="text1" w:val="000000"/>
        </w:rPr>
        <w:t>kn</w:t>
      </w:r>
      <w:proofErr w:type="gramStart"/>
      <w:r>
        <w:rPr>
          <w:color w:themeColor="text1" w:val="000000"/>
        </w:rPr>
        <w:t>,  rac</w:t>
      </w:r>
      <w:proofErr w:type="gramEnd"/>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5</w:t>
      </w:r>
      <w:r>
        <w:rPr>
          <w:color w:themeColor="text1" w:val="000000"/>
        </w:rPr>
        <w:t>. VJERAN BREŠKI, OIB: 38495317950, utvrđeni iznos tražbine iznosi 5.384,23 kn. Predstečajni vjerovnik otpušta dužniku dio utvrđene tražbine, što iznosi 1076,84 kn. Preostali iznos tražbine od 4.307,39 kn otplatit će se nakon počeka od 12 mjeseci na 48 jednakih mjesečnih anuiteta, bez kamata, od kojih svaki iznosi 89,74 kn, računajući od pravomoćnosti rješenja Trgovačkog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6. CONTRAST, PROMIDŽBA I USLUGE, Tomica Biškup,</w:t>
      </w:r>
      <w:r>
        <w:rPr>
          <w:color w:themeColor="text1" w:val="000000"/>
        </w:rPr>
        <w:t xml:space="preserve"> OIB: </w:t>
      </w:r>
      <w:r>
        <w:rPr>
          <w:noProof/>
          <w:color w:themeColor="text1" w:val="000000"/>
        </w:rPr>
        <w:t xml:space="preserve">7095188072, </w:t>
      </w:r>
      <w:r>
        <w:rPr>
          <w:color w:themeColor="text1" w:val="000000"/>
        </w:rPr>
        <w:t xml:space="preserve">utvrđeni iznos tražbine iznosi </w:t>
      </w:r>
      <w:r>
        <w:rPr>
          <w:noProof/>
          <w:color w:themeColor="text1" w:val="000000"/>
        </w:rPr>
        <w:t xml:space="preserve">7.694,00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1.538,80 </w:t>
      </w:r>
      <w:r>
        <w:rPr>
          <w:color w:themeColor="text1" w:val="000000"/>
        </w:rPr>
        <w:t xml:space="preserve">kn. Preostali iznos tražbine od </w:t>
      </w:r>
      <w:r>
        <w:rPr>
          <w:noProof/>
          <w:color w:themeColor="text1" w:val="000000"/>
        </w:rPr>
        <w:t xml:space="preserve">6.155,20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128,23 </w:t>
      </w:r>
      <w:r>
        <w:rPr>
          <w:color w:themeColor="text1" w:val="000000"/>
        </w:rPr>
        <w:t>kn</w:t>
      </w:r>
      <w:proofErr w:type="gramStart"/>
      <w:r>
        <w:rPr>
          <w:color w:themeColor="text1" w:val="000000"/>
        </w:rPr>
        <w:t>,  rac</w:t>
      </w:r>
      <w:proofErr w:type="gramEnd"/>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7</w:t>
      </w:r>
      <w:r>
        <w:rPr>
          <w:color w:themeColor="text1" w:val="000000"/>
        </w:rPr>
        <w:t xml:space="preserve">. </w:t>
      </w:r>
      <w:r>
        <w:rPr>
          <w:noProof/>
          <w:color w:themeColor="text1" w:val="000000"/>
        </w:rPr>
        <w:t>COTRA društvo s ograničenom odgovornošću za trgovinu i usluge,</w:t>
      </w:r>
      <w:r>
        <w:rPr>
          <w:color w:themeColor="text1" w:val="000000"/>
        </w:rPr>
        <w:t xml:space="preserve"> OIB: </w:t>
      </w:r>
      <w:r>
        <w:rPr>
          <w:noProof/>
          <w:color w:themeColor="text1" w:val="000000"/>
        </w:rPr>
        <w:t xml:space="preserve">36080822108, </w:t>
      </w:r>
      <w:r>
        <w:rPr>
          <w:color w:themeColor="text1" w:val="000000"/>
        </w:rPr>
        <w:t xml:space="preserve">utvrđeni iznos tražbine iznosi </w:t>
      </w:r>
      <w:r>
        <w:rPr>
          <w:noProof/>
          <w:color w:themeColor="text1" w:val="000000"/>
        </w:rPr>
        <w:t xml:space="preserve">4.240,33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848,07 </w:t>
      </w:r>
      <w:r>
        <w:rPr>
          <w:color w:themeColor="text1" w:val="000000"/>
        </w:rPr>
        <w:t xml:space="preserve">kn. Preostali iznos tražbine od </w:t>
      </w:r>
      <w:r>
        <w:rPr>
          <w:noProof/>
          <w:color w:themeColor="text1" w:val="000000"/>
        </w:rPr>
        <w:t xml:space="preserve">3.392,26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70,67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 xml:space="preserve">kog suda o sklopljenom </w:t>
      </w:r>
      <w:r>
        <w:rPr>
          <w:color w:themeColor="text1" w:val="000000"/>
        </w:rPr>
        <w:lastRenderedPageBreak/>
        <w:t>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8</w:t>
      </w:r>
      <w:r>
        <w:rPr>
          <w:color w:themeColor="text1" w:val="000000"/>
        </w:rPr>
        <w:t xml:space="preserve">. </w:t>
      </w:r>
      <w:r>
        <w:rPr>
          <w:noProof/>
          <w:color w:themeColor="text1" w:val="000000"/>
        </w:rPr>
        <w:t>CROATIA osiguranje d.d.,</w:t>
      </w:r>
      <w:r>
        <w:rPr>
          <w:color w:themeColor="text1" w:val="000000"/>
        </w:rPr>
        <w:t xml:space="preserve"> OIB: </w:t>
      </w:r>
      <w:r>
        <w:rPr>
          <w:noProof/>
          <w:color w:themeColor="text1" w:val="000000"/>
        </w:rPr>
        <w:t xml:space="preserve">26187994862, </w:t>
      </w:r>
      <w:r>
        <w:rPr>
          <w:color w:themeColor="text1" w:val="000000"/>
        </w:rPr>
        <w:t xml:space="preserve">utvrđeni iznos tražbine iznosi </w:t>
      </w:r>
      <w:r>
        <w:rPr>
          <w:noProof/>
          <w:color w:themeColor="text1" w:val="000000"/>
        </w:rPr>
        <w:t>8.166,78</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1.633,36 </w:t>
      </w:r>
      <w:r>
        <w:rPr>
          <w:color w:themeColor="text1" w:val="000000"/>
        </w:rPr>
        <w:t xml:space="preserve">kn. Preostali iznos tražbine od </w:t>
      </w:r>
      <w:r>
        <w:rPr>
          <w:noProof/>
          <w:color w:themeColor="text1" w:val="000000"/>
        </w:rPr>
        <w:t xml:space="preserve">6.533,42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136,11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9</w:t>
      </w:r>
      <w:r>
        <w:rPr>
          <w:color w:themeColor="text1" w:val="000000"/>
        </w:rPr>
        <w:t xml:space="preserve">. </w:t>
      </w:r>
      <w:r>
        <w:rPr>
          <w:noProof/>
          <w:color w:themeColor="text1" w:val="000000"/>
        </w:rPr>
        <w:t>ČISTOĆA društvo s ograničenom odgovornošću za gospodarenje otpadom, čistoću, proizvodnju i usluge,</w:t>
      </w:r>
      <w:r>
        <w:rPr>
          <w:color w:themeColor="text1" w:val="000000"/>
        </w:rPr>
        <w:t xml:space="preserve"> OIB: </w:t>
      </w:r>
      <w:r>
        <w:rPr>
          <w:noProof/>
          <w:color w:themeColor="text1" w:val="000000"/>
        </w:rPr>
        <w:t xml:space="preserve">2371889218, </w:t>
      </w:r>
      <w:r>
        <w:rPr>
          <w:color w:themeColor="text1" w:val="000000"/>
        </w:rPr>
        <w:t xml:space="preserve">utvrđeni iznos tražbine iznosi </w:t>
      </w:r>
      <w:r>
        <w:rPr>
          <w:noProof/>
          <w:color w:themeColor="text1" w:val="000000"/>
        </w:rPr>
        <w:t xml:space="preserve">254,00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50,80 </w:t>
      </w:r>
      <w:r>
        <w:rPr>
          <w:color w:themeColor="text1" w:val="000000"/>
        </w:rPr>
        <w:t xml:space="preserve">kn. Preostali iznos tražbine od </w:t>
      </w:r>
      <w:r>
        <w:rPr>
          <w:noProof/>
          <w:color w:themeColor="text1" w:val="000000"/>
        </w:rPr>
        <w:t xml:space="preserve">203,20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4,23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10</w:t>
      </w:r>
      <w:r>
        <w:rPr>
          <w:color w:themeColor="text1" w:val="000000"/>
        </w:rPr>
        <w:t xml:space="preserve">. </w:t>
      </w:r>
      <w:r>
        <w:rPr>
          <w:noProof/>
          <w:color w:themeColor="text1" w:val="000000"/>
        </w:rPr>
        <w:t>DUWI,</w:t>
      </w:r>
      <w:r w:rsidR="0034085F">
        <w:rPr>
          <w:noProof/>
          <w:color w:themeColor="text1" w:val="000000"/>
        </w:rPr>
        <w:t xml:space="preserve"> Mađarska,</w:t>
      </w:r>
      <w:r>
        <w:rPr>
          <w:noProof/>
          <w:color w:themeColor="text1" w:val="000000"/>
        </w:rPr>
        <w:t xml:space="preserve"> </w:t>
      </w:r>
      <w:r>
        <w:rPr>
          <w:color w:themeColor="text1" w:val="000000"/>
        </w:rPr>
        <w:t xml:space="preserve">utvrđeni iznos tražbine iznosi </w:t>
      </w:r>
      <w:r>
        <w:rPr>
          <w:noProof/>
          <w:color w:themeColor="text1" w:val="000000"/>
        </w:rPr>
        <w:t xml:space="preserve">4.958,00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991,60 </w:t>
      </w:r>
      <w:r>
        <w:rPr>
          <w:color w:themeColor="text1" w:val="000000"/>
        </w:rPr>
        <w:t xml:space="preserve">kn. Preostali iznos tražbine od </w:t>
      </w:r>
      <w:r>
        <w:rPr>
          <w:noProof/>
          <w:color w:themeColor="text1" w:val="000000"/>
        </w:rPr>
        <w:t xml:space="preserve">3.966,40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82,63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11</w:t>
      </w:r>
      <w:r>
        <w:rPr>
          <w:color w:themeColor="text1" w:val="000000"/>
        </w:rPr>
        <w:t xml:space="preserve">. </w:t>
      </w:r>
      <w:r>
        <w:rPr>
          <w:noProof/>
          <w:color w:themeColor="text1" w:val="000000"/>
        </w:rPr>
        <w:t>ĐIROCOM d.o.o. za knjgovodstvene i financijsko-računovodstvene poslove,</w:t>
      </w:r>
      <w:r>
        <w:rPr>
          <w:color w:themeColor="text1" w:val="000000"/>
        </w:rPr>
        <w:t xml:space="preserve"> OIB: </w:t>
      </w:r>
      <w:r>
        <w:rPr>
          <w:noProof/>
          <w:color w:themeColor="text1" w:val="000000"/>
        </w:rPr>
        <w:t xml:space="preserve">41943492122, </w:t>
      </w:r>
      <w:r>
        <w:rPr>
          <w:color w:themeColor="text1" w:val="000000"/>
        </w:rPr>
        <w:t xml:space="preserve">utvrđeni iznos tražbine iznosi </w:t>
      </w:r>
      <w:r>
        <w:rPr>
          <w:noProof/>
          <w:color w:themeColor="text1" w:val="000000"/>
        </w:rPr>
        <w:t xml:space="preserve">800,00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160,00 </w:t>
      </w:r>
      <w:r>
        <w:rPr>
          <w:color w:themeColor="text1" w:val="000000"/>
        </w:rPr>
        <w:t xml:space="preserve">kn. Preostali iznos tražbine od </w:t>
      </w:r>
      <w:r>
        <w:rPr>
          <w:noProof/>
          <w:color w:themeColor="text1" w:val="000000"/>
        </w:rPr>
        <w:t xml:space="preserve">640,00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13,33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color w:themeColor="text1" w:val="000000"/>
        </w:rPr>
        <w:t xml:space="preserve">12. E-SOLAR društvo s ograničenom odgovornošću za proizvodnju i distribuciju solarne energije, OIB: 55384587456, utvrđeni iznos tražbine iznosi 32.836,00 kn. Predstečajni vjerovnik otpušta dužniku dio utvrđene tražbine, što iznosi 6.567,20 kn. Preostali iznos tražbine od 26.268,80 kn otplatiti će se nakon isteka počeka od 12 mjeseci na 48 jednakih mjesečnih anuiteta, bez kamata, od kojih svaka iznosi 547,27 kn, računajući od pravomoćnosti rješenja Trgovačkog suda o sklopljenom predstečajnom sporazumu. Prvi anuitet će se platiti 15-tog u mjesecu, nakon isteka počeka od 12 mjeseci, računajući od </w:t>
      </w:r>
      <w:r>
        <w:rPr>
          <w:color w:themeColor="text1" w:val="000000"/>
        </w:rPr>
        <w:lastRenderedPageBreak/>
        <w:t>pravomoćnosti rješenja Trgovačkog suda o sklopljenom predstečajnom sporazumu, dok će se svaki naredni anuitet platiti mjesečno,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13</w:t>
      </w:r>
      <w:r>
        <w:rPr>
          <w:color w:themeColor="text1" w:val="000000"/>
        </w:rPr>
        <w:t xml:space="preserve">. </w:t>
      </w:r>
      <w:r>
        <w:rPr>
          <w:noProof/>
          <w:color w:themeColor="text1" w:val="000000"/>
        </w:rPr>
        <w:t>EVERFLOURISH EUROPE Gmbh,</w:t>
      </w:r>
      <w:r>
        <w:rPr>
          <w:color w:themeColor="text1" w:val="000000"/>
        </w:rPr>
        <w:t xml:space="preserve"> </w:t>
      </w:r>
      <w:r w:rsidR="000B7303">
        <w:rPr>
          <w:color w:themeColor="text1" w:val="000000"/>
        </w:rPr>
        <w:t xml:space="preserve">Njemačka, </w:t>
      </w:r>
      <w:r>
        <w:rPr>
          <w:color w:themeColor="text1" w:val="000000"/>
        </w:rPr>
        <w:t xml:space="preserve">utvrđeni iznos tražbine iznosi </w:t>
      </w:r>
      <w:r>
        <w:rPr>
          <w:noProof/>
          <w:color w:themeColor="text1" w:val="000000"/>
        </w:rPr>
        <w:t xml:space="preserve">64.050,00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12.810,00 </w:t>
      </w:r>
      <w:r>
        <w:rPr>
          <w:color w:themeColor="text1" w:val="000000"/>
        </w:rPr>
        <w:t xml:space="preserve">kn. Preostali iznos tražbine od </w:t>
      </w:r>
      <w:r>
        <w:rPr>
          <w:noProof/>
          <w:color w:themeColor="text1" w:val="000000"/>
        </w:rPr>
        <w:t xml:space="preserve">51.240,00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1.067,5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14</w:t>
      </w:r>
      <w:r>
        <w:rPr>
          <w:color w:themeColor="text1" w:val="000000"/>
        </w:rPr>
        <w:t xml:space="preserve">. </w:t>
      </w:r>
      <w:r>
        <w:rPr>
          <w:noProof/>
          <w:color w:themeColor="text1" w:val="000000"/>
        </w:rPr>
        <w:t>FOING-NOVA d.o.o. za informatiku, trgovinu i usluge,</w:t>
      </w:r>
      <w:r>
        <w:rPr>
          <w:color w:themeColor="text1" w:val="000000"/>
        </w:rPr>
        <w:t xml:space="preserve"> OIB: </w:t>
      </w:r>
      <w:r>
        <w:rPr>
          <w:noProof/>
          <w:color w:themeColor="text1" w:val="000000"/>
        </w:rPr>
        <w:t xml:space="preserve">41605016397, </w:t>
      </w:r>
      <w:r>
        <w:rPr>
          <w:color w:themeColor="text1" w:val="000000"/>
        </w:rPr>
        <w:t xml:space="preserve">utvrđeni iznos tražbine iznosi </w:t>
      </w:r>
      <w:r>
        <w:rPr>
          <w:noProof/>
          <w:color w:themeColor="text1" w:val="000000"/>
        </w:rPr>
        <w:t xml:space="preserve">60.000,00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12.000,00 </w:t>
      </w:r>
      <w:r>
        <w:rPr>
          <w:color w:themeColor="text1" w:val="000000"/>
        </w:rPr>
        <w:t xml:space="preserve">kn. Preostali iznos tražbine od </w:t>
      </w:r>
      <w:r>
        <w:rPr>
          <w:noProof/>
          <w:color w:themeColor="text1" w:val="000000"/>
        </w:rPr>
        <w:t xml:space="preserve">48.000,00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1.000,00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15</w:t>
      </w:r>
      <w:r>
        <w:rPr>
          <w:color w:themeColor="text1" w:val="000000"/>
        </w:rPr>
        <w:t xml:space="preserve">. </w:t>
      </w:r>
      <w:r>
        <w:rPr>
          <w:noProof/>
          <w:color w:themeColor="text1" w:val="000000"/>
        </w:rPr>
        <w:t>GEOIZMJERA, društvo s ograničenom odgovornošću za geodetske poslove,</w:t>
      </w:r>
      <w:r>
        <w:rPr>
          <w:color w:themeColor="text1" w:val="000000"/>
        </w:rPr>
        <w:t xml:space="preserve"> OIB: </w:t>
      </w:r>
      <w:r>
        <w:rPr>
          <w:noProof/>
          <w:color w:themeColor="text1" w:val="000000"/>
        </w:rPr>
        <w:t xml:space="preserve">63231099989, </w:t>
      </w:r>
      <w:r>
        <w:rPr>
          <w:color w:themeColor="text1" w:val="000000"/>
        </w:rPr>
        <w:t xml:space="preserve">utvrđeni iznos tražbine iznosi </w:t>
      </w:r>
      <w:r>
        <w:rPr>
          <w:noProof/>
          <w:color w:themeColor="text1" w:val="000000"/>
        </w:rPr>
        <w:t xml:space="preserve">5.000,00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1.000,00 </w:t>
      </w:r>
      <w:r>
        <w:rPr>
          <w:color w:themeColor="text1" w:val="000000"/>
        </w:rPr>
        <w:t xml:space="preserve">kn. Preostali iznos tražbine od </w:t>
      </w:r>
      <w:r>
        <w:rPr>
          <w:noProof/>
          <w:color w:themeColor="text1" w:val="000000"/>
        </w:rPr>
        <w:t xml:space="preserve">4.000,00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83,33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16</w:t>
      </w:r>
      <w:r>
        <w:rPr>
          <w:color w:themeColor="text1" w:val="000000"/>
        </w:rPr>
        <w:t xml:space="preserve">. </w:t>
      </w:r>
      <w:r>
        <w:rPr>
          <w:noProof/>
          <w:color w:themeColor="text1" w:val="000000"/>
        </w:rPr>
        <w:t>GRAD VARAŽDIN,</w:t>
      </w:r>
      <w:r>
        <w:rPr>
          <w:color w:themeColor="text1" w:val="000000"/>
        </w:rPr>
        <w:t xml:space="preserve"> OIB: </w:t>
      </w:r>
      <w:r>
        <w:rPr>
          <w:noProof/>
          <w:color w:themeColor="text1" w:val="000000"/>
        </w:rPr>
        <w:t xml:space="preserve">13269011531, </w:t>
      </w:r>
      <w:r>
        <w:rPr>
          <w:color w:themeColor="text1" w:val="000000"/>
        </w:rPr>
        <w:t xml:space="preserve">utvrđeni iznos tražbine iznosi </w:t>
      </w:r>
      <w:r>
        <w:rPr>
          <w:noProof/>
          <w:color w:themeColor="text1" w:val="000000"/>
        </w:rPr>
        <w:t xml:space="preserve">74.094,00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14.818,80 </w:t>
      </w:r>
      <w:r>
        <w:rPr>
          <w:color w:themeColor="text1" w:val="000000"/>
        </w:rPr>
        <w:t xml:space="preserve">kn. Preostali iznos tražbine od </w:t>
      </w:r>
      <w:r>
        <w:rPr>
          <w:noProof/>
          <w:color w:themeColor="text1" w:val="000000"/>
        </w:rPr>
        <w:t xml:space="preserve">59.275,20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1.234,90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17</w:t>
      </w:r>
      <w:r>
        <w:rPr>
          <w:color w:themeColor="text1" w:val="000000"/>
        </w:rPr>
        <w:t xml:space="preserve">. </w:t>
      </w:r>
      <w:r>
        <w:rPr>
          <w:noProof/>
          <w:color w:themeColor="text1" w:val="000000"/>
        </w:rPr>
        <w:t>HEP-Operator distribucijskog sustava d.o.o. za distribuciju i opskrbu električne energije,</w:t>
      </w:r>
      <w:r>
        <w:rPr>
          <w:color w:themeColor="text1" w:val="000000"/>
        </w:rPr>
        <w:t xml:space="preserve"> OIB: </w:t>
      </w:r>
      <w:r>
        <w:rPr>
          <w:noProof/>
          <w:color w:themeColor="text1" w:val="000000"/>
        </w:rPr>
        <w:t xml:space="preserve">46830600751, </w:t>
      </w:r>
      <w:r>
        <w:rPr>
          <w:color w:themeColor="text1" w:val="000000"/>
        </w:rPr>
        <w:t xml:space="preserve">utvrđeni iznos tražbine iznosi </w:t>
      </w:r>
      <w:r>
        <w:rPr>
          <w:noProof/>
          <w:color w:themeColor="text1" w:val="000000"/>
        </w:rPr>
        <w:t xml:space="preserve">76,00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15,20 </w:t>
      </w:r>
      <w:r>
        <w:rPr>
          <w:color w:themeColor="text1" w:val="000000"/>
        </w:rPr>
        <w:t xml:space="preserve">kn. Preostali iznos tražbine od </w:t>
      </w:r>
      <w:r>
        <w:rPr>
          <w:noProof/>
          <w:color w:themeColor="text1" w:val="000000"/>
        </w:rPr>
        <w:t xml:space="preserve">60,80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1,27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 xml:space="preserve">kog suda o </w:t>
      </w:r>
      <w:r>
        <w:rPr>
          <w:color w:themeColor="text1" w:val="000000"/>
        </w:rPr>
        <w:lastRenderedPageBreak/>
        <w:t>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18</w:t>
      </w:r>
      <w:r>
        <w:rPr>
          <w:color w:themeColor="text1" w:val="000000"/>
        </w:rPr>
        <w:t xml:space="preserve">. </w:t>
      </w:r>
      <w:r>
        <w:rPr>
          <w:noProof/>
          <w:color w:themeColor="text1" w:val="000000"/>
        </w:rPr>
        <w:t>HP - Hrvatska pošta d.d.,</w:t>
      </w:r>
      <w:r>
        <w:rPr>
          <w:color w:themeColor="text1" w:val="000000"/>
        </w:rPr>
        <w:t xml:space="preserve"> OIB: </w:t>
      </w:r>
      <w:r>
        <w:rPr>
          <w:noProof/>
          <w:color w:themeColor="text1" w:val="000000"/>
        </w:rPr>
        <w:t xml:space="preserve">87311810356, </w:t>
      </w:r>
      <w:r>
        <w:rPr>
          <w:color w:themeColor="text1" w:val="000000"/>
        </w:rPr>
        <w:t xml:space="preserve">utvrđeni iznos tražbine iznosi </w:t>
      </w:r>
      <w:r>
        <w:rPr>
          <w:noProof/>
          <w:color w:themeColor="text1" w:val="000000"/>
        </w:rPr>
        <w:t xml:space="preserve">3.843,00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768,60 </w:t>
      </w:r>
      <w:r>
        <w:rPr>
          <w:color w:themeColor="text1" w:val="000000"/>
        </w:rPr>
        <w:t xml:space="preserve">kn. Preostali iznos tražbine od </w:t>
      </w:r>
      <w:r>
        <w:rPr>
          <w:noProof/>
          <w:color w:themeColor="text1" w:val="000000"/>
        </w:rPr>
        <w:t xml:space="preserve">3.074,40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64,05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19</w:t>
      </w:r>
      <w:r>
        <w:rPr>
          <w:color w:themeColor="text1" w:val="000000"/>
        </w:rPr>
        <w:t xml:space="preserve">. </w:t>
      </w:r>
      <w:r>
        <w:rPr>
          <w:noProof/>
          <w:color w:themeColor="text1" w:val="000000"/>
        </w:rPr>
        <w:t>IN TIME d.o.o. za prijevozničke usluge,</w:t>
      </w:r>
      <w:r>
        <w:rPr>
          <w:color w:themeColor="text1" w:val="000000"/>
        </w:rPr>
        <w:t xml:space="preserve"> OIB: </w:t>
      </w:r>
      <w:r>
        <w:rPr>
          <w:noProof/>
          <w:color w:themeColor="text1" w:val="000000"/>
        </w:rPr>
        <w:t xml:space="preserve">18458216879, </w:t>
      </w:r>
      <w:r>
        <w:rPr>
          <w:color w:themeColor="text1" w:val="000000"/>
        </w:rPr>
        <w:t xml:space="preserve">utvrđeni iznos tražbine iznosi </w:t>
      </w:r>
      <w:r>
        <w:rPr>
          <w:noProof/>
          <w:color w:themeColor="text1" w:val="000000"/>
        </w:rPr>
        <w:t xml:space="preserve">1.698,49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339,70 </w:t>
      </w:r>
      <w:r>
        <w:rPr>
          <w:color w:themeColor="text1" w:val="000000"/>
        </w:rPr>
        <w:t xml:space="preserve">kn. Preostali iznos tražbine od </w:t>
      </w:r>
      <w:r>
        <w:rPr>
          <w:noProof/>
          <w:color w:themeColor="text1" w:val="000000"/>
        </w:rPr>
        <w:t xml:space="preserve">1.358,80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28,31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color w:themeColor="text1" w:val="000000"/>
        </w:rPr>
        <w:t xml:space="preserve">20. </w:t>
      </w:r>
      <w:r>
        <w:rPr>
          <w:noProof/>
          <w:color w:themeColor="text1" w:val="000000"/>
        </w:rPr>
        <w:t>IRIS jednostavno društvo s ograničenom odgovornošću za trgovinu i usluge,</w:t>
      </w:r>
      <w:r>
        <w:rPr>
          <w:color w:themeColor="text1" w:val="000000"/>
        </w:rPr>
        <w:t xml:space="preserve"> OIB: </w:t>
      </w:r>
      <w:r>
        <w:rPr>
          <w:noProof/>
          <w:color w:themeColor="text1" w:val="000000"/>
        </w:rPr>
        <w:t xml:space="preserve">6228871905, </w:t>
      </w:r>
      <w:r>
        <w:rPr>
          <w:color w:themeColor="text1" w:val="000000"/>
        </w:rPr>
        <w:t xml:space="preserve">utvrđeni iznos tražbine iznosi </w:t>
      </w:r>
      <w:r>
        <w:rPr>
          <w:noProof/>
          <w:color w:themeColor="text1" w:val="000000"/>
        </w:rPr>
        <w:t xml:space="preserve">190,00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38,00 </w:t>
      </w:r>
      <w:r>
        <w:rPr>
          <w:color w:themeColor="text1" w:val="000000"/>
        </w:rPr>
        <w:t xml:space="preserve">kn. Preostali iznos tražbine od </w:t>
      </w:r>
      <w:r>
        <w:rPr>
          <w:noProof/>
          <w:color w:themeColor="text1" w:val="000000"/>
        </w:rPr>
        <w:t xml:space="preserve">152,00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3,17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21</w:t>
      </w:r>
      <w:r>
        <w:rPr>
          <w:color w:themeColor="text1" w:val="000000"/>
        </w:rPr>
        <w:t xml:space="preserve">. </w:t>
      </w:r>
      <w:r>
        <w:rPr>
          <w:noProof/>
          <w:color w:themeColor="text1" w:val="000000"/>
        </w:rPr>
        <w:t>ZLATNE GORICE, obrt za ugostiteljstvo i usluge, vl. Dražen Jambriško,</w:t>
      </w:r>
      <w:r>
        <w:rPr>
          <w:color w:themeColor="text1" w:val="000000"/>
        </w:rPr>
        <w:t xml:space="preserve"> OIB: </w:t>
      </w:r>
      <w:r>
        <w:rPr>
          <w:noProof/>
          <w:color w:themeColor="text1" w:val="000000"/>
        </w:rPr>
        <w:t xml:space="preserve">70211782610, </w:t>
      </w:r>
      <w:r>
        <w:rPr>
          <w:color w:themeColor="text1" w:val="000000"/>
        </w:rPr>
        <w:t xml:space="preserve">utvrđeni iznos tražbine iznosi </w:t>
      </w:r>
      <w:r>
        <w:rPr>
          <w:noProof/>
          <w:color w:themeColor="text1" w:val="000000"/>
        </w:rPr>
        <w:t xml:space="preserve">2.795,00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559,00 </w:t>
      </w:r>
      <w:r>
        <w:rPr>
          <w:color w:themeColor="text1" w:val="000000"/>
        </w:rPr>
        <w:t xml:space="preserve">kn. Preostali iznos tražbine od </w:t>
      </w:r>
      <w:r>
        <w:rPr>
          <w:noProof/>
          <w:color w:themeColor="text1" w:val="000000"/>
        </w:rPr>
        <w:t xml:space="preserve">2.236,00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46,58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22</w:t>
      </w:r>
      <w:r>
        <w:rPr>
          <w:color w:themeColor="text1" w:val="000000"/>
        </w:rPr>
        <w:t xml:space="preserve">. </w:t>
      </w:r>
      <w:r>
        <w:rPr>
          <w:noProof/>
          <w:color w:themeColor="text1" w:val="000000"/>
        </w:rPr>
        <w:t>LILIJANA KORAČEVIĆ,</w:t>
      </w:r>
      <w:r>
        <w:rPr>
          <w:color w:themeColor="text1" w:val="000000"/>
        </w:rPr>
        <w:t xml:space="preserve"> OIB: </w:t>
      </w:r>
      <w:r>
        <w:rPr>
          <w:noProof/>
          <w:color w:themeColor="text1" w:val="000000"/>
        </w:rPr>
        <w:t xml:space="preserve">99979298651, </w:t>
      </w:r>
      <w:r>
        <w:rPr>
          <w:color w:themeColor="text1" w:val="000000"/>
        </w:rPr>
        <w:t xml:space="preserve">utvrđeni iznos tražbine iznosi </w:t>
      </w:r>
      <w:r>
        <w:rPr>
          <w:noProof/>
          <w:color w:themeColor="text1" w:val="000000"/>
        </w:rPr>
        <w:t xml:space="preserve">183.910,44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36.782,09 </w:t>
      </w:r>
      <w:r>
        <w:rPr>
          <w:color w:themeColor="text1" w:val="000000"/>
        </w:rPr>
        <w:t xml:space="preserve">kn. Preostali iznos tražbine od </w:t>
      </w:r>
      <w:r>
        <w:rPr>
          <w:noProof/>
          <w:color w:themeColor="text1" w:val="000000"/>
        </w:rPr>
        <w:t xml:space="preserve">147.128,35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3.065,17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 xml:space="preserve">i od </w:t>
      </w:r>
      <w:r>
        <w:rPr>
          <w:color w:themeColor="text1" w:val="000000"/>
        </w:rPr>
        <w:lastRenderedPageBreak/>
        <w:t>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23</w:t>
      </w:r>
      <w:r>
        <w:rPr>
          <w:color w:themeColor="text1" w:val="000000"/>
        </w:rPr>
        <w:t xml:space="preserve">. </w:t>
      </w:r>
      <w:r>
        <w:rPr>
          <w:noProof/>
          <w:color w:themeColor="text1" w:val="000000"/>
        </w:rPr>
        <w:t>MIROSLAV KORAČEVIĆ,</w:t>
      </w:r>
      <w:r>
        <w:rPr>
          <w:color w:themeColor="text1" w:val="000000"/>
        </w:rPr>
        <w:t xml:space="preserve"> OIB: </w:t>
      </w:r>
      <w:r>
        <w:rPr>
          <w:noProof/>
          <w:color w:themeColor="text1" w:val="000000"/>
        </w:rPr>
        <w:t xml:space="preserve">99122374590, </w:t>
      </w:r>
      <w:r>
        <w:rPr>
          <w:color w:themeColor="text1" w:val="000000"/>
        </w:rPr>
        <w:t xml:space="preserve">utvrđeni iznos tražbine iznosi </w:t>
      </w:r>
      <w:r>
        <w:rPr>
          <w:noProof/>
          <w:color w:themeColor="text1" w:val="000000"/>
        </w:rPr>
        <w:t xml:space="preserve">140.494,00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28.098,80 </w:t>
      </w:r>
      <w:r>
        <w:rPr>
          <w:color w:themeColor="text1" w:val="000000"/>
        </w:rPr>
        <w:t xml:space="preserve">kn. Preostali iznos tražbine od </w:t>
      </w:r>
      <w:r>
        <w:rPr>
          <w:noProof/>
          <w:color w:themeColor="text1" w:val="000000"/>
        </w:rPr>
        <w:t xml:space="preserve">112.395,20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2.341,57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24</w:t>
      </w:r>
      <w:r>
        <w:rPr>
          <w:color w:themeColor="text1" w:val="000000"/>
        </w:rPr>
        <w:t xml:space="preserve">. </w:t>
      </w:r>
      <w:r>
        <w:rPr>
          <w:noProof/>
          <w:color w:themeColor="text1" w:val="000000"/>
        </w:rPr>
        <w:t>ODVJETNIČKI URED TOMISLAV KOVAČ,</w:t>
      </w:r>
      <w:r>
        <w:rPr>
          <w:color w:themeColor="text1" w:val="000000"/>
        </w:rPr>
        <w:t xml:space="preserve"> OIB: </w:t>
      </w:r>
      <w:r>
        <w:rPr>
          <w:noProof/>
          <w:color w:themeColor="text1" w:val="000000"/>
        </w:rPr>
        <w:t xml:space="preserve">73852977588, </w:t>
      </w:r>
      <w:r>
        <w:rPr>
          <w:color w:themeColor="text1" w:val="000000"/>
        </w:rPr>
        <w:t xml:space="preserve">utvrđeni iznos tražbine iznosi </w:t>
      </w:r>
      <w:r>
        <w:rPr>
          <w:noProof/>
          <w:color w:themeColor="text1" w:val="000000"/>
        </w:rPr>
        <w:t xml:space="preserve">49.725,00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9.945,00 </w:t>
      </w:r>
      <w:r>
        <w:rPr>
          <w:color w:themeColor="text1" w:val="000000"/>
        </w:rPr>
        <w:t xml:space="preserve">kn. Preostali iznos tražbine od </w:t>
      </w:r>
      <w:r>
        <w:rPr>
          <w:noProof/>
          <w:color w:themeColor="text1" w:val="000000"/>
        </w:rPr>
        <w:t xml:space="preserve">39.780,00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828,75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25</w:t>
      </w:r>
      <w:r>
        <w:rPr>
          <w:color w:themeColor="text1" w:val="000000"/>
        </w:rPr>
        <w:t xml:space="preserve">. </w:t>
      </w:r>
      <w:r>
        <w:rPr>
          <w:noProof/>
          <w:color w:themeColor="text1" w:val="000000"/>
        </w:rPr>
        <w:t>LAGERMAX AED Croatia d.o.o. za međunarodno otpremništvo,</w:t>
      </w:r>
      <w:r>
        <w:rPr>
          <w:color w:themeColor="text1" w:val="000000"/>
        </w:rPr>
        <w:t xml:space="preserve"> OIB: </w:t>
      </w:r>
      <w:r>
        <w:rPr>
          <w:noProof/>
          <w:color w:themeColor="text1" w:val="000000"/>
        </w:rPr>
        <w:t xml:space="preserve">6465158978, </w:t>
      </w:r>
      <w:r>
        <w:rPr>
          <w:color w:themeColor="text1" w:val="000000"/>
        </w:rPr>
        <w:t xml:space="preserve">utvrđeni iznos tražbine iznosi </w:t>
      </w:r>
      <w:r>
        <w:rPr>
          <w:noProof/>
          <w:color w:themeColor="text1" w:val="000000"/>
        </w:rPr>
        <w:t xml:space="preserve">4.416,00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883,20 </w:t>
      </w:r>
      <w:r>
        <w:rPr>
          <w:color w:themeColor="text1" w:val="000000"/>
        </w:rPr>
        <w:t xml:space="preserve">kn. Preostali iznos tražbine od </w:t>
      </w:r>
      <w:r>
        <w:rPr>
          <w:noProof/>
          <w:color w:themeColor="text1" w:val="000000"/>
        </w:rPr>
        <w:t xml:space="preserve">3.532,80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73,60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26</w:t>
      </w:r>
      <w:r>
        <w:rPr>
          <w:color w:themeColor="text1" w:val="000000"/>
        </w:rPr>
        <w:t xml:space="preserve">. </w:t>
      </w:r>
      <w:r>
        <w:rPr>
          <w:noProof/>
          <w:color w:themeColor="text1" w:val="000000"/>
        </w:rPr>
        <w:t>LARIX PLUS društvo s ograničenom odgovornošću za usluge, trgovinu i proizvodnju,</w:t>
      </w:r>
      <w:r>
        <w:rPr>
          <w:color w:themeColor="text1" w:val="000000"/>
        </w:rPr>
        <w:t xml:space="preserve"> OIB: </w:t>
      </w:r>
      <w:r>
        <w:rPr>
          <w:noProof/>
          <w:color w:themeColor="text1" w:val="000000"/>
        </w:rPr>
        <w:t xml:space="preserve">11726361485, </w:t>
      </w:r>
      <w:r>
        <w:rPr>
          <w:color w:themeColor="text1" w:val="000000"/>
        </w:rPr>
        <w:t xml:space="preserve">utvrđeni iznos tražbine iznosi </w:t>
      </w:r>
      <w:r>
        <w:rPr>
          <w:noProof/>
          <w:color w:themeColor="text1" w:val="000000"/>
        </w:rPr>
        <w:t xml:space="preserve">345.454,00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69.090,80 </w:t>
      </w:r>
      <w:r>
        <w:rPr>
          <w:color w:themeColor="text1" w:val="000000"/>
        </w:rPr>
        <w:t xml:space="preserve">kn. Preostali iznos tražbine od </w:t>
      </w:r>
      <w:r>
        <w:rPr>
          <w:noProof/>
          <w:color w:themeColor="text1" w:val="000000"/>
        </w:rPr>
        <w:t xml:space="preserve">276.363,20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5.757,57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27</w:t>
      </w:r>
      <w:r>
        <w:rPr>
          <w:color w:themeColor="text1" w:val="000000"/>
        </w:rPr>
        <w:t xml:space="preserve">. </w:t>
      </w:r>
      <w:r>
        <w:rPr>
          <w:noProof/>
          <w:color w:themeColor="text1" w:val="000000"/>
        </w:rPr>
        <w:t>JOSIP MAJCEN,</w:t>
      </w:r>
      <w:r>
        <w:rPr>
          <w:color w:themeColor="text1" w:val="000000"/>
        </w:rPr>
        <w:t xml:space="preserve"> OIB: </w:t>
      </w:r>
      <w:r>
        <w:rPr>
          <w:noProof/>
          <w:color w:themeColor="text1" w:val="000000"/>
        </w:rPr>
        <w:t xml:space="preserve">72755440992, </w:t>
      </w:r>
      <w:r>
        <w:rPr>
          <w:color w:themeColor="text1" w:val="000000"/>
        </w:rPr>
        <w:t xml:space="preserve">utvrđeni iznos tražbine iznosi </w:t>
      </w:r>
      <w:r>
        <w:rPr>
          <w:noProof/>
          <w:color w:themeColor="text1" w:val="000000"/>
        </w:rPr>
        <w:t xml:space="preserve">1.858,00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371,60 </w:t>
      </w:r>
      <w:r>
        <w:rPr>
          <w:color w:themeColor="text1" w:val="000000"/>
        </w:rPr>
        <w:t xml:space="preserve">kn. Preostali iznos tražbine od </w:t>
      </w:r>
      <w:r>
        <w:rPr>
          <w:noProof/>
          <w:color w:themeColor="text1" w:val="000000"/>
        </w:rPr>
        <w:t xml:space="preserve">1.486,40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30,97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 xml:space="preserve">e se platiti </w:t>
      </w:r>
      <w:r>
        <w:rPr>
          <w:color w:themeColor="text1" w:val="000000"/>
        </w:rPr>
        <w:lastRenderedPageBreak/>
        <w:t>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28</w:t>
      </w:r>
      <w:r>
        <w:rPr>
          <w:color w:themeColor="text1" w:val="000000"/>
        </w:rPr>
        <w:t xml:space="preserve">. </w:t>
      </w:r>
      <w:r>
        <w:rPr>
          <w:noProof/>
          <w:color w:themeColor="text1" w:val="000000"/>
        </w:rPr>
        <w:t>MELCOMP d.o.o. za proizvodnju, trgovinu i usluge</w:t>
      </w:r>
      <w:r>
        <w:rPr>
          <w:color w:themeColor="text1" w:val="000000"/>
        </w:rPr>
        <w:t xml:space="preserve"> OIB: </w:t>
      </w:r>
      <w:r>
        <w:rPr>
          <w:noProof/>
          <w:color w:themeColor="text1" w:val="000000"/>
        </w:rPr>
        <w:t xml:space="preserve">75848171530, </w:t>
      </w:r>
      <w:r>
        <w:rPr>
          <w:color w:themeColor="text1" w:val="000000"/>
        </w:rPr>
        <w:t xml:space="preserve">utvrđeni iznos tražbine iznosi </w:t>
      </w:r>
      <w:r>
        <w:rPr>
          <w:noProof/>
          <w:color w:themeColor="text1" w:val="000000"/>
        </w:rPr>
        <w:t xml:space="preserve">6.721,25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1.344,25 </w:t>
      </w:r>
      <w:r>
        <w:rPr>
          <w:color w:themeColor="text1" w:val="000000"/>
        </w:rPr>
        <w:t xml:space="preserve">kn. Preostali iznos tražbine od </w:t>
      </w:r>
      <w:r>
        <w:rPr>
          <w:noProof/>
          <w:color w:themeColor="text1" w:val="000000"/>
        </w:rPr>
        <w:t xml:space="preserve">5.377,00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112,02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29</w:t>
      </w:r>
      <w:r>
        <w:rPr>
          <w:color w:themeColor="text1" w:val="000000"/>
        </w:rPr>
        <w:t xml:space="preserve">. </w:t>
      </w:r>
      <w:r>
        <w:rPr>
          <w:noProof/>
          <w:color w:themeColor="text1" w:val="000000"/>
        </w:rPr>
        <w:t>MERKUR OSIGURANJE d.d.,</w:t>
      </w:r>
      <w:r>
        <w:rPr>
          <w:color w:themeColor="text1" w:val="000000"/>
        </w:rPr>
        <w:t xml:space="preserve"> OIB: </w:t>
      </w:r>
      <w:r>
        <w:rPr>
          <w:noProof/>
          <w:color w:themeColor="text1" w:val="000000"/>
        </w:rPr>
        <w:t xml:space="preserve">8937835435, </w:t>
      </w:r>
      <w:r>
        <w:rPr>
          <w:color w:themeColor="text1" w:val="000000"/>
        </w:rPr>
        <w:t xml:space="preserve">utvrđeni iznos tražbine iznosi </w:t>
      </w:r>
      <w:r>
        <w:rPr>
          <w:noProof/>
          <w:color w:themeColor="text1" w:val="000000"/>
        </w:rPr>
        <w:t xml:space="preserve">11.496,00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2.299,20 </w:t>
      </w:r>
      <w:r>
        <w:rPr>
          <w:color w:themeColor="text1" w:val="000000"/>
        </w:rPr>
        <w:t xml:space="preserve">kn. Preostali iznos tražbine od </w:t>
      </w:r>
      <w:r>
        <w:rPr>
          <w:noProof/>
          <w:color w:themeColor="text1" w:val="000000"/>
        </w:rPr>
        <w:t xml:space="preserve">9.196,80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191,60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color w:themeColor="text1" w:val="000000"/>
        </w:rPr>
        <w:t xml:space="preserve">30. </w:t>
      </w:r>
      <w:r>
        <w:rPr>
          <w:noProof/>
          <w:color w:themeColor="text1" w:val="000000"/>
        </w:rPr>
        <w:t>NABLA PLUS d.o.o., za proizvodnju i trgovinu elektrotehničkim proizvodima</w:t>
      </w:r>
      <w:r>
        <w:rPr>
          <w:color w:themeColor="text1" w:val="000000"/>
        </w:rPr>
        <w:t xml:space="preserve"> OIB: </w:t>
      </w:r>
      <w:r>
        <w:rPr>
          <w:noProof/>
          <w:color w:themeColor="text1" w:val="000000"/>
        </w:rPr>
        <w:t xml:space="preserve">50697070495, </w:t>
      </w:r>
      <w:r>
        <w:rPr>
          <w:color w:themeColor="text1" w:val="000000"/>
        </w:rPr>
        <w:t xml:space="preserve">utvrđeni iznos tražbine iznosi </w:t>
      </w:r>
      <w:r>
        <w:rPr>
          <w:noProof/>
          <w:color w:themeColor="text1" w:val="000000"/>
        </w:rPr>
        <w:t xml:space="preserve">36.796,34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7.359,35 </w:t>
      </w:r>
      <w:r>
        <w:rPr>
          <w:color w:themeColor="text1" w:val="000000"/>
        </w:rPr>
        <w:t xml:space="preserve">kn. Preostali iznos tražbine od </w:t>
      </w:r>
      <w:r>
        <w:rPr>
          <w:noProof/>
          <w:color w:themeColor="text1" w:val="000000"/>
        </w:rPr>
        <w:t xml:space="preserve">29.437,39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613,28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31</w:t>
      </w:r>
      <w:r>
        <w:rPr>
          <w:color w:themeColor="text1" w:val="000000"/>
        </w:rPr>
        <w:t xml:space="preserve">. </w:t>
      </w:r>
      <w:r>
        <w:rPr>
          <w:noProof/>
          <w:color w:themeColor="text1" w:val="000000"/>
        </w:rPr>
        <w:t>IVA NOVAK,</w:t>
      </w:r>
      <w:r>
        <w:rPr>
          <w:color w:themeColor="text1" w:val="000000"/>
        </w:rPr>
        <w:t xml:space="preserve"> OIB: </w:t>
      </w:r>
      <w:r>
        <w:rPr>
          <w:noProof/>
          <w:color w:themeColor="text1" w:val="000000"/>
        </w:rPr>
        <w:t xml:space="preserve">88433827096, </w:t>
      </w:r>
      <w:r>
        <w:rPr>
          <w:color w:themeColor="text1" w:val="000000"/>
        </w:rPr>
        <w:t xml:space="preserve">utvrđeni iznos tražbine iznosi </w:t>
      </w:r>
      <w:r>
        <w:rPr>
          <w:noProof/>
          <w:color w:themeColor="text1" w:val="000000"/>
        </w:rPr>
        <w:t xml:space="preserve">170,00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34,00 </w:t>
      </w:r>
      <w:r>
        <w:rPr>
          <w:color w:themeColor="text1" w:val="000000"/>
        </w:rPr>
        <w:t xml:space="preserve">kn. Preostali iznos tražbine od </w:t>
      </w:r>
      <w:r>
        <w:rPr>
          <w:noProof/>
          <w:color w:themeColor="text1" w:val="000000"/>
        </w:rPr>
        <w:t xml:space="preserve">136,00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2,83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noProof/>
          <w:color w:themeColor="text1" w:val="000000"/>
        </w:rPr>
      </w:pPr>
    </w:p>
    <w:p w:rsidRDefault="001270D2" w:rsidP="001270D2" w:rsidR="001270D2">
      <w:pPr>
        <w:jc w:val="both"/>
        <w:rPr>
          <w:color w:themeColor="text1" w:val="000000"/>
        </w:rPr>
      </w:pPr>
      <w:r>
        <w:rPr>
          <w:noProof/>
          <w:color w:themeColor="text1" w:val="000000"/>
        </w:rPr>
        <w:t>32</w:t>
      </w:r>
      <w:r>
        <w:rPr>
          <w:color w:themeColor="text1" w:val="000000"/>
        </w:rPr>
        <w:t xml:space="preserve">. </w:t>
      </w:r>
      <w:r>
        <w:rPr>
          <w:noProof/>
          <w:color w:themeColor="text1" w:val="000000"/>
        </w:rPr>
        <w:t xml:space="preserve">OBLIKOVANJE d.o.o., </w:t>
      </w:r>
      <w:r>
        <w:rPr>
          <w:color w:themeColor="text1" w:val="000000"/>
        </w:rPr>
        <w:t xml:space="preserve">OIB: </w:t>
      </w:r>
      <w:r>
        <w:rPr>
          <w:noProof/>
          <w:color w:themeColor="text1" w:val="000000"/>
        </w:rPr>
        <w:t xml:space="preserve">40539435843, </w:t>
      </w:r>
      <w:r>
        <w:rPr>
          <w:color w:themeColor="text1" w:val="000000"/>
        </w:rPr>
        <w:t xml:space="preserve">utvrđeni iznos tražbine iznosi </w:t>
      </w:r>
      <w:r>
        <w:rPr>
          <w:noProof/>
          <w:color w:themeColor="text1" w:val="000000"/>
        </w:rPr>
        <w:t xml:space="preserve">12.246,00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2.449,20 </w:t>
      </w:r>
      <w:r>
        <w:rPr>
          <w:color w:themeColor="text1" w:val="000000"/>
        </w:rPr>
        <w:t xml:space="preserve">kn. Preostali iznos tražbine od </w:t>
      </w:r>
      <w:r>
        <w:rPr>
          <w:noProof/>
          <w:color w:themeColor="text1" w:val="000000"/>
        </w:rPr>
        <w:t xml:space="preserve">9.796,80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204,10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 xml:space="preserve">kog suda o sklopljenom predstečajnom sporazumu. Prvi </w:t>
      </w:r>
      <w:r>
        <w:rPr>
          <w:color w:themeColor="text1" w:val="000000"/>
        </w:rPr>
        <w:lastRenderedPageBreak/>
        <w:t>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33</w:t>
      </w:r>
      <w:r>
        <w:rPr>
          <w:color w:themeColor="text1" w:val="000000"/>
        </w:rPr>
        <w:t xml:space="preserve">. </w:t>
      </w:r>
      <w:r>
        <w:rPr>
          <w:noProof/>
          <w:color w:themeColor="text1" w:val="000000"/>
        </w:rPr>
        <w:t>PARTNER BANKA d.d. ZAGREB,</w:t>
      </w:r>
      <w:r>
        <w:rPr>
          <w:color w:themeColor="text1" w:val="000000"/>
        </w:rPr>
        <w:t xml:space="preserve"> OIB: </w:t>
      </w:r>
      <w:r>
        <w:rPr>
          <w:noProof/>
          <w:color w:themeColor="text1" w:val="000000"/>
        </w:rPr>
        <w:t xml:space="preserve">71221608291, </w:t>
      </w:r>
      <w:r>
        <w:rPr>
          <w:color w:themeColor="text1" w:val="000000"/>
        </w:rPr>
        <w:t xml:space="preserve">utvrđeni iznos tražbine iznosi </w:t>
      </w:r>
      <w:r>
        <w:rPr>
          <w:noProof/>
          <w:color w:themeColor="text1" w:val="000000"/>
        </w:rPr>
        <w:t xml:space="preserve">119,00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23,80 </w:t>
      </w:r>
      <w:r>
        <w:rPr>
          <w:color w:themeColor="text1" w:val="000000"/>
        </w:rPr>
        <w:t xml:space="preserve">kn. Preostali iznos tražbine od </w:t>
      </w:r>
      <w:r>
        <w:rPr>
          <w:noProof/>
          <w:color w:themeColor="text1" w:val="000000"/>
        </w:rPr>
        <w:t xml:space="preserve">95,20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1,98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34</w:t>
      </w:r>
      <w:r>
        <w:rPr>
          <w:color w:themeColor="text1" w:val="000000"/>
        </w:rPr>
        <w:t xml:space="preserve">. </w:t>
      </w:r>
      <w:r>
        <w:rPr>
          <w:noProof/>
          <w:color w:themeColor="text1" w:val="000000"/>
        </w:rPr>
        <w:t>IVAN PISKAČ,</w:t>
      </w:r>
      <w:r>
        <w:rPr>
          <w:color w:themeColor="text1" w:val="000000"/>
        </w:rPr>
        <w:t xml:space="preserve"> OIB: </w:t>
      </w:r>
      <w:r>
        <w:rPr>
          <w:noProof/>
          <w:color w:themeColor="text1" w:val="000000"/>
        </w:rPr>
        <w:t xml:space="preserve">63534012356, </w:t>
      </w:r>
      <w:r>
        <w:rPr>
          <w:color w:themeColor="text1" w:val="000000"/>
        </w:rPr>
        <w:t xml:space="preserve">utvrđeni iznos tražbine iznosi </w:t>
      </w:r>
      <w:r>
        <w:rPr>
          <w:noProof/>
          <w:color w:themeColor="text1" w:val="000000"/>
        </w:rPr>
        <w:t xml:space="preserve">155.358,53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31.071,71 </w:t>
      </w:r>
      <w:r>
        <w:rPr>
          <w:color w:themeColor="text1" w:val="000000"/>
        </w:rPr>
        <w:t xml:space="preserve">kn. Preostali iznos tražbine od </w:t>
      </w:r>
      <w:r>
        <w:rPr>
          <w:noProof/>
          <w:color w:themeColor="text1" w:val="000000"/>
        </w:rPr>
        <w:t xml:space="preserve">124.286,82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2.589,31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35</w:t>
      </w:r>
      <w:r>
        <w:rPr>
          <w:color w:themeColor="text1" w:val="000000"/>
        </w:rPr>
        <w:t xml:space="preserve">. </w:t>
      </w:r>
      <w:r w:rsidR="00286B53">
        <w:rPr>
          <w:noProof/>
          <w:color w:themeColor="text1" w:val="000000"/>
        </w:rPr>
        <w:t>RAIFFEISENBANK AUSTRIA</w:t>
      </w:r>
      <w:r>
        <w:rPr>
          <w:noProof/>
          <w:color w:themeColor="text1" w:val="000000"/>
        </w:rPr>
        <w:t xml:space="preserve"> d.d.,</w:t>
      </w:r>
      <w:r>
        <w:rPr>
          <w:color w:themeColor="text1" w:val="000000"/>
        </w:rPr>
        <w:t xml:space="preserve"> OIB: </w:t>
      </w:r>
      <w:r>
        <w:rPr>
          <w:noProof/>
          <w:color w:themeColor="text1" w:val="000000"/>
        </w:rPr>
        <w:t xml:space="preserve">53056966535, </w:t>
      </w:r>
      <w:r>
        <w:rPr>
          <w:color w:themeColor="text1" w:val="000000"/>
        </w:rPr>
        <w:t xml:space="preserve">utvrđeni iznos tražbine iznosi </w:t>
      </w:r>
      <w:r>
        <w:rPr>
          <w:noProof/>
          <w:color w:themeColor="text1" w:val="000000"/>
        </w:rPr>
        <w:t xml:space="preserve">343,00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68,60 </w:t>
      </w:r>
      <w:r>
        <w:rPr>
          <w:color w:themeColor="text1" w:val="000000"/>
        </w:rPr>
        <w:t xml:space="preserve">kn. Preostali iznos tražbine od </w:t>
      </w:r>
      <w:r>
        <w:rPr>
          <w:noProof/>
          <w:color w:themeColor="text1" w:val="000000"/>
        </w:rPr>
        <w:t xml:space="preserve">274,40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5,72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36</w:t>
      </w:r>
      <w:r>
        <w:rPr>
          <w:color w:themeColor="text1" w:val="000000"/>
        </w:rPr>
        <w:t xml:space="preserve">. </w:t>
      </w:r>
      <w:r>
        <w:rPr>
          <w:noProof/>
          <w:color w:themeColor="text1" w:val="000000"/>
        </w:rPr>
        <w:t>SERVIS CMREČAK društvo s ograničenom odgovornošću za trgovinu i usluge,</w:t>
      </w:r>
      <w:r>
        <w:rPr>
          <w:color w:themeColor="text1" w:val="000000"/>
        </w:rPr>
        <w:t xml:space="preserve"> OIB: </w:t>
      </w:r>
      <w:r>
        <w:rPr>
          <w:noProof/>
          <w:color w:themeColor="text1" w:val="000000"/>
        </w:rPr>
        <w:t xml:space="preserve">78069311047, </w:t>
      </w:r>
      <w:r>
        <w:rPr>
          <w:color w:themeColor="text1" w:val="000000"/>
        </w:rPr>
        <w:t xml:space="preserve">utvrđeni iznos tražbine iznosi </w:t>
      </w:r>
      <w:r>
        <w:rPr>
          <w:noProof/>
          <w:color w:themeColor="text1" w:val="000000"/>
        </w:rPr>
        <w:t xml:space="preserve">3.338,00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667,60 </w:t>
      </w:r>
      <w:r>
        <w:rPr>
          <w:color w:themeColor="text1" w:val="000000"/>
        </w:rPr>
        <w:t xml:space="preserve">kn. Preostali iznos tražbine od </w:t>
      </w:r>
      <w:r>
        <w:rPr>
          <w:noProof/>
          <w:color w:themeColor="text1" w:val="000000"/>
        </w:rPr>
        <w:t xml:space="preserve">2.670,40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55,63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37</w:t>
      </w:r>
      <w:r>
        <w:rPr>
          <w:color w:themeColor="text1" w:val="000000"/>
        </w:rPr>
        <w:t xml:space="preserve">. </w:t>
      </w:r>
      <w:r>
        <w:rPr>
          <w:noProof/>
          <w:color w:themeColor="text1" w:val="000000"/>
        </w:rPr>
        <w:t>SITIS društvo s ograničenom odgovornošću za proizvodnju, trgovinu i usluge,</w:t>
      </w:r>
      <w:r>
        <w:rPr>
          <w:color w:themeColor="text1" w:val="000000"/>
        </w:rPr>
        <w:t xml:space="preserve"> OIB: </w:t>
      </w:r>
      <w:r>
        <w:rPr>
          <w:noProof/>
          <w:color w:themeColor="text1" w:val="000000"/>
        </w:rPr>
        <w:t xml:space="preserve">92275498041, </w:t>
      </w:r>
      <w:r>
        <w:rPr>
          <w:color w:themeColor="text1" w:val="000000"/>
        </w:rPr>
        <w:t xml:space="preserve">utvrđeni iznos tražbine iznosi </w:t>
      </w:r>
      <w:r>
        <w:rPr>
          <w:noProof/>
          <w:color w:themeColor="text1" w:val="000000"/>
        </w:rPr>
        <w:t xml:space="preserve">588.649,00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117.729,80 </w:t>
      </w:r>
      <w:r>
        <w:rPr>
          <w:color w:themeColor="text1" w:val="000000"/>
        </w:rPr>
        <w:t xml:space="preserve">kn. Preostali iznos tražbine od </w:t>
      </w:r>
      <w:r>
        <w:rPr>
          <w:noProof/>
          <w:color w:themeColor="text1" w:val="000000"/>
        </w:rPr>
        <w:t xml:space="preserve">470.919,20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9.810,82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 xml:space="preserve">nosti rješenja </w:t>
      </w:r>
      <w:r>
        <w:rPr>
          <w:color w:themeColor="text1" w:val="000000"/>
        </w:rPr>
        <w:lastRenderedPageBreak/>
        <w:t>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38</w:t>
      </w:r>
      <w:r>
        <w:rPr>
          <w:color w:themeColor="text1" w:val="000000"/>
        </w:rPr>
        <w:t xml:space="preserve">. </w:t>
      </w:r>
      <w:r>
        <w:rPr>
          <w:noProof/>
          <w:color w:themeColor="text1" w:val="000000"/>
        </w:rPr>
        <w:t>SAŠA SVRTAN,</w:t>
      </w:r>
      <w:r>
        <w:rPr>
          <w:color w:themeColor="text1" w:val="000000"/>
        </w:rPr>
        <w:t xml:space="preserve"> OIB: </w:t>
      </w:r>
      <w:r>
        <w:rPr>
          <w:noProof/>
          <w:color w:themeColor="text1" w:val="000000"/>
        </w:rPr>
        <w:t xml:space="preserve">42984271867, </w:t>
      </w:r>
      <w:r>
        <w:rPr>
          <w:color w:themeColor="text1" w:val="000000"/>
        </w:rPr>
        <w:t xml:space="preserve">utvrđeni iznos tražbine iznosi </w:t>
      </w:r>
      <w:r>
        <w:rPr>
          <w:noProof/>
          <w:color w:themeColor="text1" w:val="000000"/>
        </w:rPr>
        <w:t xml:space="preserve">255,00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51,00 </w:t>
      </w:r>
      <w:r>
        <w:rPr>
          <w:color w:themeColor="text1" w:val="000000"/>
        </w:rPr>
        <w:t xml:space="preserve">kn. Preostali iznos tražbine od </w:t>
      </w:r>
      <w:r>
        <w:rPr>
          <w:noProof/>
          <w:color w:themeColor="text1" w:val="000000"/>
        </w:rPr>
        <w:t xml:space="preserve">204,00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4,25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39</w:t>
      </w:r>
      <w:r>
        <w:rPr>
          <w:color w:themeColor="text1" w:val="000000"/>
        </w:rPr>
        <w:t xml:space="preserve">. </w:t>
      </w:r>
      <w:r>
        <w:rPr>
          <w:noProof/>
          <w:color w:themeColor="text1" w:val="000000"/>
        </w:rPr>
        <w:t>T</w:t>
      </w:r>
      <w:r w:rsidR="0036211A">
        <w:rPr>
          <w:noProof/>
          <w:color w:themeColor="text1" w:val="000000"/>
        </w:rPr>
        <w:t>AGNOLOGY</w:t>
      </w:r>
      <w:r>
        <w:rPr>
          <w:noProof/>
          <w:color w:themeColor="text1" w:val="000000"/>
        </w:rPr>
        <w:t xml:space="preserve"> društvo s ograničenom odgovornošću za izradu i razvoj sigurnosne i industrijske tehnologije,</w:t>
      </w:r>
      <w:r>
        <w:rPr>
          <w:color w:themeColor="text1" w:val="000000"/>
        </w:rPr>
        <w:t xml:space="preserve"> OIB: </w:t>
      </w:r>
      <w:r>
        <w:rPr>
          <w:noProof/>
          <w:color w:themeColor="text1" w:val="000000"/>
        </w:rPr>
        <w:t xml:space="preserve">40890713649, </w:t>
      </w:r>
      <w:r>
        <w:rPr>
          <w:color w:themeColor="text1" w:val="000000"/>
        </w:rPr>
        <w:t xml:space="preserve">utvrđeni iznos tražbine iznosi </w:t>
      </w:r>
      <w:r>
        <w:rPr>
          <w:noProof/>
          <w:color w:themeColor="text1" w:val="000000"/>
        </w:rPr>
        <w:t xml:space="preserve">188,00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37,60 </w:t>
      </w:r>
      <w:r>
        <w:rPr>
          <w:color w:themeColor="text1" w:val="000000"/>
        </w:rPr>
        <w:t xml:space="preserve">kn. Preostali iznos tražbine od </w:t>
      </w:r>
      <w:r>
        <w:rPr>
          <w:noProof/>
          <w:color w:themeColor="text1" w:val="000000"/>
        </w:rPr>
        <w:t xml:space="preserve">150,40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3,13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40</w:t>
      </w:r>
      <w:r>
        <w:rPr>
          <w:color w:themeColor="text1" w:val="000000"/>
        </w:rPr>
        <w:t xml:space="preserve">. </w:t>
      </w:r>
      <w:r>
        <w:rPr>
          <w:noProof/>
          <w:color w:themeColor="text1" w:val="000000"/>
        </w:rPr>
        <w:t>TELEM d.o.o.,</w:t>
      </w:r>
      <w:r>
        <w:rPr>
          <w:color w:themeColor="text1" w:val="000000"/>
        </w:rPr>
        <w:t xml:space="preserve"> OIB: </w:t>
      </w:r>
      <w:r>
        <w:rPr>
          <w:noProof/>
          <w:color w:themeColor="text1" w:val="000000"/>
        </w:rPr>
        <w:t xml:space="preserve">0, </w:t>
      </w:r>
      <w:r>
        <w:rPr>
          <w:color w:themeColor="text1" w:val="000000"/>
        </w:rPr>
        <w:t xml:space="preserve">utvrđeni iznos tražbine iznosi </w:t>
      </w:r>
      <w:r>
        <w:rPr>
          <w:noProof/>
          <w:color w:themeColor="text1" w:val="000000"/>
        </w:rPr>
        <w:t xml:space="preserve">22.905,00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4.581,00 </w:t>
      </w:r>
      <w:r>
        <w:rPr>
          <w:color w:themeColor="text1" w:val="000000"/>
        </w:rPr>
        <w:t xml:space="preserve">kn. Preostali iznos tražbine od </w:t>
      </w:r>
      <w:r>
        <w:rPr>
          <w:noProof/>
          <w:color w:themeColor="text1" w:val="000000"/>
        </w:rPr>
        <w:t xml:space="preserve">18.324,00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381,75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41</w:t>
      </w:r>
      <w:r>
        <w:rPr>
          <w:color w:themeColor="text1" w:val="000000"/>
        </w:rPr>
        <w:t xml:space="preserve">. </w:t>
      </w:r>
      <w:r>
        <w:rPr>
          <w:noProof/>
          <w:color w:themeColor="text1" w:val="000000"/>
        </w:rPr>
        <w:t>VATRO-SERVIS društvo s ograničenom odgovornošću za trgovinu i usluge,</w:t>
      </w:r>
      <w:r>
        <w:rPr>
          <w:color w:themeColor="text1" w:val="000000"/>
        </w:rPr>
        <w:t xml:space="preserve"> OIB: </w:t>
      </w:r>
      <w:r>
        <w:rPr>
          <w:noProof/>
          <w:color w:themeColor="text1" w:val="000000"/>
        </w:rPr>
        <w:t xml:space="preserve">91982465916, </w:t>
      </w:r>
      <w:r>
        <w:rPr>
          <w:color w:themeColor="text1" w:val="000000"/>
        </w:rPr>
        <w:t xml:space="preserve">utvrđeni iznos tražbine iznosi </w:t>
      </w:r>
      <w:r>
        <w:rPr>
          <w:noProof/>
          <w:color w:themeColor="text1" w:val="000000"/>
        </w:rPr>
        <w:t xml:space="preserve">890,00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178,00 </w:t>
      </w:r>
      <w:r>
        <w:rPr>
          <w:color w:themeColor="text1" w:val="000000"/>
        </w:rPr>
        <w:t xml:space="preserve">kn. Preostali iznos tražbine od </w:t>
      </w:r>
      <w:r>
        <w:rPr>
          <w:noProof/>
          <w:color w:themeColor="text1" w:val="000000"/>
        </w:rPr>
        <w:t xml:space="preserve">712,00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14,83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42</w:t>
      </w:r>
      <w:r>
        <w:rPr>
          <w:color w:themeColor="text1" w:val="000000"/>
        </w:rPr>
        <w:t xml:space="preserve">. </w:t>
      </w:r>
      <w:r>
        <w:rPr>
          <w:noProof/>
          <w:color w:themeColor="text1" w:val="000000"/>
        </w:rPr>
        <w:t>VIZOR ekologija-zaštita-konzalting d.o.o.,</w:t>
      </w:r>
      <w:r>
        <w:rPr>
          <w:color w:themeColor="text1" w:val="000000"/>
        </w:rPr>
        <w:t xml:space="preserve"> OIB: </w:t>
      </w:r>
      <w:r>
        <w:rPr>
          <w:noProof/>
          <w:color w:themeColor="text1" w:val="000000"/>
        </w:rPr>
        <w:t xml:space="preserve">28579840610, </w:t>
      </w:r>
      <w:r>
        <w:rPr>
          <w:color w:themeColor="text1" w:val="000000"/>
        </w:rPr>
        <w:t xml:space="preserve">utvrđeni iznos tražbine iznosi </w:t>
      </w:r>
      <w:r>
        <w:rPr>
          <w:noProof/>
          <w:color w:themeColor="text1" w:val="000000"/>
        </w:rPr>
        <w:t xml:space="preserve">35,00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7,00 </w:t>
      </w:r>
      <w:r>
        <w:rPr>
          <w:color w:themeColor="text1" w:val="000000"/>
        </w:rPr>
        <w:t xml:space="preserve">kn. Preostali iznos tražbine od </w:t>
      </w:r>
      <w:r>
        <w:rPr>
          <w:noProof/>
          <w:color w:themeColor="text1" w:val="000000"/>
        </w:rPr>
        <w:t xml:space="preserve">28,00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0,58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 xml:space="preserve">i od </w:t>
      </w:r>
      <w:r>
        <w:rPr>
          <w:color w:themeColor="text1" w:val="000000"/>
        </w:rPr>
        <w:lastRenderedPageBreak/>
        <w:t>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jc w:val="both"/>
        <w:rPr>
          <w:color w:themeColor="text1" w:val="000000"/>
        </w:rPr>
      </w:pPr>
    </w:p>
    <w:p w:rsidRDefault="001270D2" w:rsidP="001270D2" w:rsidR="001270D2">
      <w:pPr>
        <w:jc w:val="both"/>
        <w:rPr>
          <w:color w:themeColor="text1" w:val="000000"/>
        </w:rPr>
      </w:pPr>
      <w:r>
        <w:rPr>
          <w:noProof/>
          <w:color w:themeColor="text1" w:val="000000"/>
        </w:rPr>
        <w:t>43</w:t>
      </w:r>
      <w:r>
        <w:rPr>
          <w:color w:themeColor="text1" w:val="000000"/>
        </w:rPr>
        <w:t xml:space="preserve">. </w:t>
      </w:r>
      <w:r>
        <w:rPr>
          <w:noProof/>
          <w:color w:themeColor="text1" w:val="000000"/>
        </w:rPr>
        <w:t>WEBGRADNJA društvo s ograničenom odgovornošću za trgovinu i usluge,</w:t>
      </w:r>
      <w:r>
        <w:rPr>
          <w:color w:themeColor="text1" w:val="000000"/>
        </w:rPr>
        <w:t xml:space="preserve"> OIB: </w:t>
      </w:r>
      <w:r>
        <w:rPr>
          <w:noProof/>
          <w:color w:themeColor="text1" w:val="000000"/>
        </w:rPr>
        <w:t xml:space="preserve">5331618056, </w:t>
      </w:r>
      <w:r>
        <w:rPr>
          <w:color w:themeColor="text1" w:val="000000"/>
        </w:rPr>
        <w:t xml:space="preserve">utvrđeni iznos tražbine iznosi </w:t>
      </w:r>
      <w:r>
        <w:rPr>
          <w:noProof/>
          <w:color w:themeColor="text1" w:val="000000"/>
        </w:rPr>
        <w:t xml:space="preserve">375,00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75,00 </w:t>
      </w:r>
      <w:r>
        <w:rPr>
          <w:color w:themeColor="text1" w:val="000000"/>
        </w:rPr>
        <w:t xml:space="preserve">kn. Preostali iznos tražbine od </w:t>
      </w:r>
      <w:r>
        <w:rPr>
          <w:noProof/>
          <w:color w:themeColor="text1" w:val="000000"/>
        </w:rPr>
        <w:t xml:space="preserve">300,00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48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6,25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w:t>
      </w:r>
    </w:p>
    <w:p w:rsidRDefault="001270D2" w:rsidP="001270D2" w:rsidR="001270D2">
      <w:pPr>
        <w:widowControl w:val="false"/>
        <w:autoSpaceDE w:val="false"/>
        <w:autoSpaceDN w:val="false"/>
        <w:adjustRightInd w:val="false"/>
        <w:spacing w:after="240"/>
        <w:jc w:val="both"/>
        <w:rPr>
          <w:b/>
          <w:u w:val="single"/>
        </w:rPr>
      </w:pPr>
    </w:p>
    <w:p w:rsidRDefault="001270D2" w:rsidP="001270D2" w:rsidR="001270D2">
      <w:pPr>
        <w:widowControl w:val="false"/>
        <w:autoSpaceDE w:val="false"/>
        <w:autoSpaceDN w:val="false"/>
        <w:adjustRightInd w:val="false"/>
        <w:spacing w:after="240"/>
        <w:jc w:val="both"/>
      </w:pPr>
      <w:r>
        <w:t>Tražbine vjerovnika – JAMSTVA BANKE</w:t>
      </w:r>
    </w:p>
    <w:p w:rsidRDefault="001270D2" w:rsidP="001270D2" w:rsidR="001270D2">
      <w:pPr>
        <w:widowControl w:val="false"/>
        <w:autoSpaceDE w:val="false"/>
        <w:autoSpaceDN w:val="false"/>
        <w:adjustRightInd w:val="false"/>
        <w:spacing w:after="240"/>
        <w:jc w:val="both"/>
        <w:rPr>
          <w:rFonts w:eastAsiaTheme="minorHAnsi"/>
          <w:noProof/>
        </w:rPr>
      </w:pPr>
      <w:r>
        <w:rPr>
          <w:rFonts w:eastAsiaTheme="minorHAnsi"/>
          <w:noProof/>
        </w:rPr>
        <w:t xml:space="preserve">J&amp;T banka d.d. (ranije VABA d.d. Varaždin), OIB: 38182927268, utvrđeni iznos tražbine iznosi 3.404.159,30 kn. Predstečajni dužnik će tražbinu u punom iznosu otplatiti nakon isteka počeka od 6 mjeseci na 108 jednakih mjesečnih anuiteta, uz kamatnu stopu od 6% godišnje računajući od pravomoćnosti rješenja trgovačkog suda o sklopljenom predstečajnom sporazumu. Kamata za vrijeme počeka obračunava se po stopi od 6% te se pripisuje glavnici po isteku počeka. Prvi anuitet platit će se 15-og u mjesecu, nakon isteka počeka od 6 mjeseci računajući </w:t>
      </w:r>
      <w:r>
        <w:t>od pravomoćnosti rješenja o sklopljenom predstečajnom sporazumu</w:t>
      </w:r>
      <w:r>
        <w:rPr>
          <w:rFonts w:eastAsiaTheme="minorHAnsi"/>
          <w:noProof/>
        </w:rPr>
        <w:t xml:space="preserve">, dok će se svaki naredni anuitet platiti mjesečno, najkasnije do 15-tog u mjesecu. </w:t>
      </w:r>
    </w:p>
    <w:p w:rsidRDefault="001270D2" w:rsidP="001270D2" w:rsidR="001270D2">
      <w:pPr>
        <w:widowControl w:val="false"/>
        <w:autoSpaceDE w:val="false"/>
        <w:autoSpaceDN w:val="false"/>
        <w:adjustRightInd w:val="false"/>
        <w:spacing w:after="240"/>
        <w:jc w:val="both"/>
        <w:rPr>
          <w:rFonts w:eastAsiaTheme="minorHAnsi"/>
          <w:noProof/>
        </w:rPr>
      </w:pPr>
      <w:r>
        <w:rPr>
          <w:rFonts w:eastAsiaTheme="minorHAnsi"/>
          <w:noProof/>
        </w:rPr>
        <w:t>Tvrtka Larix d.o.o. se obvezuje dati zadužnicu kao sredstvo osiguranja.</w:t>
      </w:r>
    </w:p>
    <w:p w:rsidRDefault="001270D2" w:rsidP="001270D2" w:rsidR="001270D2">
      <w:pPr>
        <w:widowControl w:val="false"/>
        <w:autoSpaceDE w:val="false"/>
        <w:autoSpaceDN w:val="false"/>
        <w:adjustRightInd w:val="false"/>
        <w:spacing w:after="240"/>
        <w:contextualSpacing/>
        <w:jc w:val="both"/>
        <w:rPr>
          <w:color w:val="FF0000"/>
        </w:rPr>
      </w:pPr>
    </w:p>
    <w:p w:rsidRDefault="001270D2" w:rsidP="001270D2" w:rsidR="001270D2">
      <w:pPr>
        <w:widowControl w:val="false"/>
        <w:autoSpaceDE w:val="false"/>
        <w:autoSpaceDN w:val="false"/>
        <w:adjustRightInd w:val="false"/>
        <w:spacing w:after="240"/>
        <w:jc w:val="both"/>
      </w:pPr>
      <w:r>
        <w:t>Tražbine vjerovnika – OSIGURANE TRAŽBINE</w:t>
      </w:r>
    </w:p>
    <w:p w:rsidRDefault="001270D2" w:rsidP="001270D2" w:rsidR="001270D2">
      <w:pPr>
        <w:widowControl w:val="false"/>
        <w:autoSpaceDE w:val="false"/>
        <w:autoSpaceDN w:val="false"/>
        <w:adjustRightInd w:val="false"/>
        <w:spacing w:after="240"/>
        <w:jc w:val="both"/>
        <w:rPr>
          <w:rFonts w:eastAsiaTheme="minorHAnsi"/>
          <w:noProof/>
        </w:rPr>
      </w:pPr>
      <w:r>
        <w:rPr>
          <w:rFonts w:eastAsiaTheme="minorHAnsi"/>
          <w:noProof/>
        </w:rPr>
        <w:t xml:space="preserve">REPUBLIKA HRVATSKA MINISTARSTVO FINANCIJA - POREZNA UPRAVA, OIB: 18683136487, utvrđeni iznos tražbine iznosi 853.328,16. Predstečajni vjerovnik otpušta dužniku dio utvrđene tražbine u iznosu kamate, što iznosi 21.493,54 kn. Preostali iznos tražbine od 831.834,62 kn otplatit će se nakon isteka počeka od 6 mjeseci na 36 jednakih mjesečnih anuiteta, uz kamatu od 4,5% godišnje </w:t>
      </w:r>
      <w:r>
        <w:t>koja se plaća za vrijeme počeka i za vrijeme trajanja otplate</w:t>
      </w:r>
      <w:r>
        <w:rPr>
          <w:rFonts w:eastAsiaTheme="minorHAnsi"/>
          <w:noProof/>
        </w:rPr>
        <w:t>, računajući od pravomoćnosti rješenja Trgovačkog suda o sklopljenom predstečajnom sporazumu. Prvi anuitet će se platiti 15-tog u mjesecu, nakon isteka počeka od 6 mjeseci, računajući od pravomoćnosti rješenja Trgovačkog suda o sklopljenom predstečajnom sporazumu, dok će se svaki naredni anuitet platiti mjesečno, najkasnije do 15-tog u mjesecu za prethodni mjesec.</w:t>
      </w:r>
    </w:p>
    <w:p w:rsidRDefault="001270D2" w:rsidP="001270D2" w:rsidR="001270D2">
      <w:pPr>
        <w:widowControl w:val="false"/>
        <w:autoSpaceDE w:val="false"/>
        <w:autoSpaceDN w:val="false"/>
        <w:adjustRightInd w:val="false"/>
        <w:jc w:val="both"/>
        <w:rPr>
          <w:rFonts w:eastAsiaTheme="minorHAnsi"/>
          <w:noProof/>
        </w:rPr>
      </w:pPr>
    </w:p>
    <w:p w:rsidRDefault="001270D2" w:rsidP="001270D2" w:rsidR="001270D2">
      <w:pPr>
        <w:spacing w:after="200"/>
        <w:jc w:val="center"/>
      </w:pPr>
      <w:r>
        <w:t>Obrazloženje</w:t>
      </w:r>
    </w:p>
    <w:p w:rsidRDefault="001270D2" w:rsidP="001270D2" w:rsidR="001270D2">
      <w:pPr>
        <w:jc w:val="center"/>
      </w:pPr>
    </w:p>
    <w:p w:rsidRDefault="001270D2" w:rsidP="001270D2" w:rsidR="001270D2">
      <w:pPr>
        <w:jc w:val="both"/>
      </w:pPr>
      <w:r>
        <w:tab/>
        <w:t>Nakon što je rješenje o utvrđenim tražbinama poslovni broj 6 St-1050/15-12 od 15. ožujka 2017. postalo pravomoćno 11. kolovoza 2017. održano je ročište za glasovanje o planu restrukturiranja.</w:t>
      </w:r>
    </w:p>
    <w:p w:rsidRDefault="001270D2" w:rsidP="001270D2" w:rsidR="001270D2">
      <w:pPr>
        <w:jc w:val="both"/>
      </w:pPr>
      <w:r>
        <w:lastRenderedPageBreak/>
        <w:tab/>
        <w:t>U smislu odredbe čl. 59. st. 1. i st. 2. Stečajnog zakona (Narodne novine broj 71/15. i 104/17., dalje : SZ-a) svaka skupina vjerovnika s pravom glasa odvojeno glasuje o planu restrukturiranja. Pravila o razvrstavanju sudionika u stečajnom planu na odgovarajući način se primijenjuju na razvrstavanja vjerovnika u predstečajnom postupku.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Default="001270D2" w:rsidP="001270D2" w:rsidR="001270D2">
      <w:pPr>
        <w:jc w:val="both"/>
      </w:pPr>
      <w:r>
        <w:tab/>
        <w:t>Za potrebe glasovanja vjerovnici su podijeljeni u tri skupine prema istovrsnosti gospodarskih interesa i to prvu skupinu čine vjerovnici koji nisu nižega isplatnog reda – neosigurani vjerovnici, drugu skupinu čini vjerovnik koji ima jamstvo i treću skuspinu čini osigurani vjerovnik.</w:t>
      </w:r>
    </w:p>
    <w:p w:rsidRDefault="001270D2" w:rsidP="001270D2" w:rsidR="001270D2">
      <w:pPr>
        <w:jc w:val="both"/>
      </w:pPr>
      <w:r>
        <w:tab/>
        <w:t>Za plan restrukturiranja glasovala je većina svih vjerovnika i to tako da je u prvoj skupini od ukupnog broja vjerovnika s pravom glasa od njih 43 za plan glasovalo 26 vjerovnika, dok je 17 vjerovnika glasovalo protiv protiv plana, što brojčano u postotku iznosi 60,47% vjerovnika koji su glasovali za plan, a protiv plana glasovalo je 39,53% vjerovnika. Nadalje, po zbroju tražbina vjerovnika i to od ukupnog zbroja tražbina u iznosu od 1.864.055,46 kuna u prvoj skupini za plan je glasovalo vjerovnika sa zbrojem tražbina u iznosu od 1.537.335,44 kuna, a što čini 82,47% glasova za plan, dok je protiv plana u prvoj skupini glasovalo vjerovnika sa zbrojem tražbina u iznosu od 326.720,02 kuna, a što čini 17,53% glasova protiv plana. U drugoj skupini za plan je glasovao jedini vjerovnik s iznosom utvrđene tražbine od 3.404.159,30 kuna, što, dakle, čini 100% glasova za prihvaćanje plana, a, također, i u trećoj je skupini jedini vjerovnik iz te skupine sa tražbinom od  853.328,16 kuna glasovao za prihvaćanje plana, što, dakle, čini 100% glasova za prihvaćanje plana.</w:t>
      </w:r>
    </w:p>
    <w:p w:rsidRDefault="001270D2" w:rsidP="001270D2" w:rsidR="001270D2">
      <w:pPr>
        <w:jc w:val="both"/>
      </w:pPr>
      <w:r>
        <w:tab/>
        <w:t>Radi svega navedenog, a iz razloga što su vjerovnici sukladno odredbi čl. 59. st. 2. SZ-a prihvatili navedeni plan restrukturiranja, te kako nisu utvrđene okolnosti iz odredbe čl. 61. st. 1. alineja 1., 2., 3. i 4. SZ-a, a niti su utvrđene okolnosti iz odredbe čl. 64. st. 1. SZ-a, valjalo je temeljem odredbe čl. 61. st. 1. SZ-a utvrditi prihvaćanje plana restrukturiranja i potrditi predstečajni sporazum, te riješiti kao u izreci ovog rješenja.</w:t>
      </w:r>
    </w:p>
    <w:p w:rsidRDefault="009E206D" w:rsidP="001270D2" w:rsidR="009E206D">
      <w:pPr>
        <w:jc w:val="both"/>
      </w:pPr>
    </w:p>
    <w:p w:rsidRDefault="001270D2" w:rsidP="00025017" w:rsidR="009E206D">
      <w:pPr>
        <w:spacing w:after="200"/>
        <w:jc w:val="center"/>
      </w:pPr>
      <w:r>
        <w:t>U Varaždinu 18. veljače 2019.</w:t>
      </w:r>
    </w:p>
    <w:p w:rsidRDefault="008D5252" w:rsidP="00025017" w:rsidR="008D5252">
      <w:pPr>
        <w:spacing w:after="200"/>
        <w:jc w:val="center"/>
      </w:pPr>
    </w:p>
    <w:p w:rsidRDefault="006A5428" w:rsidP="006A5428" w:rsidR="001270D2">
      <w:pPr>
        <w:jc w:val="both"/>
      </w:pPr>
      <w:r>
        <w:t xml:space="preserve">                                                                                                         </w:t>
      </w:r>
      <w:r w:rsidR="001270D2">
        <w:t xml:space="preserve"> </w:t>
      </w:r>
      <w:r>
        <w:t xml:space="preserve"> </w:t>
      </w:r>
      <w:r w:rsidR="001270D2">
        <w:t xml:space="preserve"> </w:t>
      </w:r>
      <w:r w:rsidR="008D5252">
        <w:t xml:space="preserve">  </w:t>
      </w:r>
      <w:r w:rsidR="001270D2">
        <w:t xml:space="preserve"> Sudac :</w:t>
      </w:r>
    </w:p>
    <w:p w:rsidRDefault="001270D2" w:rsidP="001270D2" w:rsidR="001270D2">
      <w:pPr>
        <w:ind w:firstLine="708" w:left="5664"/>
        <w:jc w:val="both"/>
      </w:pPr>
    </w:p>
    <w:p w:rsidRDefault="008D5252" w:rsidP="00A06CD8" w:rsidR="00025017">
      <w:pPr>
        <w:ind w:firstLine="708" w:left="4956"/>
        <w:jc w:val="both"/>
      </w:pPr>
      <w:r>
        <w:t xml:space="preserve">  </w:t>
      </w:r>
      <w:r w:rsidR="006A5428">
        <w:t xml:space="preserve"> </w:t>
      </w:r>
      <w:r>
        <w:t xml:space="preserve"> </w:t>
      </w:r>
      <w:r w:rsidR="00A06CD8">
        <w:t xml:space="preserve">   </w:t>
      </w:r>
      <w:r w:rsidR="001270D2">
        <w:t>Hugo Wedemeyer</w:t>
      </w:r>
    </w:p>
    <w:p w:rsidRDefault="00A06CD8" w:rsidP="00A06CD8" w:rsidR="00A06CD8">
      <w:pPr>
        <w:ind w:firstLine="708" w:left="4956"/>
        <w:jc w:val="both"/>
      </w:pPr>
    </w:p>
    <w:p w:rsidRDefault="00A06CD8" w:rsidP="00A06CD8" w:rsidR="00A06CD8">
      <w:pPr>
        <w:ind w:firstLine="708" w:left="4956"/>
        <w:jc w:val="both"/>
      </w:pPr>
    </w:p>
    <w:p w:rsidRDefault="001270D2" w:rsidP="001270D2" w:rsidR="001270D2"/>
    <w:p w:rsidRDefault="00025017" w:rsidP="001270D2" w:rsidR="00025017">
      <w:pPr>
        <w:jc w:val="both"/>
      </w:pPr>
    </w:p>
    <w:p w:rsidRDefault="001270D2" w:rsidP="001270D2" w:rsidR="001270D2">
      <w:pPr>
        <w:jc w:val="both"/>
      </w:pPr>
      <w:proofErr w:type="gramStart"/>
      <w:r>
        <w:t>Uputa  o</w:t>
      </w:r>
      <w:proofErr w:type="gramEnd"/>
      <w:r>
        <w:t xml:space="preserve">  pravnom  lijeku :</w:t>
      </w:r>
    </w:p>
    <w:p w:rsidRDefault="001270D2" w:rsidP="001270D2" w:rsidR="001270D2">
      <w:pPr>
        <w:jc w:val="both"/>
      </w:pPr>
      <w:r>
        <w:t xml:space="preserve">Protiv ovog rješenja pravo </w:t>
      </w:r>
      <w:proofErr w:type="gramStart"/>
      <w:r>
        <w:t>na</w:t>
      </w:r>
      <w:proofErr w:type="gramEnd"/>
      <w:r>
        <w:t xml:space="preserve"> žalbu ima dužnik i svaki od vjerovnika ove predstečajne nagodbe. Žalba se podnosi u roku </w:t>
      </w:r>
      <w:proofErr w:type="gramStart"/>
      <w:r>
        <w:t>od</w:t>
      </w:r>
      <w:proofErr w:type="gramEnd"/>
      <w:r>
        <w:t xml:space="preserve"> osam (8) dana od dana dostave, s time da se dostava smatra obavljenom istekom osmog dana od dana objave ovog rješenja na mrežnim stranicama e-Oglasna ploča sudova. Objava ovog rješenja </w:t>
      </w:r>
      <w:proofErr w:type="gramStart"/>
      <w:r>
        <w:t>na</w:t>
      </w:r>
      <w:proofErr w:type="gramEnd"/>
      <w:r>
        <w:t xml:space="preserve"> mrežnoj stranici e-Oglasna ploča sudova smatra se dokazom da je dostava obavljena svim sudionicima i onima za koje Stečajni zakon propisuje posebnu dostavu. Žalba se podnosi putem ovoga suda, </w:t>
      </w:r>
      <w:proofErr w:type="gramStart"/>
      <w:r>
        <w:t>a</w:t>
      </w:r>
      <w:proofErr w:type="gramEnd"/>
      <w:r>
        <w:t xml:space="preserve"> o žalbi odlučuje Visoki trgovački sud Republike Hrvatske u Zagrebu.</w:t>
      </w:r>
    </w:p>
    <w:p w:rsidRDefault="001270D2" w:rsidP="001270D2" w:rsidR="001270D2">
      <w:pPr>
        <w:jc w:val="both"/>
      </w:pPr>
      <w:proofErr w:type="gramStart"/>
      <w:r>
        <w:lastRenderedPageBreak/>
        <w:t>DNA :</w:t>
      </w:r>
      <w:proofErr w:type="gramEnd"/>
    </w:p>
    <w:p w:rsidRDefault="001270D2" w:rsidP="001270D2" w:rsidR="001270D2">
      <w:pPr>
        <w:jc w:val="both"/>
      </w:pPr>
      <w:r>
        <w:tab/>
      </w:r>
    </w:p>
    <w:p w:rsidRDefault="001270D2" w:rsidP="001270D2" w:rsidR="001270D2">
      <w:pPr>
        <w:jc w:val="both"/>
      </w:pPr>
      <w:r>
        <w:t>Dužnik LARIX d.o.o. za proizvodnju, usluge i trgovinu iz Jalkovca, Varaždinski odvojak II br. 4,</w:t>
      </w:r>
    </w:p>
    <w:p w:rsidRDefault="00200C10" w:rsidP="001270D2" w:rsidR="00200C10">
      <w:pPr>
        <w:jc w:val="both"/>
      </w:pPr>
    </w:p>
    <w:p w:rsidRDefault="00200C10" w:rsidP="001270D2" w:rsidR="00200C10">
      <w:pPr>
        <w:jc w:val="both"/>
      </w:pPr>
      <w:r>
        <w:t>Povjerenik Davor Ivančić, iz Čakovca, Park Rudolfa Kropeka br. 1,</w:t>
      </w:r>
    </w:p>
    <w:p w:rsidRDefault="001270D2" w:rsidP="001270D2" w:rsidR="001270D2">
      <w:pPr>
        <w:jc w:val="both"/>
      </w:pPr>
    </w:p>
    <w:p w:rsidRDefault="001270D2" w:rsidP="001270D2" w:rsidR="001270D2">
      <w:pPr>
        <w:jc w:val="both"/>
      </w:pPr>
      <w:proofErr w:type="gramStart"/>
      <w:r>
        <w:t>e-Oglasna</w:t>
      </w:r>
      <w:proofErr w:type="gramEnd"/>
      <w:r>
        <w:t xml:space="preserve"> ploča ovoga suda,</w:t>
      </w:r>
    </w:p>
    <w:p w:rsidRDefault="001270D2" w:rsidP="001270D2" w:rsidR="001270D2">
      <w:pPr>
        <w:jc w:val="both"/>
      </w:pPr>
    </w:p>
    <w:p w:rsidRDefault="001270D2" w:rsidP="001270D2" w:rsidR="001270D2">
      <w:pPr>
        <w:jc w:val="both"/>
      </w:pPr>
      <w:r>
        <w:t>Sudski registar ovoga suda,</w:t>
      </w:r>
    </w:p>
    <w:p w:rsidRDefault="001270D2" w:rsidP="001270D2" w:rsidR="001270D2">
      <w:pPr>
        <w:jc w:val="both"/>
      </w:pPr>
    </w:p>
    <w:p w:rsidRDefault="001270D2" w:rsidP="001270D2" w:rsidR="001270D2">
      <w:pPr>
        <w:jc w:val="both"/>
      </w:pPr>
      <w:proofErr w:type="gramStart"/>
      <w:r>
        <w:t>Financijska agencija, Regionalni centar Zagreb, Ulica grada Vukovara br. 70.</w:t>
      </w:r>
      <w:proofErr w:type="gramEnd"/>
      <w:r>
        <w:t xml:space="preserve"> (</w:t>
      </w:r>
      <w:proofErr w:type="gramStart"/>
      <w:r>
        <w:t>po</w:t>
      </w:r>
      <w:proofErr w:type="gramEnd"/>
      <w:r>
        <w:t xml:space="preserve"> pravomoćnosti ovog rješenja),</w:t>
      </w:r>
    </w:p>
    <w:p w:rsidRDefault="001270D2" w:rsidP="001270D2" w:rsidR="001270D2"/>
    <w:p w:rsidRDefault="00AE649C" w:rsidP="004F27AE" w:rsidR="00AE649C" w:rsidRPr="00B76F3C">
      <w:pPr>
        <w:pStyle w:val="NormaleSPIS"/>
      </w:pPr>
    </w:p>
    <w:sectPr w:rsidSect="001270D2"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77E1" w:rsidP="00537B78" w:rsidR="008877E1">
      <w:r>
        <w:separator/>
      </w:r>
    </w:p>
  </w:endnote>
  <w:endnote w:id="0" w:type="continuationSeparator">
    <w:p w:rsidRDefault="008877E1" w:rsidP="00537B78" w:rsidR="008877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Georgia">
    <w:panose1 w:val="02040502050405020303"/>
    <w:charset w:val="EE"/>
    <w:family w:val="roman"/>
    <w:pitch w:val="variable"/>
    <w:sig w:csb1="00000000" w:csb0="0000009F" w:usb3="00000000" w:usb2="00000000" w:usb1="00000000" w:usb0="00000287"/>
  </w:font>
  <w:font w:name="Verdana">
    <w:panose1 w:val="020B0604030504040204"/>
    <w:charset w:val="EE"/>
    <w:family w:val="swiss"/>
    <w:pitch w:val="variable"/>
    <w:sig w:csb1="00000000" w:csb0="0000019F" w:usb3="00000000" w:usb2="00000010" w:usb1="4000205B" w:usb0="A10006FF"/>
  </w:font>
  <w:font w:name="MS Gothic">
    <w:altName w:val="ＭＳ ゴシック"/>
    <w:panose1 w:val="020B0609070205080204"/>
    <w:charset w:val="80"/>
    <w:family w:val="modern"/>
    <w:notTrueType/>
    <w:pitch w:val="fixed"/>
    <w:sig w:csb1="00000000" w:csb0="00020000" w:usb3="00000000" w:usb2="00000010" w:usb1="08070000" w:usb0="00000001"/>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Times">
    <w:panose1 w:val="02020603050405020304"/>
    <w:charset w:val="EE"/>
    <w:family w:val="roman"/>
    <w:pitch w:val="variable"/>
    <w:sig w:csb1="00000000" w:csb0="000001FF" w:usb3="00000000" w:usb2="00000009" w:usb1="C0007841"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4440194"/>
      <w:docPartObj>
        <w:docPartGallery w:val="Page Numbers (Bottom of Page)"/>
        <w:docPartUnique/>
      </w:docPartObj>
    </w:sdtPr>
    <w:sdtEndPr/>
    <w:sdtContent>
      <w:p w:rsidRDefault="001270D2" w:rsidR="001270D2">
        <w:pPr>
          <w:pStyle w:val="Podnoje"/>
        </w:pPr>
        <w:r>
          <w:fldChar w:fldCharType="begin"/>
        </w:r>
        <w:r>
          <w:instrText>PAGE   \* MERGEFORMAT</w:instrText>
        </w:r>
        <w:r>
          <w:fldChar w:fldCharType="separate"/>
        </w:r>
        <w:r w:rsidR="006907A1" w:rsidRPr="006907A1">
          <w:rPr>
            <w:lang w:val="hr-HR"/>
          </w:rPr>
          <w:t>12</w:t>
        </w:r>
        <w:r>
          <w:fldChar w:fldCharType="end"/>
        </w:r>
      </w:p>
    </w:sdtContent>
  </w:sdt>
  <w:p w:rsidRDefault="001270D2" w:rsidR="001270D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77E1" w:rsidP="00537B78" w:rsidR="008877E1">
      <w:r>
        <w:separator/>
      </w:r>
    </w:p>
  </w:footnote>
  <w:footnote w:id="0" w:type="continuationSeparator">
    <w:p w:rsidRDefault="008877E1" w:rsidP="00537B78" w:rsidR="008877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70D2" w:rsidR="008333A9">
    <w:pPr>
      <w:pStyle w:val="Zaglavlje"/>
    </w:pPr>
    <w:r>
      <w:rPr>
        <w:rStyle w:val="PozadinaSvijetloCrvena"/>
        <w:shd w:fill="auto" w:color="auto" w:val="clear"/>
      </w:rPr>
      <w:t>Poslovni broj : 6 St-1050/2016-27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9B9EA5BA"/>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pStyle w:val="MediumShading11"/>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2">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3">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4">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5">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6">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7">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8">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9">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41B38D1"/>
    <w:multiLevelType w:val="multilevel"/>
    <w:tmpl w:val="6B5871A2"/>
    <w:lvl w:ilvl="0">
      <w:start w:val="1"/>
      <w:numFmt w:val="decimal"/>
      <w:lvlText w:val="%1."/>
      <w:lvlJc w:val="left"/>
      <w:pPr>
        <w:ind w:hanging="480" w:left="480"/>
      </w:pPr>
    </w:lvl>
    <w:lvl w:ilvl="1">
      <w:start w:val="1"/>
      <w:numFmt w:val="decimal"/>
      <w:lvlText w:val="%1.%2."/>
      <w:lvlJc w:val="left"/>
      <w:pPr>
        <w:ind w:hanging="720" w:left="720"/>
      </w:pPr>
      <w:rPr>
        <w:i w:val="false"/>
        <w:color w:val="548DD4"/>
      </w:rPr>
    </w:lvl>
    <w:lvl w:ilvl="2">
      <w:start w:val="1"/>
      <w:numFmt w:val="decimal"/>
      <w:lvlText w:val="%1.%2.%3."/>
      <w:lvlJc w:val="left"/>
      <w:pPr>
        <w:ind w:hanging="720" w:left="720"/>
      </w:pPr>
    </w:lvl>
    <w:lvl w:ilvl="3">
      <w:start w:val="1"/>
      <w:numFmt w:val="decimal"/>
      <w:lvlText w:val="%1.%2.%3.%4."/>
      <w:lvlJc w:val="left"/>
      <w:pPr>
        <w:ind w:hanging="1080" w:left="1080"/>
      </w:pPr>
    </w:lvl>
    <w:lvl w:ilvl="4">
      <w:start w:val="1"/>
      <w:numFmt w:val="decimal"/>
      <w:lvlText w:val="%1.%2.%3.%4.%5."/>
      <w:lvlJc w:val="left"/>
      <w:pPr>
        <w:ind w:hanging="1440" w:left="1440"/>
      </w:pPr>
    </w:lvl>
    <w:lvl w:ilvl="5">
      <w:start w:val="1"/>
      <w:numFmt w:val="decimal"/>
      <w:lvlText w:val="%1.%2.%3.%4.%5.%6."/>
      <w:lvlJc w:val="left"/>
      <w:pPr>
        <w:ind w:hanging="1440" w:left="1440"/>
      </w:pPr>
    </w:lvl>
    <w:lvl w:ilvl="6">
      <w:start w:val="1"/>
      <w:numFmt w:val="decimal"/>
      <w:lvlText w:val="%1.%2.%3.%4.%5.%6.%7."/>
      <w:lvlJc w:val="left"/>
      <w:pPr>
        <w:ind w:hanging="1800" w:left="1800"/>
      </w:pPr>
    </w:lvl>
    <w:lvl w:ilvl="7">
      <w:start w:val="1"/>
      <w:numFmt w:val="decimal"/>
      <w:lvlText w:val="%1.%2.%3.%4.%5.%6.%7.%8."/>
      <w:lvlJc w:val="left"/>
      <w:pPr>
        <w:ind w:hanging="2160" w:left="2160"/>
      </w:pPr>
    </w:lvl>
    <w:lvl w:ilvl="8">
      <w:start w:val="1"/>
      <w:numFmt w:val="decimal"/>
      <w:lvlText w:val="%1.%2.%3.%4.%5.%6.%7.%8.%9."/>
      <w:lvlJc w:val="left"/>
      <w:pPr>
        <w:ind w:hanging="2160" w:left="216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8"/>
  </w:num>
  <w:num w:numId="25">
    <w:abstractNumId w:val="7"/>
  </w:num>
  <w:num w:numId="26">
    <w:abstractNumId w:val="6"/>
  </w:num>
  <w:num w:numId="27">
    <w:abstractNumId w:val="5"/>
  </w:num>
  <w:num w:numId="28">
    <w:abstractNumId w:val="9"/>
  </w:num>
  <w:num w:numId="29">
    <w:abstractNumId w:val="4"/>
  </w:num>
  <w:num w:numId="30">
    <w:abstractNumId w:val="3"/>
  </w:num>
  <w:num w:numId="31">
    <w:abstractNumId w:val="2"/>
  </w:num>
  <w:num w:numId="32">
    <w:abstractNumId w:val="1"/>
  </w:num>
  <w:num w:numId="33">
    <w:abstractNumId w:val="36"/>
  </w:num>
  <w:num w:numId="34">
    <w:abstractNumId w:val="28"/>
  </w:num>
  <w:num w:numId="35">
    <w:abstractNumId w:val="26"/>
  </w:num>
  <w:num w:numId="36">
    <w:abstractNumId w:val="12"/>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38"/>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
  </w:num>
  <w:num w:numId="50">
    <w:abstractNumId w:val="5"/>
  </w:num>
  <w:num w:numId="51">
    <w:abstractNumId w:val="0"/>
  </w:num>
  <w:num w:numId="52">
    <w:abstractNumId w:val="0"/>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017"/>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042F"/>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B7303"/>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0D2"/>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0C10"/>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B53"/>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085F"/>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211A"/>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3218"/>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47ABD"/>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7A1"/>
    <w:rsid w:val="00690822"/>
    <w:rsid w:val="00690FE4"/>
    <w:rsid w:val="006927E3"/>
    <w:rsid w:val="0069295C"/>
    <w:rsid w:val="00692C91"/>
    <w:rsid w:val="00695A87"/>
    <w:rsid w:val="00695B25"/>
    <w:rsid w:val="00696729"/>
    <w:rsid w:val="0069794C"/>
    <w:rsid w:val="006A0514"/>
    <w:rsid w:val="006A0B82"/>
    <w:rsid w:val="006A25B4"/>
    <w:rsid w:val="006A3754"/>
    <w:rsid w:val="006A3F58"/>
    <w:rsid w:val="006A51F8"/>
    <w:rsid w:val="006A542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056C"/>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7E1"/>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2100"/>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252"/>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561C"/>
    <w:rsid w:val="0091681E"/>
    <w:rsid w:val="00920401"/>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06D"/>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06CD8"/>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0EDD"/>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347F"/>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qFormat="true" w:name="caption"/>
    <w:lsdException w:uiPriority="0" w:name="footnote reference"/>
    <w:lsdException w:qFormat="true" w:name="List"/>
    <w:lsdException w:qFormat="true" w:uiPriority="0" w:name="List Bullet"/>
    <w:lsdException w:qFormat="true" w:uiPriority="0" w:name="List Number"/>
    <w:lsdException w:qFormat="true" w:name="List Bullet 2"/>
    <w:lsdException w:uiPriority="0" w:name="List Bullet 3"/>
    <w:lsdException w:uiPriority="0" w:name="List Bullet 4"/>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name="List Continue"/>
    <w:lsdException w:qFormat="true" w:uiPriority="0" w:name="List Continue 2"/>
    <w:lsdException w:uiPriority="0" w:name="List Continue 3"/>
    <w:lsdException w:uiPriority="0" w:name="List Continue 4"/>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HTML Top of Form"/>
    <w:lsdException w:uiPriority="0" w:name="HTML Bottom of Form"/>
    <w:lsdException w:uiPriority="0" w:name="Table Grid 4"/>
    <w:lsdException w:unhideWhenUsed="false" w:semiHidden="false" w:uiPriority="0"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sdException w:qFormat="true" w:uiPriority="39" w:name="TOC Heading"/>
  </w:latentStyles>
  <w:style w:default="true" w:styleId="Normal" w:type="paragraph">
    <w:name w:val="Normal"/>
    <w:qFormat/>
    <w:rsid w:val="001270D2"/>
    <w:pPr>
      <w:spacing w:lineRule="auto" w:line="240" w:after="0"/>
    </w:pPr>
    <w:rPr>
      <w:rFonts w:cs="Times New Roman" w:eastAsia="Calibri" w:hAnsi="Times New Roman" w:ascii="Times New Roman"/>
      <w:sz w:val="24"/>
      <w:szCs w:val="24"/>
      <w:lang w:eastAsia="en-GB" w:val="en-GB"/>
    </w:rPr>
  </w:style>
  <w:style w:styleId="Naslov1" w:type="paragraph">
    <w:name w:val="heading 1"/>
    <w:basedOn w:val="Normal"/>
    <w:next w:val="Normal"/>
    <w:link w:val="Naslov1Char"/>
    <w:unhideWhenUsed/>
    <w:qFormat/>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nhideWhenUsed/>
    <w:qFormat/>
    <w:rsid w:val="004F27AE"/>
    <w:pPr>
      <w:keepNext/>
      <w:outlineLvl w:val="1"/>
    </w:pPr>
    <w:rPr>
      <w:b/>
      <w:sz w:val="28"/>
      <w:szCs w:val="20"/>
    </w:rPr>
  </w:style>
  <w:style w:styleId="Naslov3" w:type="paragraph">
    <w:name w:val="heading 3"/>
    <w:basedOn w:val="Normal"/>
    <w:next w:val="Normal"/>
    <w:link w:val="Naslov3Char"/>
    <w:unhideWhenUsed/>
    <w:qFormat/>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qFormat/>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qFormat/>
    <w:rsid w:val="00EB0D4C"/>
    <w:pPr>
      <w:spacing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rsid w:val="004F27AE"/>
    <w:rPr>
      <w:rFonts w:hAnsi="Times New Roman" w:ascii="Times New Roman"/>
      <w:b/>
      <w:sz w:val="28"/>
      <w:szCs w:val="20"/>
      <w:lang w:val="hr-HR"/>
    </w:rPr>
  </w:style>
  <w:style w:customStyle="true" w:styleId="Naslov3Char" w:type="character">
    <w:name w:val="Naslov 3 Char"/>
    <w:basedOn w:val="Zadanifontodlomka"/>
    <w:link w:val="Naslov3"/>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uiPriority w:val="99"/>
    <w:rsid w:val="00EB0D4C"/>
    <w:pPr>
      <w:spacing w:before="120"/>
      <w:ind w:left="567"/>
    </w:pPr>
  </w:style>
  <w:style w:styleId="Popis2" w:type="paragraph">
    <w:name w:val="List 2"/>
    <w:basedOn w:val="NormalDefault"/>
    <w:uiPriority w:val="99"/>
    <w:rsid w:val="00EB0D4C"/>
    <w:pPr>
      <w:spacing w:before="120"/>
      <w:ind w:left="851"/>
    </w:pPr>
  </w:style>
  <w:style w:styleId="Popis3" w:type="paragraph">
    <w:name w:val="List 3"/>
    <w:basedOn w:val="NormalDefault"/>
    <w:uiPriority w:val="99"/>
    <w:rsid w:val="00EB0D4C"/>
    <w:pPr>
      <w:spacing w:before="120"/>
      <w:ind w:left="1134"/>
    </w:pPr>
  </w:style>
  <w:style w:styleId="Popis4" w:type="paragraph">
    <w:name w:val="List 4"/>
    <w:basedOn w:val="NormalDefault"/>
    <w:uiPriority w:val="99"/>
    <w:rsid w:val="00EB0D4C"/>
    <w:pPr>
      <w:spacing w:before="120"/>
      <w:ind w:left="1418"/>
    </w:pPr>
  </w:style>
  <w:style w:styleId="Popis5" w:type="paragraph">
    <w:name w:val="List 5"/>
    <w:basedOn w:val="NormalDefault"/>
    <w:uiPriority w:val="99"/>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uiPriority w:val="99"/>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uiPriority w:val="99"/>
    <w:rsid w:val="00EB0D4C"/>
    <w:pPr>
      <w:numPr>
        <w:numId w:val="27"/>
      </w:numPr>
      <w:spacing w:before="120"/>
    </w:pPr>
  </w:style>
  <w:style w:styleId="Nastavakpopisa" w:type="paragraph">
    <w:name w:val="List Continue"/>
    <w:basedOn w:val="NormalDefault"/>
    <w:uiPriority w:val="99"/>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uiPriority w:val="99"/>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uiPriority w:val="99"/>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qFormat/>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39"/>
    <w:semiHidden/>
    <w:unhideWhenUsed/>
    <w:rsid w:val="00551CB3"/>
    <w:pPr>
      <w:spacing w:after="100"/>
    </w:pPr>
  </w:style>
  <w:style w:styleId="Sadraj2" w:type="paragraph">
    <w:name w:val="toc 2"/>
    <w:basedOn w:val="Normal"/>
    <w:next w:val="Normal"/>
    <w:autoRedefine/>
    <w:uiPriority w:val="39"/>
    <w:semiHidden/>
    <w:unhideWhenUsed/>
    <w:rsid w:val="00551CB3"/>
    <w:pPr>
      <w:spacing w:after="100"/>
      <w:ind w:left="240"/>
    </w:pPr>
  </w:style>
  <w:style w:styleId="Sadraj3" w:type="paragraph">
    <w:name w:val="toc 3"/>
    <w:basedOn w:val="Normal"/>
    <w:next w:val="Normal"/>
    <w:autoRedefine/>
    <w:uiPriority w:val="3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39"/>
    <w:semiHidden/>
    <w:unhideWhenUsed/>
    <w:qFormat/>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kontakt" w:type="paragraph">
    <w:name w:val="kontakt"/>
    <w:basedOn w:val="Normal"/>
    <w:uiPriority w:val="99"/>
    <w:rsid w:val="001270D2"/>
    <w:pPr>
      <w:spacing w:afterAutospacing="true" w:after="100" w:beforeAutospacing="true" w:before="100"/>
    </w:pPr>
    <w:rPr>
      <w:rFonts w:eastAsia="Times New Roman"/>
      <w:lang w:eastAsia="hr-HR" w:val="hr-HR"/>
    </w:rPr>
  </w:style>
  <w:style w:customStyle="true" w:styleId="contenttext" w:type="paragraph">
    <w:name w:val="contenttext"/>
    <w:basedOn w:val="Normal"/>
    <w:uiPriority w:val="99"/>
    <w:rsid w:val="001270D2"/>
    <w:pPr>
      <w:spacing w:afterAutospacing="true" w:after="100" w:beforeAutospacing="true" w:before="100"/>
      <w:jc w:val="both"/>
    </w:pPr>
    <w:rPr>
      <w:rFonts w:cs="Arial" w:eastAsia="Times New Roman" w:hAnsi="Arial" w:ascii="Arial"/>
      <w:color w:val="666666"/>
      <w:sz w:val="15"/>
      <w:szCs w:val="15"/>
      <w:lang w:eastAsia="hr-HR" w:val="hr-HR"/>
    </w:rPr>
  </w:style>
  <w:style w:customStyle="true" w:styleId="datum0" w:type="paragraph">
    <w:name w:val="datum"/>
    <w:basedOn w:val="Normal"/>
    <w:uiPriority w:val="99"/>
    <w:rsid w:val="001270D2"/>
    <w:pPr>
      <w:spacing w:afterAutospacing="true" w:after="100" w:beforeAutospacing="true" w:before="100"/>
    </w:pPr>
    <w:rPr>
      <w:rFonts w:cs="Arial" w:eastAsia="Times New Roman" w:hAnsi="Arial" w:ascii="Arial"/>
      <w:color w:val="800000"/>
      <w:sz w:val="20"/>
      <w:szCs w:val="20"/>
      <w:lang w:eastAsia="hr-HR" w:val="hr-HR"/>
    </w:rPr>
  </w:style>
  <w:style w:customStyle="true" w:styleId="c5" w:type="paragraph">
    <w:name w:val="c5"/>
    <w:basedOn w:val="Normal"/>
    <w:uiPriority w:val="99"/>
    <w:rsid w:val="001270D2"/>
    <w:pPr>
      <w:spacing w:lineRule="atLeast" w:line="330" w:after="270" w:beforeAutospacing="true" w:before="100"/>
      <w:jc w:val="both"/>
    </w:pPr>
    <w:rPr>
      <w:rFonts w:eastAsia="Times New Roman" w:hAnsi="Georgia" w:ascii="Georgia"/>
      <w:color w:val="000000"/>
      <w:sz w:val="21"/>
      <w:szCs w:val="21"/>
      <w:lang w:eastAsia="hr-HR" w:val="hr-HR"/>
    </w:rPr>
  </w:style>
  <w:style w:customStyle="true" w:styleId="ap1" w:type="paragraph">
    <w:name w:val="ap1"/>
    <w:basedOn w:val="Normal"/>
    <w:uiPriority w:val="99"/>
    <w:rsid w:val="001270D2"/>
    <w:pPr>
      <w:spacing w:lineRule="atLeast" w:line="217"/>
      <w:ind w:right="149" w:left="149"/>
    </w:pPr>
    <w:rPr>
      <w:rFonts w:eastAsia="Times New Roman"/>
      <w:color w:val="1D1C1C"/>
      <w:lang w:eastAsia="hr-HR" w:val="hr-HR"/>
    </w:rPr>
  </w:style>
  <w:style w:customStyle="true" w:styleId="itemhead" w:type="paragraph">
    <w:name w:val="itemhead"/>
    <w:basedOn w:val="Normal"/>
    <w:uiPriority w:val="99"/>
    <w:rsid w:val="001270D2"/>
    <w:pPr>
      <w:spacing w:afterAutospacing="true" w:after="100" w:beforeAutospacing="true" w:before="100"/>
    </w:pPr>
    <w:rPr>
      <w:rFonts w:eastAsia="Times New Roman"/>
      <w:lang w:eastAsia="hr-HR" w:val="hr-HR"/>
    </w:rPr>
  </w:style>
  <w:style w:customStyle="true" w:styleId="SubtleEmphasis2" w:type="paragraph">
    <w:name w:val="Subtle Emphasis2"/>
    <w:basedOn w:val="Normal"/>
    <w:uiPriority w:val="34"/>
    <w:qFormat/>
    <w:rsid w:val="001270D2"/>
    <w:pPr>
      <w:ind w:left="720"/>
      <w:contextualSpacing/>
    </w:pPr>
    <w:rPr>
      <w:rFonts w:eastAsia="Times New Roman"/>
      <w:lang w:eastAsia="hr-HR" w:val="hr-HR"/>
    </w:rPr>
  </w:style>
  <w:style w:customStyle="true" w:styleId="c11" w:type="paragraph">
    <w:name w:val="c11"/>
    <w:basedOn w:val="Normal"/>
    <w:uiPriority w:val="99"/>
    <w:rsid w:val="001270D2"/>
    <w:pPr>
      <w:spacing w:after="255" w:beforeAutospacing="true" w:before="100"/>
    </w:pPr>
    <w:rPr>
      <w:rFonts w:eastAsia="Times New Roman" w:hAnsi="Georgia" w:ascii="Georgia"/>
      <w:b/>
      <w:bCs/>
      <w:i/>
      <w:iCs/>
      <w:color w:val="484848"/>
      <w:sz w:val="23"/>
      <w:szCs w:val="23"/>
      <w:lang w:eastAsia="hr-HR" w:val="hr-HR"/>
    </w:rPr>
  </w:style>
  <w:style w:customStyle="true" w:styleId="textcisti" w:type="paragraph">
    <w:name w:val="textcisti"/>
    <w:basedOn w:val="Normal"/>
    <w:uiPriority w:val="99"/>
    <w:rsid w:val="001270D2"/>
    <w:pPr>
      <w:spacing w:afterAutospacing="true" w:after="100" w:beforeAutospacing="true" w:before="100"/>
    </w:pPr>
    <w:rPr>
      <w:rFonts w:eastAsia="Times New Roman"/>
      <w:lang w:eastAsia="hr-HR" w:val="hr-HR"/>
    </w:rPr>
  </w:style>
  <w:style w:customStyle="true" w:styleId="text" w:type="paragraph">
    <w:name w:val="text"/>
    <w:uiPriority w:val="99"/>
    <w:rsid w:val="001270D2"/>
    <w:pPr>
      <w:widowControl w:val="false"/>
      <w:snapToGrid w:val="false"/>
      <w:spacing w:lineRule="exact" w:line="240" w:after="0" w:before="240"/>
      <w:jc w:val="both"/>
    </w:pPr>
    <w:rPr>
      <w:rFonts w:cs="Times New Roman" w:eastAsia="Times New Roman" w:hAnsi="Arial" w:ascii="Arial"/>
      <w:sz w:val="24"/>
      <w:szCs w:val="20"/>
      <w:lang w:val="cs-CZ"/>
    </w:rPr>
  </w:style>
  <w:style w:customStyle="true" w:styleId="textcslovan" w:type="paragraph">
    <w:name w:val="text císlovaný"/>
    <w:basedOn w:val="text"/>
    <w:uiPriority w:val="99"/>
    <w:rsid w:val="001270D2"/>
    <w:pPr>
      <w:ind w:hanging="567" w:left="567"/>
    </w:pPr>
  </w:style>
  <w:style w:customStyle="true" w:styleId="noparagraphstyle" w:type="paragraph">
    <w:name w:val="noparagraphstyle"/>
    <w:basedOn w:val="Normal"/>
    <w:uiPriority w:val="99"/>
    <w:rsid w:val="001270D2"/>
    <w:pPr>
      <w:spacing w:afterAutospacing="true" w:after="100" w:beforeAutospacing="true" w:before="100"/>
    </w:pPr>
    <w:rPr>
      <w:rFonts w:eastAsia="Times New Roman"/>
      <w:lang w:eastAsia="hr-HR" w:val="hr-HR"/>
    </w:rPr>
  </w:style>
  <w:style w:customStyle="true" w:styleId="clanak" w:type="paragraph">
    <w:name w:val="clanak"/>
    <w:basedOn w:val="Normal"/>
    <w:uiPriority w:val="99"/>
    <w:rsid w:val="001270D2"/>
    <w:pPr>
      <w:spacing w:afterAutospacing="true" w:after="100" w:beforeAutospacing="true" w:before="100"/>
    </w:pPr>
    <w:rPr>
      <w:rFonts w:eastAsia="Times New Roman"/>
      <w:lang w:eastAsia="hr-HR" w:val="hr-HR"/>
    </w:rPr>
  </w:style>
  <w:style w:customStyle="true" w:styleId="c41" w:type="paragraph">
    <w:name w:val="c41"/>
    <w:basedOn w:val="Normal"/>
    <w:uiPriority w:val="99"/>
    <w:rsid w:val="001270D2"/>
    <w:pPr>
      <w:spacing w:afterAutospacing="true" w:after="100" w:beforeAutospacing="true" w:before="100"/>
    </w:pPr>
    <w:rPr>
      <w:rFonts w:eastAsia="Times New Roman"/>
      <w:lang w:eastAsia="hr-HR" w:val="hr-HR"/>
    </w:rPr>
  </w:style>
  <w:style w:customStyle="true" w:styleId="SubtleEmphasis1" w:type="paragraph">
    <w:name w:val="Subtle Emphasis1"/>
    <w:basedOn w:val="Normal"/>
    <w:uiPriority w:val="34"/>
    <w:qFormat/>
    <w:rsid w:val="001270D2"/>
    <w:pPr>
      <w:ind w:left="708"/>
    </w:pPr>
    <w:rPr>
      <w:rFonts w:eastAsia="Times New Roman"/>
      <w:lang w:eastAsia="hr-HR" w:val="hr-HR"/>
    </w:rPr>
  </w:style>
  <w:style w:customStyle="true" w:styleId="MediumShading11" w:type="paragraph">
    <w:name w:val="Medium Shading 11"/>
    <w:basedOn w:val="Normal"/>
    <w:uiPriority w:val="63"/>
    <w:rsid w:val="001270D2"/>
    <w:pPr>
      <w:keepNext/>
      <w:numPr>
        <w:ilvl w:val="5"/>
        <w:numId w:val="51"/>
      </w:numPr>
      <w:contextualSpacing/>
      <w:outlineLvl w:val="5"/>
    </w:pPr>
    <w:rPr>
      <w:rFonts w:eastAsia="MS Gothic" w:hAnsi="Verdana" w:ascii="Verdana"/>
      <w:lang w:eastAsia="hr-HR" w:val="hr-HR"/>
    </w:rPr>
  </w:style>
  <w:style w:customStyle="true" w:styleId="MediumGrid21" w:type="paragraph">
    <w:name w:val="Medium Grid 21"/>
    <w:uiPriority w:val="1"/>
    <w:qFormat/>
    <w:rsid w:val="001270D2"/>
    <w:pPr>
      <w:spacing w:lineRule="auto" w:line="240" w:after="0"/>
    </w:pPr>
    <w:rPr>
      <w:rFonts w:cs="Times New Roman" w:eastAsia="Times New Roman" w:hAnsi="Times New Roman" w:ascii="Times New Roman"/>
      <w:sz w:val="24"/>
      <w:szCs w:val="24"/>
      <w:lang w:eastAsia="hr-HR" w:val="hr-HR"/>
    </w:rPr>
  </w:style>
  <w:style w:customStyle="true" w:styleId="DarkList-Accent51" w:type="paragraph">
    <w:name w:val="Dark List - Accent 51"/>
    <w:basedOn w:val="Normal"/>
    <w:uiPriority w:val="34"/>
    <w:qFormat/>
    <w:rsid w:val="001270D2"/>
    <w:pPr>
      <w:ind w:left="708"/>
    </w:pPr>
    <w:rPr>
      <w:rFonts w:eastAsia="Times New Roman"/>
      <w:lang w:eastAsia="hr-HR" w:val="hr-HR"/>
    </w:rPr>
  </w:style>
  <w:style w:customStyle="true" w:styleId="Textbody" w:type="paragraph">
    <w:name w:val="Text body"/>
    <w:basedOn w:val="Normal"/>
    <w:uiPriority w:val="99"/>
    <w:rsid w:val="001270D2"/>
    <w:pPr>
      <w:widowControl w:val="false"/>
      <w:suppressAutoHyphens/>
      <w:autoSpaceDN w:val="false"/>
      <w:spacing w:after="120"/>
    </w:pPr>
    <w:rPr>
      <w:rFonts w:cs="Mangal" w:eastAsia="Lucida Sans Unicode"/>
      <w:kern w:val="3"/>
      <w:lang w:bidi="hi-IN" w:eastAsia="zh-CN" w:val="hr-HR"/>
    </w:rPr>
  </w:style>
  <w:style w:customStyle="true" w:styleId="xl63" w:type="paragraph">
    <w:name w:val="xl63"/>
    <w:basedOn w:val="Normal"/>
    <w:uiPriority w:val="99"/>
    <w:rsid w:val="001270D2"/>
    <w:pPr>
      <w:pBdr>
        <w:left w:space="0" w:sz="4" w:color="auto" w:val="single"/>
        <w:right w:space="0" w:sz="4" w:color="auto" w:val="single"/>
      </w:pBdr>
      <w:spacing w:afterAutospacing="true" w:after="100" w:beforeAutospacing="true" w:before="100"/>
    </w:pPr>
    <w:rPr>
      <w:rFonts w:hAnsi="Times" w:ascii="Times"/>
      <w:sz w:val="20"/>
      <w:szCs w:val="20"/>
      <w:lang w:eastAsia="en-US" w:val="en-US"/>
    </w:rPr>
  </w:style>
  <w:style w:customStyle="true" w:styleId="xl64" w:type="paragraph">
    <w:name w:val="xl64"/>
    <w:basedOn w:val="Normal"/>
    <w:uiPriority w:val="99"/>
    <w:rsid w:val="001270D2"/>
    <w:pPr>
      <w:shd w:fill="C0C0C0" w:color="auto" w:val="clear"/>
      <w:spacing w:afterAutospacing="true" w:after="100" w:beforeAutospacing="true" w:before="100"/>
    </w:pPr>
    <w:rPr>
      <w:rFonts w:hAnsi="Times" w:ascii="Times"/>
      <w:sz w:val="20"/>
      <w:szCs w:val="20"/>
      <w:lang w:eastAsia="en-US" w:val="en-US"/>
    </w:rPr>
  </w:style>
  <w:style w:customStyle="true" w:styleId="xl65" w:type="paragraph">
    <w:name w:val="xl65"/>
    <w:basedOn w:val="Normal"/>
    <w:uiPriority w:val="99"/>
    <w:rsid w:val="001270D2"/>
    <w:pPr>
      <w:pBdr>
        <w:left w:space="0" w:sz="4" w:color="auto" w:val="single"/>
        <w:right w:space="0" w:sz="4" w:color="auto" w:val="single"/>
      </w:pBdr>
      <w:spacing w:afterAutospacing="true" w:after="100" w:beforeAutospacing="true" w:before="100"/>
    </w:pPr>
    <w:rPr>
      <w:rFonts w:hAnsi="Times" w:ascii="Times"/>
      <w:sz w:val="20"/>
      <w:szCs w:val="20"/>
      <w:lang w:eastAsia="en-US" w:val="en-US"/>
    </w:rPr>
  </w:style>
  <w:style w:customStyle="true" w:styleId="xl66" w:type="paragraph">
    <w:name w:val="xl66"/>
    <w:basedOn w:val="Normal"/>
    <w:uiPriority w:val="99"/>
    <w:rsid w:val="001270D2"/>
    <w:pPr>
      <w:pBdr>
        <w:left w:space="0" w:sz="4" w:color="auto" w:val="single"/>
        <w:right w:space="0" w:sz="4" w:color="auto" w:val="single"/>
      </w:pBdr>
      <w:spacing w:afterAutospacing="true" w:after="100" w:beforeAutospacing="true" w:before="100"/>
    </w:pPr>
    <w:rPr>
      <w:rFonts w:hAnsi="Times" w:ascii="Times"/>
      <w:sz w:val="20"/>
      <w:szCs w:val="20"/>
      <w:lang w:eastAsia="en-US" w:val="en-US"/>
    </w:rPr>
  </w:style>
  <w:style w:customStyle="true" w:styleId="xl67" w:type="paragraph">
    <w:name w:val="xl67"/>
    <w:basedOn w:val="Normal"/>
    <w:uiPriority w:val="99"/>
    <w:rsid w:val="001270D2"/>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pPr>
    <w:rPr>
      <w:rFonts w:hAnsi="Times" w:ascii="Times"/>
      <w:b/>
      <w:bCs/>
      <w:color w:val="000000"/>
      <w:sz w:val="20"/>
      <w:szCs w:val="20"/>
      <w:lang w:eastAsia="en-US" w:val="en-US"/>
    </w:rPr>
  </w:style>
  <w:style w:customStyle="true" w:styleId="xl68" w:type="paragraph">
    <w:name w:val="xl68"/>
    <w:basedOn w:val="Normal"/>
    <w:uiPriority w:val="99"/>
    <w:rsid w:val="001270D2"/>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pPr>
    <w:rPr>
      <w:rFonts w:hAnsi="Times" w:ascii="Times"/>
      <w:b/>
      <w:bCs/>
      <w:color w:val="000000"/>
      <w:sz w:val="20"/>
      <w:szCs w:val="20"/>
      <w:lang w:eastAsia="en-US" w:val="en-US"/>
    </w:rPr>
  </w:style>
  <w:style w:customStyle="true" w:styleId="xl69" w:type="paragraph">
    <w:name w:val="xl69"/>
    <w:basedOn w:val="Normal"/>
    <w:uiPriority w:val="99"/>
    <w:rsid w:val="001270D2"/>
    <w:pPr>
      <w:pBdr>
        <w:top w:space="0" w:sz="4" w:color="8DB4E2" w:val="single"/>
        <w:left w:space="0" w:sz="4" w:color="8DB4E2" w:val="single"/>
        <w:bottom w:space="0" w:sz="4" w:color="8DB4E2" w:val="single"/>
        <w:right w:space="0" w:sz="4" w:color="8DB4E2" w:val="single"/>
      </w:pBdr>
      <w:spacing w:afterAutospacing="true" w:after="100" w:beforeAutospacing="true" w:before="100"/>
      <w:jc w:val="right"/>
    </w:pPr>
    <w:rPr>
      <w:rFonts w:hAnsi="Times" w:ascii="Times"/>
      <w:b/>
      <w:bCs/>
      <w:color w:val="000000"/>
      <w:sz w:val="20"/>
      <w:szCs w:val="20"/>
      <w:lang w:eastAsia="en-US" w:val="en-US"/>
    </w:rPr>
  </w:style>
  <w:style w:customStyle="true" w:styleId="xl70" w:type="paragraph">
    <w:name w:val="xl70"/>
    <w:basedOn w:val="Normal"/>
    <w:uiPriority w:val="99"/>
    <w:rsid w:val="001270D2"/>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pPr>
    <w:rPr>
      <w:rFonts w:hAnsi="Times" w:ascii="Times"/>
      <w:b/>
      <w:bCs/>
      <w:color w:val="000000"/>
      <w:sz w:val="20"/>
      <w:szCs w:val="20"/>
      <w:lang w:eastAsia="en-US" w:val="en-US"/>
    </w:rPr>
  </w:style>
  <w:style w:customStyle="true" w:styleId="xl71" w:type="paragraph">
    <w:name w:val="xl71"/>
    <w:basedOn w:val="Normal"/>
    <w:uiPriority w:val="99"/>
    <w:rsid w:val="001270D2"/>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hAnsi="Times" w:ascii="Times"/>
      <w:sz w:val="20"/>
      <w:szCs w:val="20"/>
      <w:lang w:eastAsia="en-US" w:val="en-US"/>
    </w:rPr>
  </w:style>
  <w:style w:customStyle="true" w:styleId="xl72" w:type="paragraph">
    <w:name w:val="xl72"/>
    <w:basedOn w:val="Normal"/>
    <w:uiPriority w:val="99"/>
    <w:rsid w:val="001270D2"/>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hAnsi="Times" w:ascii="Times"/>
      <w:sz w:val="20"/>
      <w:szCs w:val="20"/>
      <w:lang w:eastAsia="en-US" w:val="en-US"/>
    </w:rPr>
  </w:style>
  <w:style w:customStyle="true" w:styleId="xl73" w:type="paragraph">
    <w:name w:val="xl73"/>
    <w:basedOn w:val="Normal"/>
    <w:uiPriority w:val="99"/>
    <w:rsid w:val="001270D2"/>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hAnsi="Times" w:ascii="Times"/>
      <w:sz w:val="20"/>
      <w:szCs w:val="20"/>
      <w:lang w:eastAsia="en-US" w:val="en-US"/>
    </w:rPr>
  </w:style>
  <w:style w:customStyle="true" w:styleId="xl74" w:type="paragraph">
    <w:name w:val="xl74"/>
    <w:basedOn w:val="Normal"/>
    <w:uiPriority w:val="99"/>
    <w:rsid w:val="001270D2"/>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Tahoma" w:hAnsi="Tahoma" w:ascii="Tahoma"/>
      <w:color w:val="000000"/>
      <w:sz w:val="16"/>
      <w:szCs w:val="16"/>
      <w:lang w:eastAsia="en-US" w:val="en-US"/>
    </w:rPr>
  </w:style>
  <w:style w:customStyle="true" w:styleId="xl75" w:type="paragraph">
    <w:name w:val="xl75"/>
    <w:basedOn w:val="Normal"/>
    <w:uiPriority w:val="99"/>
    <w:rsid w:val="001270D2"/>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Arial" w:hAnsi="Arial" w:ascii="Arial"/>
      <w:color w:val="333333"/>
      <w:lang w:eastAsia="en-US" w:val="en-US"/>
    </w:rPr>
  </w:style>
  <w:style w:customStyle="true" w:styleId="xl76" w:type="paragraph">
    <w:name w:val="xl76"/>
    <w:basedOn w:val="Normal"/>
    <w:uiPriority w:val="99"/>
    <w:rsid w:val="001270D2"/>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hAnsi="Verdana" w:ascii="Verdana"/>
      <w:color w:val="000080"/>
      <w:sz w:val="16"/>
      <w:szCs w:val="16"/>
      <w:lang w:eastAsia="en-US" w:val="en-US"/>
    </w:rPr>
  </w:style>
  <w:style w:customStyle="true" w:styleId="xl77" w:type="paragraph">
    <w:name w:val="xl77"/>
    <w:basedOn w:val="Normal"/>
    <w:uiPriority w:val="99"/>
    <w:rsid w:val="001270D2"/>
    <w:pPr>
      <w:pBdr>
        <w:top w:space="0" w:sz="4" w:color="8DB4E2" w:val="single"/>
        <w:left w:space="0" w:sz="4" w:color="8DB4E2" w:val="single"/>
        <w:bottom w:space="0" w:sz="4" w:color="8DB4E2" w:val="single"/>
        <w:right w:space="0" w:sz="4" w:color="8DB4E2" w:val="single"/>
      </w:pBdr>
      <w:shd w:fill="C5D9F1" w:color="auto" w:val="clear"/>
      <w:spacing w:afterAutospacing="true" w:after="100" w:beforeAutospacing="true" w:before="100"/>
      <w:jc w:val="center"/>
    </w:pPr>
    <w:rPr>
      <w:rFonts w:hAnsi="Times" w:ascii="Times"/>
      <w:b/>
      <w:bCs/>
      <w:color w:val="000000"/>
      <w:sz w:val="20"/>
      <w:szCs w:val="20"/>
      <w:lang w:eastAsia="en-US" w:val="en-US"/>
    </w:rPr>
  </w:style>
  <w:style w:customStyle="true" w:styleId="xl78" w:type="paragraph">
    <w:name w:val="xl78"/>
    <w:basedOn w:val="Normal"/>
    <w:uiPriority w:val="99"/>
    <w:rsid w:val="001270D2"/>
    <w:pPr>
      <w:pBdr>
        <w:top w:space="0" w:sz="4" w:color="8DB4E2" w:val="single"/>
        <w:left w:space="0" w:sz="4" w:color="8DB4E2" w:val="single"/>
        <w:bottom w:space="0" w:sz="4" w:color="8DB4E2" w:val="single"/>
        <w:right w:space="0" w:sz="4" w:color="8DB4E2" w:val="single"/>
      </w:pBdr>
      <w:shd w:fill="C5D9F1" w:color="auto" w:val="clear"/>
      <w:spacing w:afterAutospacing="true" w:after="100" w:beforeAutospacing="true" w:before="100"/>
      <w:jc w:val="center"/>
    </w:pPr>
    <w:rPr>
      <w:rFonts w:hAnsi="Times" w:ascii="Times"/>
      <w:b/>
      <w:bCs/>
      <w:color w:val="000000"/>
      <w:sz w:val="20"/>
      <w:szCs w:val="20"/>
      <w:lang w:eastAsia="en-US" w:val="en-US"/>
    </w:rPr>
  </w:style>
  <w:style w:customStyle="true" w:styleId="xl79" w:type="paragraph">
    <w:name w:val="xl79"/>
    <w:basedOn w:val="Normal"/>
    <w:uiPriority w:val="99"/>
    <w:rsid w:val="001270D2"/>
    <w:pPr>
      <w:pBdr>
        <w:top w:space="0" w:sz="4" w:color="8DB4E2" w:val="single"/>
        <w:left w:space="0" w:sz="4" w:color="8DB4E2" w:val="single"/>
        <w:bottom w:space="0" w:sz="4" w:color="8DB4E2" w:val="single"/>
        <w:right w:space="0" w:sz="4" w:color="8DB4E2" w:val="single"/>
      </w:pBdr>
      <w:shd w:fill="C5D9F1" w:color="auto" w:val="clear"/>
      <w:spacing w:afterAutospacing="true" w:after="100" w:beforeAutospacing="true" w:before="100"/>
      <w:jc w:val="center"/>
    </w:pPr>
    <w:rPr>
      <w:rFonts w:hAnsi="Times" w:ascii="Times"/>
      <w:b/>
      <w:bCs/>
      <w:color w:val="000000"/>
      <w:sz w:val="20"/>
      <w:szCs w:val="20"/>
      <w:lang w:eastAsia="en-US" w:val="en-US"/>
    </w:rPr>
  </w:style>
  <w:style w:customStyle="true" w:styleId="xl80" w:type="paragraph">
    <w:name w:val="xl80"/>
    <w:basedOn w:val="Normal"/>
    <w:uiPriority w:val="99"/>
    <w:rsid w:val="001270D2"/>
    <w:pPr>
      <w:pBdr>
        <w:top w:space="0" w:sz="4" w:color="8DB4E2" w:val="single"/>
        <w:left w:space="0" w:sz="4" w:color="8DB4E2" w:val="single"/>
        <w:bottom w:space="0" w:sz="4" w:color="8DB4E2" w:val="single"/>
        <w:right w:space="0" w:sz="4" w:color="8DB4E2" w:val="single"/>
      </w:pBdr>
      <w:shd w:fill="C5D9F1" w:color="auto" w:val="clear"/>
      <w:spacing w:afterAutospacing="true" w:after="100" w:beforeAutospacing="true" w:before="100"/>
      <w:jc w:val="center"/>
    </w:pPr>
    <w:rPr>
      <w:rFonts w:hAnsi="Times" w:ascii="Times"/>
      <w:b/>
      <w:bCs/>
      <w:color w:val="000000"/>
      <w:sz w:val="20"/>
      <w:szCs w:val="20"/>
      <w:lang w:eastAsia="en-US" w:val="en-US"/>
    </w:rPr>
  </w:style>
  <w:style w:customStyle="true" w:styleId="SubtleEmphasis3" w:type="paragraph">
    <w:name w:val="Subtle Emphasis3"/>
    <w:basedOn w:val="Normal"/>
    <w:uiPriority w:val="72"/>
    <w:qFormat/>
    <w:rsid w:val="001270D2"/>
    <w:pPr>
      <w:ind w:left="720"/>
      <w:contextualSpacing/>
    </w:pPr>
    <w:rPr>
      <w:rFonts w:eastAsia="Times New Roman"/>
      <w:lang w:eastAsia="hr-HR" w:val="hr-HR"/>
    </w:rPr>
  </w:style>
  <w:style w:customStyle="true" w:styleId="xl92" w:type="paragraph">
    <w:name w:val="xl92"/>
    <w:basedOn w:val="Normal"/>
    <w:uiPriority w:val="99"/>
    <w:rsid w:val="001270D2"/>
    <w:pPr>
      <w:spacing w:afterAutospacing="true" w:after="100" w:beforeAutospacing="true" w:before="100"/>
    </w:pPr>
    <w:rPr>
      <w:rFonts w:hAnsi="Times" w:ascii="Times"/>
      <w:b/>
      <w:bCs/>
      <w:sz w:val="20"/>
      <w:szCs w:val="20"/>
      <w:lang w:eastAsia="en-US" w:val="en-US"/>
    </w:rPr>
  </w:style>
  <w:style w:customStyle="true" w:styleId="xl93" w:type="paragraph">
    <w:name w:val="xl93"/>
    <w:basedOn w:val="Normal"/>
    <w:uiPriority w:val="99"/>
    <w:rsid w:val="001270D2"/>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en-US" w:val="en-US"/>
    </w:rPr>
  </w:style>
  <w:style w:customStyle="true" w:styleId="xl94" w:type="paragraph">
    <w:name w:val="xl94"/>
    <w:basedOn w:val="Normal"/>
    <w:uiPriority w:val="99"/>
    <w:rsid w:val="001270D2"/>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en-US" w:val="en-US"/>
    </w:rPr>
  </w:style>
  <w:style w:customStyle="true" w:styleId="xl95" w:type="paragraph">
    <w:name w:val="xl95"/>
    <w:basedOn w:val="Normal"/>
    <w:uiPriority w:val="99"/>
    <w:rsid w:val="001270D2"/>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en-US" w:val="en-US"/>
    </w:rPr>
  </w:style>
  <w:style w:customStyle="true" w:styleId="xl96" w:type="paragraph">
    <w:name w:val="xl96"/>
    <w:basedOn w:val="Normal"/>
    <w:uiPriority w:val="99"/>
    <w:rsid w:val="001270D2"/>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en-US" w:val="en-US"/>
    </w:rPr>
  </w:style>
  <w:style w:customStyle="true" w:styleId="xl97" w:type="paragraph">
    <w:name w:val="xl97"/>
    <w:basedOn w:val="Normal"/>
    <w:uiPriority w:val="99"/>
    <w:rsid w:val="001270D2"/>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en-US" w:val="en-US"/>
    </w:rPr>
  </w:style>
  <w:style w:customStyle="true" w:styleId="xl98" w:type="paragraph">
    <w:name w:val="xl98"/>
    <w:basedOn w:val="Normal"/>
    <w:uiPriority w:val="99"/>
    <w:rsid w:val="001270D2"/>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20"/>
      <w:szCs w:val="20"/>
      <w:lang w:eastAsia="en-US" w:val="en-US"/>
    </w:rPr>
  </w:style>
  <w:style w:customStyle="true" w:styleId="xl99" w:type="paragraph">
    <w:name w:val="xl99"/>
    <w:basedOn w:val="Normal"/>
    <w:uiPriority w:val="99"/>
    <w:rsid w:val="001270D2"/>
    <w:pPr>
      <w:pBdr>
        <w:top w:space="0" w:sz="4" w:color="auto" w:val="single"/>
        <w:left w:space="0" w:sz="4" w:color="auto" w:val="single"/>
        <w:bottom w:space="0" w:sz="4" w:color="auto" w:val="single"/>
        <w:right w:space="0" w:sz="4" w:color="auto" w:val="single"/>
      </w:pBdr>
      <w:shd w:fill="C5D9F1" w:color="auto" w:val="clear"/>
      <w:spacing w:afterAutospacing="true" w:after="100" w:beforeAutospacing="true" w:before="100"/>
    </w:pPr>
    <w:rPr>
      <w:sz w:val="20"/>
      <w:szCs w:val="20"/>
      <w:lang w:eastAsia="en-US" w:val="en-US"/>
    </w:rPr>
  </w:style>
  <w:style w:customStyle="true" w:styleId="xl100" w:type="paragraph">
    <w:name w:val="xl100"/>
    <w:basedOn w:val="Normal"/>
    <w:uiPriority w:val="99"/>
    <w:rsid w:val="001270D2"/>
    <w:pPr>
      <w:pBdr>
        <w:top w:space="0" w:sz="4" w:color="auto" w:val="single"/>
        <w:left w:space="0" w:sz="4" w:color="auto" w:val="single"/>
        <w:bottom w:space="0" w:sz="4" w:color="auto" w:val="single"/>
        <w:right w:space="0" w:sz="4" w:color="auto" w:val="single"/>
      </w:pBdr>
      <w:shd w:fill="C5D9F1" w:color="auto" w:val="clear"/>
      <w:spacing w:afterAutospacing="true" w:after="100" w:beforeAutospacing="true" w:before="100"/>
    </w:pPr>
    <w:rPr>
      <w:sz w:val="20"/>
      <w:szCs w:val="20"/>
      <w:lang w:eastAsia="en-US" w:val="en-US"/>
    </w:rPr>
  </w:style>
  <w:style w:customStyle="true" w:styleId="xl101" w:type="paragraph">
    <w:name w:val="xl101"/>
    <w:basedOn w:val="Normal"/>
    <w:uiPriority w:val="99"/>
    <w:rsid w:val="001270D2"/>
    <w:pPr>
      <w:pBdr>
        <w:top w:space="0" w:sz="4" w:color="auto" w:val="single"/>
        <w:left w:space="0" w:sz="4" w:color="auto" w:val="single"/>
        <w:bottom w:space="0" w:sz="4" w:color="auto" w:val="single"/>
        <w:right w:space="0" w:sz="4" w:color="auto" w:val="single"/>
      </w:pBdr>
      <w:shd w:fill="C5D9F1" w:color="auto" w:val="clear"/>
      <w:spacing w:afterAutospacing="true" w:after="100" w:beforeAutospacing="true" w:before="100"/>
      <w:jc w:val="center"/>
    </w:pPr>
    <w:rPr>
      <w:sz w:val="20"/>
      <w:szCs w:val="20"/>
      <w:lang w:eastAsia="en-US" w:val="en-US"/>
    </w:rPr>
  </w:style>
  <w:style w:customStyle="true" w:styleId="xl102" w:type="paragraph">
    <w:name w:val="xl102"/>
    <w:basedOn w:val="Normal"/>
    <w:uiPriority w:val="99"/>
    <w:rsid w:val="001270D2"/>
    <w:pPr>
      <w:pBdr>
        <w:top w:space="0" w:sz="4" w:color="auto" w:val="single"/>
        <w:left w:space="0" w:sz="4" w:color="auto" w:val="single"/>
        <w:bottom w:space="0" w:sz="4" w:color="auto" w:val="single"/>
        <w:right w:space="0" w:sz="4" w:color="auto" w:val="single"/>
      </w:pBdr>
      <w:shd w:fill="C5D9F1" w:color="auto" w:val="clear"/>
      <w:spacing w:afterAutospacing="true" w:after="100" w:beforeAutospacing="true" w:before="100"/>
      <w:jc w:val="center"/>
    </w:pPr>
    <w:rPr>
      <w:sz w:val="20"/>
      <w:szCs w:val="20"/>
      <w:lang w:eastAsia="en-US" w:val="en-US"/>
    </w:rPr>
  </w:style>
  <w:style w:customStyle="true" w:styleId="xl103" w:type="paragraph">
    <w:name w:val="xl103"/>
    <w:basedOn w:val="Normal"/>
    <w:uiPriority w:val="99"/>
    <w:rsid w:val="001270D2"/>
    <w:pPr>
      <w:pBdr>
        <w:top w:space="0" w:sz="4" w:color="auto" w:val="single"/>
        <w:left w:space="0" w:sz="4" w:color="auto" w:val="single"/>
        <w:bottom w:space="0" w:sz="4" w:color="auto" w:val="single"/>
        <w:right w:space="0" w:sz="4" w:color="auto" w:val="single"/>
      </w:pBdr>
      <w:shd w:fill="C5D9F1" w:color="auto" w:val="clear"/>
      <w:spacing w:afterAutospacing="true" w:after="100" w:beforeAutospacing="true" w:before="100"/>
    </w:pPr>
    <w:rPr>
      <w:b/>
      <w:bCs/>
      <w:sz w:val="20"/>
      <w:szCs w:val="20"/>
      <w:lang w:eastAsia="en-US" w:val="en-US"/>
    </w:rPr>
  </w:style>
  <w:style w:customStyle="true" w:styleId="xl104" w:type="paragraph">
    <w:name w:val="xl104"/>
    <w:basedOn w:val="Normal"/>
    <w:uiPriority w:val="99"/>
    <w:rsid w:val="001270D2"/>
    <w:pPr>
      <w:pBdr>
        <w:top w:space="0" w:sz="4" w:color="auto" w:val="single"/>
        <w:left w:space="0" w:sz="4" w:color="auto" w:val="single"/>
        <w:bottom w:space="0" w:sz="4" w:color="auto" w:val="single"/>
        <w:right w:space="0" w:sz="4" w:color="auto" w:val="single"/>
      </w:pBdr>
      <w:shd w:fill="C5D9F1" w:color="auto" w:val="clear"/>
      <w:spacing w:afterAutospacing="true" w:after="100" w:beforeAutospacing="true" w:before="100"/>
    </w:pPr>
    <w:rPr>
      <w:b/>
      <w:bCs/>
      <w:sz w:val="20"/>
      <w:szCs w:val="20"/>
      <w:lang w:eastAsia="en-US" w:val="en-US"/>
    </w:rPr>
  </w:style>
  <w:style w:customStyle="true" w:styleId="xl105" w:type="paragraph">
    <w:name w:val="xl105"/>
    <w:basedOn w:val="Normal"/>
    <w:uiPriority w:val="99"/>
    <w:rsid w:val="001270D2"/>
    <w:pPr>
      <w:pBdr>
        <w:top w:space="0" w:sz="4" w:color="auto" w:val="single"/>
        <w:left w:space="0" w:sz="4" w:color="auto" w:val="single"/>
        <w:bottom w:space="0" w:sz="4" w:color="auto" w:val="single"/>
        <w:right w:space="0" w:sz="4" w:color="auto" w:val="single"/>
      </w:pBdr>
      <w:shd w:fill="C5D9F1" w:color="auto" w:val="clear"/>
      <w:spacing w:afterAutospacing="true" w:after="100" w:beforeAutospacing="true" w:before="100"/>
    </w:pPr>
    <w:rPr>
      <w:b/>
      <w:bCs/>
      <w:sz w:val="20"/>
      <w:szCs w:val="20"/>
      <w:lang w:eastAsia="en-US" w:val="en-US"/>
    </w:rPr>
  </w:style>
  <w:style w:customStyle="true" w:styleId="PlainTable31" w:type="paragraph">
    <w:name w:val="Plain Table 31"/>
    <w:basedOn w:val="Normal"/>
    <w:uiPriority w:val="72"/>
    <w:qFormat/>
    <w:rsid w:val="001270D2"/>
    <w:pPr>
      <w:ind w:left="708"/>
    </w:pPr>
    <w:rPr>
      <w:rFonts w:eastAsia="Times New Roman"/>
      <w:lang w:eastAsia="hr-HR" w:val="hr-HR"/>
    </w:rPr>
  </w:style>
  <w:style w:customStyle="true" w:styleId="xl90" w:type="paragraph">
    <w:name w:val="xl90"/>
    <w:basedOn w:val="Normal"/>
    <w:uiPriority w:val="99"/>
    <w:rsid w:val="001270D2"/>
    <w:pPr>
      <w:spacing w:afterAutospacing="true" w:after="100" w:beforeAutospacing="true" w:before="100"/>
    </w:pPr>
    <w:rPr>
      <w:sz w:val="20"/>
      <w:szCs w:val="20"/>
      <w:lang w:eastAsia="en-US" w:val="en-US"/>
    </w:rPr>
  </w:style>
  <w:style w:customStyle="true" w:styleId="xl91" w:type="paragraph">
    <w:name w:val="xl91"/>
    <w:basedOn w:val="Normal"/>
    <w:uiPriority w:val="99"/>
    <w:rsid w:val="001270D2"/>
    <w:pPr>
      <w:pBdr>
        <w:top w:space="0" w:sz="4" w:color="auto" w:val="single"/>
        <w:left w:space="0" w:sz="4" w:color="auto" w:val="single"/>
        <w:bottom w:space="0" w:sz="4" w:color="auto" w:val="single"/>
        <w:right w:space="0" w:sz="4" w:color="auto" w:val="single"/>
      </w:pBdr>
      <w:shd w:fill="C5D9F1" w:color="auto" w:val="clear"/>
      <w:spacing w:afterAutospacing="true" w:after="100" w:beforeAutospacing="true" w:before="100"/>
    </w:pPr>
    <w:rPr>
      <w:sz w:val="20"/>
      <w:szCs w:val="20"/>
      <w:lang w:eastAsia="en-US" w:val="en-US"/>
    </w:rPr>
  </w:style>
  <w:style w:customStyle="true" w:styleId="xl81" w:type="paragraph">
    <w:name w:val="xl81"/>
    <w:basedOn w:val="Normal"/>
    <w:uiPriority w:val="99"/>
    <w:rsid w:val="001270D2"/>
    <w:pPr>
      <w:pBdr>
        <w:top w:space="0" w:sz="8" w:color="auto" w:val="single"/>
        <w:left w:space="0" w:sz="4" w:color="auto" w:val="single"/>
        <w:bottom w:space="0" w:sz="4" w:color="auto" w:val="single"/>
        <w:right w:space="0" w:sz="4" w:color="auto" w:val="single"/>
      </w:pBdr>
      <w:shd w:fill="C5D9F1" w:color="auto" w:val="clear"/>
      <w:spacing w:afterAutospacing="true" w:after="100" w:beforeAutospacing="true" w:before="100"/>
      <w:jc w:val="center"/>
    </w:pPr>
    <w:rPr>
      <w:rFonts w:eastAsia="Times New Roman"/>
      <w:lang w:eastAsia="hr-HR" w:val="hr-HR"/>
    </w:rPr>
  </w:style>
  <w:style w:customStyle="true" w:styleId="xl82" w:type="paragraph">
    <w:name w:val="xl82"/>
    <w:basedOn w:val="Normal"/>
    <w:uiPriority w:val="99"/>
    <w:rsid w:val="001270D2"/>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Times New Roman"/>
      <w:lang w:eastAsia="hr-HR" w:val="hr-HR"/>
    </w:rPr>
  </w:style>
  <w:style w:customStyle="true" w:styleId="xl83" w:type="paragraph">
    <w:name w:val="xl83"/>
    <w:basedOn w:val="Normal"/>
    <w:uiPriority w:val="99"/>
    <w:rsid w:val="001270D2"/>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Times New Roman"/>
      <w:sz w:val="18"/>
      <w:szCs w:val="18"/>
      <w:lang w:eastAsia="hr-HR" w:val="hr-HR"/>
    </w:rPr>
  </w:style>
  <w:style w:customStyle="true" w:styleId="xl84" w:type="paragraph">
    <w:name w:val="xl84"/>
    <w:basedOn w:val="Normal"/>
    <w:uiPriority w:val="99"/>
    <w:rsid w:val="001270D2"/>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Times New Roman"/>
      <w:sz w:val="18"/>
      <w:szCs w:val="18"/>
      <w:lang w:eastAsia="hr-HR" w:val="hr-HR"/>
    </w:rPr>
  </w:style>
  <w:style w:customStyle="true" w:styleId="xl85" w:type="paragraph">
    <w:name w:val="xl85"/>
    <w:basedOn w:val="Normal"/>
    <w:uiPriority w:val="99"/>
    <w:rsid w:val="001270D2"/>
    <w:pPr>
      <w:pBdr>
        <w:top w:space="0" w:sz="8" w:color="auto" w:val="single"/>
        <w:left w:space="0" w:sz="4" w:color="auto" w:val="single"/>
        <w:bottom w:space="0" w:sz="4" w:color="auto" w:val="single"/>
        <w:right w:space="0" w:sz="4" w:color="auto" w:val="single"/>
      </w:pBdr>
      <w:shd w:fill="C5D9F1" w:color="auto" w:val="clear"/>
      <w:spacing w:afterAutospacing="true" w:after="100" w:beforeAutospacing="true" w:before="100"/>
      <w:jc w:val="center"/>
    </w:pPr>
    <w:rPr>
      <w:rFonts w:eastAsia="Times New Roman"/>
      <w:lang w:eastAsia="hr-HR" w:val="hr-HR"/>
    </w:rPr>
  </w:style>
  <w:style w:customStyle="true" w:styleId="xl86" w:type="paragraph">
    <w:name w:val="xl86"/>
    <w:basedOn w:val="Normal"/>
    <w:uiPriority w:val="99"/>
    <w:rsid w:val="001270D2"/>
    <w:pPr>
      <w:pBdr>
        <w:top w:space="0" w:sz="8" w:color="auto" w:val="single"/>
        <w:left w:space="0" w:sz="4" w:color="auto" w:val="single"/>
        <w:bottom w:space="0" w:sz="4" w:color="auto" w:val="single"/>
        <w:right w:space="0" w:sz="4" w:color="auto" w:val="single"/>
      </w:pBdr>
      <w:spacing w:afterAutospacing="true" w:after="100" w:beforeAutospacing="true" w:before="100"/>
      <w:jc w:val="center"/>
    </w:pPr>
    <w:rPr>
      <w:rFonts w:eastAsia="Times New Roman"/>
      <w:lang w:eastAsia="hr-HR" w:val="hr-HR"/>
    </w:rPr>
  </w:style>
  <w:style w:customStyle="true" w:styleId="xl87" w:type="paragraph">
    <w:name w:val="xl87"/>
    <w:basedOn w:val="Normal"/>
    <w:uiPriority w:val="99"/>
    <w:rsid w:val="001270D2"/>
    <w:pPr>
      <w:pBdr>
        <w:top w:space="0" w:sz="4" w:color="auto" w:val="single"/>
        <w:left w:space="0" w:sz="4" w:color="auto" w:val="single"/>
        <w:bottom w:space="0" w:sz="4" w:color="auto" w:val="single"/>
        <w:right w:space="0" w:sz="8" w:color="auto" w:val="single"/>
      </w:pBdr>
      <w:spacing w:afterAutospacing="true" w:after="100" w:beforeAutospacing="true" w:before="100"/>
    </w:pPr>
    <w:rPr>
      <w:rFonts w:eastAsia="Times New Roman"/>
      <w:lang w:eastAsia="hr-HR" w:val="hr-HR"/>
    </w:rPr>
  </w:style>
  <w:style w:customStyle="true" w:styleId="xl88" w:type="paragraph">
    <w:name w:val="xl88"/>
    <w:basedOn w:val="Normal"/>
    <w:uiPriority w:val="99"/>
    <w:rsid w:val="001270D2"/>
    <w:pPr>
      <w:pBdr>
        <w:top w:space="0" w:sz="4" w:color="auto" w:val="single"/>
        <w:left w:space="0" w:sz="8" w:color="auto" w:val="single"/>
        <w:bottom w:space="0" w:sz="4" w:color="auto" w:val="single"/>
        <w:right w:space="0" w:sz="4" w:color="auto" w:val="single"/>
      </w:pBdr>
      <w:spacing w:afterAutospacing="true" w:after="100" w:beforeAutospacing="true" w:before="100"/>
    </w:pPr>
    <w:rPr>
      <w:rFonts w:eastAsia="Times New Roman"/>
      <w:lang w:eastAsia="hr-HR" w:val="hr-HR"/>
    </w:rPr>
  </w:style>
  <w:style w:customStyle="true" w:styleId="xl89" w:type="paragraph">
    <w:name w:val="xl89"/>
    <w:basedOn w:val="Normal"/>
    <w:uiPriority w:val="99"/>
    <w:rsid w:val="001270D2"/>
    <w:pPr>
      <w:pBdr>
        <w:top w:space="0" w:sz="4" w:color="auto" w:val="single"/>
        <w:left w:space="0" w:sz="4" w:color="auto" w:val="single"/>
        <w:bottom w:space="0" w:sz="4" w:color="auto" w:val="single"/>
        <w:right w:space="0" w:sz="8" w:color="auto" w:val="single"/>
      </w:pBdr>
      <w:spacing w:afterAutospacing="true" w:after="100" w:beforeAutospacing="true" w:before="100"/>
    </w:pPr>
    <w:rPr>
      <w:rFonts w:eastAsia="Times New Roman"/>
      <w:sz w:val="18"/>
      <w:szCs w:val="18"/>
      <w:lang w:eastAsia="hr-HR" w:val="hr-HR"/>
    </w:rPr>
  </w:style>
  <w:style w:customStyle="true" w:styleId="VSVerzija" w:type="paragraph">
    <w:name w:val="VS_Verzija"/>
    <w:basedOn w:val="Normal"/>
    <w:uiPriority w:val="99"/>
    <w:rsid w:val="001270D2"/>
    <w:pPr>
      <w:jc w:val="both"/>
    </w:pPr>
    <w:rPr>
      <w:rFonts w:eastAsia="Times New Roman"/>
      <w:lang w:eastAsia="hr-HR" w:val="hr-HR"/>
    </w:rPr>
  </w:style>
  <w:style w:customStyle="true" w:styleId="Heading1Char" w:type="character">
    <w:name w:val="Heading 1 Char"/>
    <w:rsid w:val="001270D2"/>
    <w:rPr>
      <w:rFonts w:cs="Times New Roman" w:eastAsia="Times New Roman" w:hAnsi="Cambria" w:ascii="Cambria" w:hint="default"/>
      <w:b/>
      <w:bCs/>
      <w:color w:val="365F91"/>
      <w:sz w:val="28"/>
      <w:szCs w:val="28"/>
      <w:lang w:eastAsia="hr-HR"/>
    </w:rPr>
  </w:style>
  <w:style w:customStyle="true" w:styleId="Heading2Char" w:type="character">
    <w:name w:val="Heading 2 Char"/>
    <w:rsid w:val="001270D2"/>
    <w:rPr>
      <w:rFonts w:cs="Times New Roman" w:eastAsia="Times New Roman" w:hAnsi="Cambria" w:ascii="Cambria" w:hint="default"/>
      <w:b/>
      <w:bCs/>
      <w:color w:val="4F81BD"/>
      <w:sz w:val="26"/>
      <w:szCs w:val="26"/>
      <w:lang w:eastAsia="hr-HR"/>
    </w:rPr>
  </w:style>
  <w:style w:styleId="z-vrhobrasca" w:type="paragraph">
    <w:name w:val="HTML Top of Form"/>
    <w:basedOn w:val="Normal"/>
    <w:next w:val="Normal"/>
    <w:link w:val="z-vrhobrascaChar"/>
    <w:hidden/>
    <w:semiHidden/>
    <w:unhideWhenUsed/>
    <w:rsid w:val="001270D2"/>
    <w:pPr>
      <w:pBdr>
        <w:bottom w:space="1" w:sz="6" w:color="auto" w:val="single"/>
      </w:pBdr>
      <w:jc w:val="center"/>
    </w:pPr>
    <w:rPr>
      <w:rFonts w:cs="Arial" w:hAnsi="Arial" w:ascii="Arial"/>
      <w:vanish/>
      <w:sz w:val="16"/>
      <w:szCs w:val="16"/>
    </w:rPr>
  </w:style>
  <w:style w:customStyle="true" w:styleId="z-vrhobrascaChar" w:type="character">
    <w:name w:val="z-vrh obrasca Char"/>
    <w:basedOn w:val="Zadanifontodlomka"/>
    <w:link w:val="z-vrhobrasca"/>
    <w:semiHidden/>
    <w:rsid w:val="001270D2"/>
    <w:rPr>
      <w:rFonts w:cs="Arial" w:eastAsia="Calibri" w:hAnsi="Arial" w:ascii="Arial"/>
      <w:vanish/>
      <w:sz w:val="16"/>
      <w:szCs w:val="16"/>
      <w:lang w:eastAsia="en-GB" w:val="en-GB"/>
    </w:rPr>
  </w:style>
  <w:style w:styleId="z-dnoobrasca" w:type="paragraph">
    <w:name w:val="HTML Bottom of Form"/>
    <w:basedOn w:val="Normal"/>
    <w:next w:val="Normal"/>
    <w:link w:val="z-dnoobrascaChar"/>
    <w:hidden/>
    <w:semiHidden/>
    <w:unhideWhenUsed/>
    <w:rsid w:val="001270D2"/>
    <w:pPr>
      <w:pBdr>
        <w:top w:space="1" w:sz="6" w:color="auto" w:val="single"/>
      </w:pBdr>
      <w:jc w:val="center"/>
    </w:pPr>
    <w:rPr>
      <w:rFonts w:cs="Arial" w:hAnsi="Arial" w:ascii="Arial"/>
      <w:vanish/>
      <w:sz w:val="16"/>
      <w:szCs w:val="16"/>
    </w:rPr>
  </w:style>
  <w:style w:customStyle="true" w:styleId="z-dnoobrascaChar" w:type="character">
    <w:name w:val="z-dno obrasca Char"/>
    <w:basedOn w:val="Zadanifontodlomka"/>
    <w:link w:val="z-dnoobrasca"/>
    <w:semiHidden/>
    <w:rsid w:val="001270D2"/>
    <w:rPr>
      <w:rFonts w:cs="Arial" w:eastAsia="Calibri" w:hAnsi="Arial" w:ascii="Arial"/>
      <w:vanish/>
      <w:sz w:val="16"/>
      <w:szCs w:val="16"/>
      <w:lang w:eastAsia="en-GB" w:val="en-GB"/>
    </w:rPr>
  </w:style>
  <w:style w:customStyle="true" w:styleId="tabletextfield" w:type="character">
    <w:name w:val="table_text_field"/>
    <w:basedOn w:val="Zadanifontodlomka"/>
    <w:rsid w:val="001270D2"/>
  </w:style>
  <w:style w:customStyle="true" w:styleId="tabletitle2" w:type="character">
    <w:name w:val="table_title2"/>
    <w:basedOn w:val="Zadanifontodlomka"/>
    <w:rsid w:val="001270D2"/>
  </w:style>
  <w:style w:customStyle="true" w:styleId="mw-headline" w:type="character">
    <w:name w:val="mw-headline"/>
    <w:basedOn w:val="Zadanifontodlomka"/>
    <w:rsid w:val="001270D2"/>
  </w:style>
  <w:style w:customStyle="true" w:styleId="editsectionmoved" w:type="character">
    <w:name w:val="editsectionmoved"/>
    <w:basedOn w:val="Zadanifontodlomka"/>
    <w:rsid w:val="001270D2"/>
  </w:style>
  <w:style w:customStyle="true" w:styleId="imgdescription" w:type="character">
    <w:name w:val="imgdescription"/>
    <w:basedOn w:val="Zadanifontodlomka"/>
    <w:rsid w:val="001270D2"/>
  </w:style>
  <w:style w:customStyle="true" w:styleId="apple-converted-space" w:type="character">
    <w:name w:val="apple-converted-space"/>
    <w:rsid w:val="001270D2"/>
  </w:style>
  <w:style w:customStyle="true" w:styleId="apple-style-span" w:type="character">
    <w:name w:val="apple-style-span"/>
    <w:rsid w:val="001270D2"/>
  </w:style>
  <w:style w:customStyle="true" w:styleId="xclaimempty" w:type="character">
    <w:name w:val="xclaimempty"/>
    <w:rsid w:val="001270D2"/>
  </w:style>
  <w:style w:customStyle="true" w:styleId="xclaimstyle" w:type="character">
    <w:name w:val="xclaimstyle"/>
    <w:rsid w:val="001270D2"/>
  </w:style>
  <w:style w:customStyle="true" w:styleId="style30" w:type="character">
    <w:name w:val="style3"/>
    <w:basedOn w:val="Zadanifontodlomka"/>
    <w:rsid w:val="001270D2"/>
  </w:style>
  <w:style w:customStyle="true" w:styleId="st" w:type="character">
    <w:name w:val="st"/>
    <w:basedOn w:val="Zadanifontodlomka"/>
    <w:rsid w:val="001270D2"/>
  </w:style>
  <w:style w:customStyle="true" w:styleId="TableGrid1" w:type="table">
    <w:name w:val="Table Grid1"/>
    <w:basedOn w:val="Obinatablica"/>
    <w:uiPriority w:val="59"/>
    <w:rsid w:val="001270D2"/>
    <w:pPr>
      <w:spacing w:lineRule="auto" w:line="240" w:after="0"/>
    </w:pPr>
    <w:rPr>
      <w:rFonts w:cs="Times New Roman" w:eastAsia="Calibri" w:hAnsi="Calibri" w:ascii="Calibri"/>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caption" w:qFormat="1"/>
    <w:lsdException w:name="footnote reference" w:uiPriority="0"/>
    <w:lsdException w:name="List" w:qFormat="1"/>
    <w:lsdException w:name="List Bullet" w:qFormat="1" w:uiPriority="0"/>
    <w:lsdException w:name="List Number" w:qFormat="1" w:uiPriority="0"/>
    <w:lsdException w:name="List Bullet 2" w:qFormat="1"/>
    <w:lsdException w:name="List Bullet 3" w:uiPriority="0"/>
    <w:lsdException w:name="List Bullet 4"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lsdException w:name="List Continue 2" w:qFormat="1" w:uiPriority="0"/>
    <w:lsdException w:name="List Continue 3" w:uiPriority="0"/>
    <w:lsdException w:name="List Continue 4" w:uiPriority="0"/>
    <w:lsdException w:name="Subtitle" w:qFormat="1" w:semiHidden="0" w:uiPriority="11" w:unhideWhenUsed="0"/>
    <w:lsdException w:name="Strong" w:qFormat="1" w:semiHidden="0" w:uiPriority="22" w:unhideWhenUsed="0"/>
    <w:lsdException w:name="Emphasis" w:qFormat="1" w:semiHidden="0" w:uiPriority="20" w:unhideWhenUsed="0"/>
    <w:lsdException w:name="HTML Top of Form" w:uiPriority="0"/>
    <w:lsdException w:name="HTML Bottom of Form" w:uiPriority="0"/>
    <w:lsdException w:name="Table Grid 4" w:uiPriority="0"/>
    <w:lsdException w:name="Table Grid" w:semiHidden="0" w:uiPriority="0"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sdException w:name="TOC Heading" w:qFormat="1" w:uiPriority="39"/>
  </w:latentStyles>
  <w:style w:default="1" w:styleId="Normal" w:type="paragraph">
    <w:name w:val="Normal"/>
    <w:qFormat/>
    <w:rsid w:val="001270D2"/>
    <w:pPr>
      <w:spacing w:after="0" w:line="240" w:lineRule="auto"/>
    </w:pPr>
    <w:rPr>
      <w:rFonts w:ascii="Times New Roman" w:cs="Times New Roman" w:eastAsia="Calibri" w:hAnsi="Times New Roman"/>
      <w:sz w:val="24"/>
      <w:szCs w:val="24"/>
      <w:lang w:eastAsia="en-GB" w:val="en-GB"/>
    </w:rPr>
  </w:style>
  <w:style w:styleId="Naslov1" w:type="paragraph">
    <w:name w:val="heading 1"/>
    <w:basedOn w:val="Normal"/>
    <w:next w:val="Normal"/>
    <w:link w:val="Naslov1Char"/>
    <w:unhideWhenUsed/>
    <w:qFormat/>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nhideWhenUsed/>
    <w:qFormat/>
    <w:rsid w:val="004F27AE"/>
    <w:pPr>
      <w:keepNext/>
      <w:outlineLvl w:val="1"/>
    </w:pPr>
    <w:rPr>
      <w:b/>
      <w:sz w:val="28"/>
      <w:szCs w:val="20"/>
    </w:rPr>
  </w:style>
  <w:style w:styleId="Naslov3" w:type="paragraph">
    <w:name w:val="heading 3"/>
    <w:basedOn w:val="Normal"/>
    <w:next w:val="Normal"/>
    <w:link w:val="Naslov3Char"/>
    <w:unhideWhenUsed/>
    <w:qFormat/>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qFormat/>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qFormat/>
    <w:rsid w:val="00EB0D4C"/>
    <w:pPr>
      <w:spacing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rsid w:val="004F27AE"/>
    <w:rPr>
      <w:rFonts w:ascii="Times New Roman" w:hAnsi="Times New Roman"/>
      <w:b/>
      <w:sz w:val="28"/>
      <w:szCs w:val="20"/>
      <w:lang w:val="hr-HR"/>
    </w:rPr>
  </w:style>
  <w:style w:customStyle="1" w:styleId="Naslov3Char" w:type="character">
    <w:name w:val="Naslov 3 Char"/>
    <w:basedOn w:val="Zadanifontodlomka"/>
    <w:link w:val="Naslov3"/>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uiPriority w:val="99"/>
    <w:rsid w:val="00EB0D4C"/>
    <w:pPr>
      <w:spacing w:before="120"/>
      <w:ind w:left="567"/>
    </w:pPr>
  </w:style>
  <w:style w:styleId="Popis2" w:type="paragraph">
    <w:name w:val="List 2"/>
    <w:basedOn w:val="NormalDefault"/>
    <w:uiPriority w:val="99"/>
    <w:rsid w:val="00EB0D4C"/>
    <w:pPr>
      <w:spacing w:before="120"/>
      <w:ind w:left="851"/>
    </w:pPr>
  </w:style>
  <w:style w:styleId="Popis3" w:type="paragraph">
    <w:name w:val="List 3"/>
    <w:basedOn w:val="NormalDefault"/>
    <w:uiPriority w:val="99"/>
    <w:rsid w:val="00EB0D4C"/>
    <w:pPr>
      <w:spacing w:before="120"/>
      <w:ind w:left="1134"/>
    </w:pPr>
  </w:style>
  <w:style w:styleId="Popis4" w:type="paragraph">
    <w:name w:val="List 4"/>
    <w:basedOn w:val="NormalDefault"/>
    <w:uiPriority w:val="99"/>
    <w:rsid w:val="00EB0D4C"/>
    <w:pPr>
      <w:spacing w:before="120"/>
      <w:ind w:left="1418"/>
    </w:pPr>
  </w:style>
  <w:style w:styleId="Popis5" w:type="paragraph">
    <w:name w:val="List 5"/>
    <w:basedOn w:val="NormalDefault"/>
    <w:uiPriority w:val="99"/>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uiPriority w:val="99"/>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uiPriority w:val="99"/>
    <w:rsid w:val="00EB0D4C"/>
    <w:pPr>
      <w:numPr>
        <w:numId w:val="27"/>
      </w:numPr>
      <w:spacing w:before="120"/>
    </w:pPr>
  </w:style>
  <w:style w:styleId="Nastavakpopisa" w:type="paragraph">
    <w:name w:val="List Continue"/>
    <w:basedOn w:val="NormalDefault"/>
    <w:uiPriority w:val="99"/>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uiPriority w:val="99"/>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uiPriority w:val="99"/>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qFormat/>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39"/>
    <w:semiHidden/>
    <w:unhideWhenUsed/>
    <w:rsid w:val="00551CB3"/>
    <w:pPr>
      <w:spacing w:after="100"/>
    </w:pPr>
  </w:style>
  <w:style w:styleId="Sadraj2" w:type="paragraph">
    <w:name w:val="toc 2"/>
    <w:basedOn w:val="Normal"/>
    <w:next w:val="Normal"/>
    <w:autoRedefine/>
    <w:uiPriority w:val="39"/>
    <w:semiHidden/>
    <w:unhideWhenUsed/>
    <w:rsid w:val="00551CB3"/>
    <w:pPr>
      <w:spacing w:after="100"/>
      <w:ind w:left="240"/>
    </w:pPr>
  </w:style>
  <w:style w:styleId="Sadraj3" w:type="paragraph">
    <w:name w:val="toc 3"/>
    <w:basedOn w:val="Normal"/>
    <w:next w:val="Normal"/>
    <w:autoRedefine/>
    <w:uiPriority w:val="3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39"/>
    <w:semiHidden/>
    <w:unhideWhenUsed/>
    <w:qFormat/>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kontakt" w:type="paragraph">
    <w:name w:val="kontakt"/>
    <w:basedOn w:val="Normal"/>
    <w:uiPriority w:val="99"/>
    <w:rsid w:val="001270D2"/>
    <w:pPr>
      <w:spacing w:after="100" w:afterAutospacing="1" w:before="100" w:beforeAutospacing="1"/>
    </w:pPr>
    <w:rPr>
      <w:rFonts w:eastAsia="Times New Roman"/>
      <w:lang w:eastAsia="hr-HR" w:val="hr-HR"/>
    </w:rPr>
  </w:style>
  <w:style w:customStyle="1" w:styleId="contenttext" w:type="paragraph">
    <w:name w:val="contenttext"/>
    <w:basedOn w:val="Normal"/>
    <w:uiPriority w:val="99"/>
    <w:rsid w:val="001270D2"/>
    <w:pPr>
      <w:spacing w:after="100" w:afterAutospacing="1" w:before="100" w:beforeAutospacing="1"/>
      <w:jc w:val="both"/>
    </w:pPr>
    <w:rPr>
      <w:rFonts w:ascii="Arial" w:cs="Arial" w:eastAsia="Times New Roman" w:hAnsi="Arial"/>
      <w:color w:val="666666"/>
      <w:sz w:val="15"/>
      <w:szCs w:val="15"/>
      <w:lang w:eastAsia="hr-HR" w:val="hr-HR"/>
    </w:rPr>
  </w:style>
  <w:style w:customStyle="1" w:styleId="datum0" w:type="paragraph">
    <w:name w:val="datum"/>
    <w:basedOn w:val="Normal"/>
    <w:uiPriority w:val="99"/>
    <w:rsid w:val="001270D2"/>
    <w:pPr>
      <w:spacing w:after="100" w:afterAutospacing="1" w:before="100" w:beforeAutospacing="1"/>
    </w:pPr>
    <w:rPr>
      <w:rFonts w:ascii="Arial" w:cs="Arial" w:eastAsia="Times New Roman" w:hAnsi="Arial"/>
      <w:color w:val="800000"/>
      <w:sz w:val="20"/>
      <w:szCs w:val="20"/>
      <w:lang w:eastAsia="hr-HR" w:val="hr-HR"/>
    </w:rPr>
  </w:style>
  <w:style w:customStyle="1" w:styleId="c5" w:type="paragraph">
    <w:name w:val="c5"/>
    <w:basedOn w:val="Normal"/>
    <w:uiPriority w:val="99"/>
    <w:rsid w:val="001270D2"/>
    <w:pPr>
      <w:spacing w:after="270" w:before="100" w:beforeAutospacing="1" w:line="330" w:lineRule="atLeast"/>
      <w:jc w:val="both"/>
    </w:pPr>
    <w:rPr>
      <w:rFonts w:ascii="Georgia" w:eastAsia="Times New Roman" w:hAnsi="Georgia"/>
      <w:color w:val="000000"/>
      <w:sz w:val="21"/>
      <w:szCs w:val="21"/>
      <w:lang w:eastAsia="hr-HR" w:val="hr-HR"/>
    </w:rPr>
  </w:style>
  <w:style w:customStyle="1" w:styleId="ap1" w:type="paragraph">
    <w:name w:val="ap1"/>
    <w:basedOn w:val="Normal"/>
    <w:uiPriority w:val="99"/>
    <w:rsid w:val="001270D2"/>
    <w:pPr>
      <w:spacing w:line="217" w:lineRule="atLeast"/>
      <w:ind w:left="149" w:right="149"/>
    </w:pPr>
    <w:rPr>
      <w:rFonts w:eastAsia="Times New Roman"/>
      <w:color w:val="1D1C1C"/>
      <w:lang w:eastAsia="hr-HR" w:val="hr-HR"/>
    </w:rPr>
  </w:style>
  <w:style w:customStyle="1" w:styleId="itemhead" w:type="paragraph">
    <w:name w:val="itemhead"/>
    <w:basedOn w:val="Normal"/>
    <w:uiPriority w:val="99"/>
    <w:rsid w:val="001270D2"/>
    <w:pPr>
      <w:spacing w:after="100" w:afterAutospacing="1" w:before="100" w:beforeAutospacing="1"/>
    </w:pPr>
    <w:rPr>
      <w:rFonts w:eastAsia="Times New Roman"/>
      <w:lang w:eastAsia="hr-HR" w:val="hr-HR"/>
    </w:rPr>
  </w:style>
  <w:style w:customStyle="1" w:styleId="SubtleEmphasis2" w:type="paragraph">
    <w:name w:val="Subtle Emphasis2"/>
    <w:basedOn w:val="Normal"/>
    <w:uiPriority w:val="34"/>
    <w:qFormat/>
    <w:rsid w:val="001270D2"/>
    <w:pPr>
      <w:ind w:left="720"/>
      <w:contextualSpacing/>
    </w:pPr>
    <w:rPr>
      <w:rFonts w:eastAsia="Times New Roman"/>
      <w:lang w:eastAsia="hr-HR" w:val="hr-HR"/>
    </w:rPr>
  </w:style>
  <w:style w:customStyle="1" w:styleId="c11" w:type="paragraph">
    <w:name w:val="c11"/>
    <w:basedOn w:val="Normal"/>
    <w:uiPriority w:val="99"/>
    <w:rsid w:val="001270D2"/>
    <w:pPr>
      <w:spacing w:after="255" w:before="100" w:beforeAutospacing="1"/>
    </w:pPr>
    <w:rPr>
      <w:rFonts w:ascii="Georgia" w:eastAsia="Times New Roman" w:hAnsi="Georgia"/>
      <w:b/>
      <w:bCs/>
      <w:i/>
      <w:iCs/>
      <w:color w:val="484848"/>
      <w:sz w:val="23"/>
      <w:szCs w:val="23"/>
      <w:lang w:eastAsia="hr-HR" w:val="hr-HR"/>
    </w:rPr>
  </w:style>
  <w:style w:customStyle="1" w:styleId="textcisti" w:type="paragraph">
    <w:name w:val="textcisti"/>
    <w:basedOn w:val="Normal"/>
    <w:uiPriority w:val="99"/>
    <w:rsid w:val="001270D2"/>
    <w:pPr>
      <w:spacing w:after="100" w:afterAutospacing="1" w:before="100" w:beforeAutospacing="1"/>
    </w:pPr>
    <w:rPr>
      <w:rFonts w:eastAsia="Times New Roman"/>
      <w:lang w:eastAsia="hr-HR" w:val="hr-HR"/>
    </w:rPr>
  </w:style>
  <w:style w:customStyle="1" w:styleId="text" w:type="paragraph">
    <w:name w:val="text"/>
    <w:uiPriority w:val="99"/>
    <w:rsid w:val="001270D2"/>
    <w:pPr>
      <w:widowControl w:val="0"/>
      <w:snapToGrid w:val="0"/>
      <w:spacing w:after="0" w:before="240" w:line="240" w:lineRule="exact"/>
      <w:jc w:val="both"/>
    </w:pPr>
    <w:rPr>
      <w:rFonts w:ascii="Arial" w:cs="Times New Roman" w:eastAsia="Times New Roman" w:hAnsi="Arial"/>
      <w:sz w:val="24"/>
      <w:szCs w:val="20"/>
      <w:lang w:val="cs-CZ"/>
    </w:rPr>
  </w:style>
  <w:style w:customStyle="1" w:styleId="textcslovan" w:type="paragraph">
    <w:name w:val="text císlovaný"/>
    <w:basedOn w:val="text"/>
    <w:uiPriority w:val="99"/>
    <w:rsid w:val="001270D2"/>
    <w:pPr>
      <w:ind w:hanging="567" w:left="567"/>
    </w:pPr>
  </w:style>
  <w:style w:customStyle="1" w:styleId="noparagraphstyle" w:type="paragraph">
    <w:name w:val="noparagraphstyle"/>
    <w:basedOn w:val="Normal"/>
    <w:uiPriority w:val="99"/>
    <w:rsid w:val="001270D2"/>
    <w:pPr>
      <w:spacing w:after="100" w:afterAutospacing="1" w:before="100" w:beforeAutospacing="1"/>
    </w:pPr>
    <w:rPr>
      <w:rFonts w:eastAsia="Times New Roman"/>
      <w:lang w:eastAsia="hr-HR" w:val="hr-HR"/>
    </w:rPr>
  </w:style>
  <w:style w:customStyle="1" w:styleId="clanak" w:type="paragraph">
    <w:name w:val="clanak"/>
    <w:basedOn w:val="Normal"/>
    <w:uiPriority w:val="99"/>
    <w:rsid w:val="001270D2"/>
    <w:pPr>
      <w:spacing w:after="100" w:afterAutospacing="1" w:before="100" w:beforeAutospacing="1"/>
    </w:pPr>
    <w:rPr>
      <w:rFonts w:eastAsia="Times New Roman"/>
      <w:lang w:eastAsia="hr-HR" w:val="hr-HR"/>
    </w:rPr>
  </w:style>
  <w:style w:customStyle="1" w:styleId="c41" w:type="paragraph">
    <w:name w:val="c41"/>
    <w:basedOn w:val="Normal"/>
    <w:uiPriority w:val="99"/>
    <w:rsid w:val="001270D2"/>
    <w:pPr>
      <w:spacing w:after="100" w:afterAutospacing="1" w:before="100" w:beforeAutospacing="1"/>
    </w:pPr>
    <w:rPr>
      <w:rFonts w:eastAsia="Times New Roman"/>
      <w:lang w:eastAsia="hr-HR" w:val="hr-HR"/>
    </w:rPr>
  </w:style>
  <w:style w:customStyle="1" w:styleId="SubtleEmphasis1" w:type="paragraph">
    <w:name w:val="Subtle Emphasis1"/>
    <w:basedOn w:val="Normal"/>
    <w:uiPriority w:val="34"/>
    <w:qFormat/>
    <w:rsid w:val="001270D2"/>
    <w:pPr>
      <w:ind w:left="708"/>
    </w:pPr>
    <w:rPr>
      <w:rFonts w:eastAsia="Times New Roman"/>
      <w:lang w:eastAsia="hr-HR" w:val="hr-HR"/>
    </w:rPr>
  </w:style>
  <w:style w:customStyle="1" w:styleId="MediumShading11" w:type="paragraph">
    <w:name w:val="Medium Shading 11"/>
    <w:basedOn w:val="Normal"/>
    <w:uiPriority w:val="63"/>
    <w:rsid w:val="001270D2"/>
    <w:pPr>
      <w:keepNext/>
      <w:numPr>
        <w:ilvl w:val="5"/>
        <w:numId w:val="51"/>
      </w:numPr>
      <w:contextualSpacing/>
      <w:outlineLvl w:val="5"/>
    </w:pPr>
    <w:rPr>
      <w:rFonts w:ascii="Verdana" w:eastAsia="MS Gothic" w:hAnsi="Verdana"/>
      <w:lang w:eastAsia="hr-HR" w:val="hr-HR"/>
    </w:rPr>
  </w:style>
  <w:style w:customStyle="1" w:styleId="MediumGrid21" w:type="paragraph">
    <w:name w:val="Medium Grid 21"/>
    <w:uiPriority w:val="1"/>
    <w:qFormat/>
    <w:rsid w:val="001270D2"/>
    <w:pPr>
      <w:spacing w:after="0" w:line="240" w:lineRule="auto"/>
    </w:pPr>
    <w:rPr>
      <w:rFonts w:ascii="Times New Roman" w:cs="Times New Roman" w:eastAsia="Times New Roman" w:hAnsi="Times New Roman"/>
      <w:sz w:val="24"/>
      <w:szCs w:val="24"/>
      <w:lang w:eastAsia="hr-HR" w:val="hr-HR"/>
    </w:rPr>
  </w:style>
  <w:style w:customStyle="1" w:styleId="DarkList-Accent51" w:type="paragraph">
    <w:name w:val="Dark List - Accent 51"/>
    <w:basedOn w:val="Normal"/>
    <w:uiPriority w:val="34"/>
    <w:qFormat/>
    <w:rsid w:val="001270D2"/>
    <w:pPr>
      <w:ind w:left="708"/>
    </w:pPr>
    <w:rPr>
      <w:rFonts w:eastAsia="Times New Roman"/>
      <w:lang w:eastAsia="hr-HR" w:val="hr-HR"/>
    </w:rPr>
  </w:style>
  <w:style w:customStyle="1" w:styleId="Textbody" w:type="paragraph">
    <w:name w:val="Text body"/>
    <w:basedOn w:val="Normal"/>
    <w:uiPriority w:val="99"/>
    <w:rsid w:val="001270D2"/>
    <w:pPr>
      <w:widowControl w:val="0"/>
      <w:suppressAutoHyphens/>
      <w:autoSpaceDN w:val="0"/>
      <w:spacing w:after="120"/>
    </w:pPr>
    <w:rPr>
      <w:rFonts w:cs="Mangal" w:eastAsia="Lucida Sans Unicode"/>
      <w:kern w:val="3"/>
      <w:lang w:bidi="hi-IN" w:eastAsia="zh-CN" w:val="hr-HR"/>
    </w:rPr>
  </w:style>
  <w:style w:customStyle="1" w:styleId="xl63" w:type="paragraph">
    <w:name w:val="xl63"/>
    <w:basedOn w:val="Normal"/>
    <w:uiPriority w:val="99"/>
    <w:rsid w:val="001270D2"/>
    <w:pPr>
      <w:pBdr>
        <w:left w:color="auto" w:space="0" w:sz="4" w:val="single"/>
        <w:right w:color="auto" w:space="0" w:sz="4" w:val="single"/>
      </w:pBdr>
      <w:spacing w:after="100" w:afterAutospacing="1" w:before="100" w:beforeAutospacing="1"/>
    </w:pPr>
    <w:rPr>
      <w:rFonts w:ascii="Times" w:hAnsi="Times"/>
      <w:sz w:val="20"/>
      <w:szCs w:val="20"/>
      <w:lang w:eastAsia="en-US" w:val="en-US"/>
    </w:rPr>
  </w:style>
  <w:style w:customStyle="1" w:styleId="xl64" w:type="paragraph">
    <w:name w:val="xl64"/>
    <w:basedOn w:val="Normal"/>
    <w:uiPriority w:val="99"/>
    <w:rsid w:val="001270D2"/>
    <w:pPr>
      <w:shd w:color="auto" w:fill="C0C0C0" w:val="clear"/>
      <w:spacing w:after="100" w:afterAutospacing="1" w:before="100" w:beforeAutospacing="1"/>
    </w:pPr>
    <w:rPr>
      <w:rFonts w:ascii="Times" w:hAnsi="Times"/>
      <w:sz w:val="20"/>
      <w:szCs w:val="20"/>
      <w:lang w:eastAsia="en-US" w:val="en-US"/>
    </w:rPr>
  </w:style>
  <w:style w:customStyle="1" w:styleId="xl65" w:type="paragraph">
    <w:name w:val="xl65"/>
    <w:basedOn w:val="Normal"/>
    <w:uiPriority w:val="99"/>
    <w:rsid w:val="001270D2"/>
    <w:pPr>
      <w:pBdr>
        <w:left w:color="auto" w:space="0" w:sz="4" w:val="single"/>
        <w:right w:color="auto" w:space="0" w:sz="4" w:val="single"/>
      </w:pBdr>
      <w:spacing w:after="100" w:afterAutospacing="1" w:before="100" w:beforeAutospacing="1"/>
    </w:pPr>
    <w:rPr>
      <w:rFonts w:ascii="Times" w:hAnsi="Times"/>
      <w:sz w:val="20"/>
      <w:szCs w:val="20"/>
      <w:lang w:eastAsia="en-US" w:val="en-US"/>
    </w:rPr>
  </w:style>
  <w:style w:customStyle="1" w:styleId="xl66" w:type="paragraph">
    <w:name w:val="xl66"/>
    <w:basedOn w:val="Normal"/>
    <w:uiPriority w:val="99"/>
    <w:rsid w:val="001270D2"/>
    <w:pPr>
      <w:pBdr>
        <w:left w:color="auto" w:space="0" w:sz="4" w:val="single"/>
        <w:right w:color="auto" w:space="0" w:sz="4" w:val="single"/>
      </w:pBdr>
      <w:spacing w:after="100" w:afterAutospacing="1" w:before="100" w:beforeAutospacing="1"/>
    </w:pPr>
    <w:rPr>
      <w:rFonts w:ascii="Times" w:hAnsi="Times"/>
      <w:sz w:val="20"/>
      <w:szCs w:val="20"/>
      <w:lang w:eastAsia="en-US" w:val="en-US"/>
    </w:rPr>
  </w:style>
  <w:style w:customStyle="1" w:styleId="xl67" w:type="paragraph">
    <w:name w:val="xl67"/>
    <w:basedOn w:val="Normal"/>
    <w:uiPriority w:val="99"/>
    <w:rsid w:val="001270D2"/>
    <w:pPr>
      <w:pBdr>
        <w:top w:color="8DB4E2" w:space="0" w:sz="4" w:val="single"/>
        <w:left w:color="8DB4E2" w:space="0" w:sz="4" w:val="single"/>
        <w:bottom w:color="8DB4E2" w:space="0" w:sz="4" w:val="single"/>
        <w:right w:color="8DB4E2" w:space="0" w:sz="4" w:val="single"/>
      </w:pBdr>
      <w:spacing w:after="100" w:afterAutospacing="1" w:before="100" w:beforeAutospacing="1"/>
      <w:jc w:val="center"/>
    </w:pPr>
    <w:rPr>
      <w:rFonts w:ascii="Times" w:hAnsi="Times"/>
      <w:b/>
      <w:bCs/>
      <w:color w:val="000000"/>
      <w:sz w:val="20"/>
      <w:szCs w:val="20"/>
      <w:lang w:eastAsia="en-US" w:val="en-US"/>
    </w:rPr>
  </w:style>
  <w:style w:customStyle="1" w:styleId="xl68" w:type="paragraph">
    <w:name w:val="xl68"/>
    <w:basedOn w:val="Normal"/>
    <w:uiPriority w:val="99"/>
    <w:rsid w:val="001270D2"/>
    <w:pPr>
      <w:pBdr>
        <w:top w:color="8DB4E2" w:space="0" w:sz="4" w:val="single"/>
        <w:left w:color="8DB4E2" w:space="0" w:sz="4" w:val="single"/>
        <w:bottom w:color="8DB4E2" w:space="0" w:sz="4" w:val="single"/>
        <w:right w:color="8DB4E2" w:space="0" w:sz="4" w:val="single"/>
      </w:pBdr>
      <w:spacing w:after="100" w:afterAutospacing="1" w:before="100" w:beforeAutospacing="1"/>
      <w:jc w:val="center"/>
    </w:pPr>
    <w:rPr>
      <w:rFonts w:ascii="Times" w:hAnsi="Times"/>
      <w:b/>
      <w:bCs/>
      <w:color w:val="000000"/>
      <w:sz w:val="20"/>
      <w:szCs w:val="20"/>
      <w:lang w:eastAsia="en-US" w:val="en-US"/>
    </w:rPr>
  </w:style>
  <w:style w:customStyle="1" w:styleId="xl69" w:type="paragraph">
    <w:name w:val="xl69"/>
    <w:basedOn w:val="Normal"/>
    <w:uiPriority w:val="99"/>
    <w:rsid w:val="001270D2"/>
    <w:pPr>
      <w:pBdr>
        <w:top w:color="8DB4E2" w:space="0" w:sz="4" w:val="single"/>
        <w:left w:color="8DB4E2" w:space="0" w:sz="4" w:val="single"/>
        <w:bottom w:color="8DB4E2" w:space="0" w:sz="4" w:val="single"/>
        <w:right w:color="8DB4E2" w:space="0" w:sz="4" w:val="single"/>
      </w:pBdr>
      <w:spacing w:after="100" w:afterAutospacing="1" w:before="100" w:beforeAutospacing="1"/>
      <w:jc w:val="right"/>
    </w:pPr>
    <w:rPr>
      <w:rFonts w:ascii="Times" w:hAnsi="Times"/>
      <w:b/>
      <w:bCs/>
      <w:color w:val="000000"/>
      <w:sz w:val="20"/>
      <w:szCs w:val="20"/>
      <w:lang w:eastAsia="en-US" w:val="en-US"/>
    </w:rPr>
  </w:style>
  <w:style w:customStyle="1" w:styleId="xl70" w:type="paragraph">
    <w:name w:val="xl70"/>
    <w:basedOn w:val="Normal"/>
    <w:uiPriority w:val="99"/>
    <w:rsid w:val="001270D2"/>
    <w:pPr>
      <w:pBdr>
        <w:top w:color="8DB4E2" w:space="0" w:sz="4" w:val="single"/>
        <w:left w:color="8DB4E2" w:space="0" w:sz="4" w:val="single"/>
        <w:bottom w:color="8DB4E2" w:space="0" w:sz="4" w:val="single"/>
        <w:right w:color="8DB4E2" w:space="0" w:sz="4" w:val="single"/>
      </w:pBdr>
      <w:spacing w:after="100" w:afterAutospacing="1" w:before="100" w:beforeAutospacing="1"/>
      <w:jc w:val="center"/>
    </w:pPr>
    <w:rPr>
      <w:rFonts w:ascii="Times" w:hAnsi="Times"/>
      <w:b/>
      <w:bCs/>
      <w:color w:val="000000"/>
      <w:sz w:val="20"/>
      <w:szCs w:val="20"/>
      <w:lang w:eastAsia="en-US" w:val="en-US"/>
    </w:rPr>
  </w:style>
  <w:style w:customStyle="1" w:styleId="xl71" w:type="paragraph">
    <w:name w:val="xl71"/>
    <w:basedOn w:val="Normal"/>
    <w:uiPriority w:val="99"/>
    <w:rsid w:val="001270D2"/>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hAnsi="Times"/>
      <w:sz w:val="20"/>
      <w:szCs w:val="20"/>
      <w:lang w:eastAsia="en-US" w:val="en-US"/>
    </w:rPr>
  </w:style>
  <w:style w:customStyle="1" w:styleId="xl72" w:type="paragraph">
    <w:name w:val="xl72"/>
    <w:basedOn w:val="Normal"/>
    <w:uiPriority w:val="99"/>
    <w:rsid w:val="001270D2"/>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hAnsi="Times"/>
      <w:sz w:val="20"/>
      <w:szCs w:val="20"/>
      <w:lang w:eastAsia="en-US" w:val="en-US"/>
    </w:rPr>
  </w:style>
  <w:style w:customStyle="1" w:styleId="xl73" w:type="paragraph">
    <w:name w:val="xl73"/>
    <w:basedOn w:val="Normal"/>
    <w:uiPriority w:val="99"/>
    <w:rsid w:val="001270D2"/>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hAnsi="Times"/>
      <w:sz w:val="20"/>
      <w:szCs w:val="20"/>
      <w:lang w:eastAsia="en-US" w:val="en-US"/>
    </w:rPr>
  </w:style>
  <w:style w:customStyle="1" w:styleId="xl74" w:type="paragraph">
    <w:name w:val="xl74"/>
    <w:basedOn w:val="Normal"/>
    <w:uiPriority w:val="99"/>
    <w:rsid w:val="001270D2"/>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ahoma" w:cs="Tahoma" w:hAnsi="Tahoma"/>
      <w:color w:val="000000"/>
      <w:sz w:val="16"/>
      <w:szCs w:val="16"/>
      <w:lang w:eastAsia="en-US" w:val="en-US"/>
    </w:rPr>
  </w:style>
  <w:style w:customStyle="1" w:styleId="xl75" w:type="paragraph">
    <w:name w:val="xl75"/>
    <w:basedOn w:val="Normal"/>
    <w:uiPriority w:val="99"/>
    <w:rsid w:val="001270D2"/>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Arial" w:cs="Arial" w:hAnsi="Arial"/>
      <w:color w:val="333333"/>
      <w:lang w:eastAsia="en-US" w:val="en-US"/>
    </w:rPr>
  </w:style>
  <w:style w:customStyle="1" w:styleId="xl76" w:type="paragraph">
    <w:name w:val="xl76"/>
    <w:basedOn w:val="Normal"/>
    <w:uiPriority w:val="99"/>
    <w:rsid w:val="001270D2"/>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Verdana" w:hAnsi="Verdana"/>
      <w:color w:val="000080"/>
      <w:sz w:val="16"/>
      <w:szCs w:val="16"/>
      <w:lang w:eastAsia="en-US" w:val="en-US"/>
    </w:rPr>
  </w:style>
  <w:style w:customStyle="1" w:styleId="xl77" w:type="paragraph">
    <w:name w:val="xl77"/>
    <w:basedOn w:val="Normal"/>
    <w:uiPriority w:val="99"/>
    <w:rsid w:val="001270D2"/>
    <w:pPr>
      <w:pBdr>
        <w:top w:color="8DB4E2" w:space="0" w:sz="4" w:val="single"/>
        <w:left w:color="8DB4E2" w:space="0" w:sz="4" w:val="single"/>
        <w:bottom w:color="8DB4E2" w:space="0" w:sz="4" w:val="single"/>
        <w:right w:color="8DB4E2" w:space="0" w:sz="4" w:val="single"/>
      </w:pBdr>
      <w:shd w:color="auto" w:fill="C5D9F1" w:val="clear"/>
      <w:spacing w:after="100" w:afterAutospacing="1" w:before="100" w:beforeAutospacing="1"/>
      <w:jc w:val="center"/>
    </w:pPr>
    <w:rPr>
      <w:rFonts w:ascii="Times" w:hAnsi="Times"/>
      <w:b/>
      <w:bCs/>
      <w:color w:val="000000"/>
      <w:sz w:val="20"/>
      <w:szCs w:val="20"/>
      <w:lang w:eastAsia="en-US" w:val="en-US"/>
    </w:rPr>
  </w:style>
  <w:style w:customStyle="1" w:styleId="xl78" w:type="paragraph">
    <w:name w:val="xl78"/>
    <w:basedOn w:val="Normal"/>
    <w:uiPriority w:val="99"/>
    <w:rsid w:val="001270D2"/>
    <w:pPr>
      <w:pBdr>
        <w:top w:color="8DB4E2" w:space="0" w:sz="4" w:val="single"/>
        <w:left w:color="8DB4E2" w:space="0" w:sz="4" w:val="single"/>
        <w:bottom w:color="8DB4E2" w:space="0" w:sz="4" w:val="single"/>
        <w:right w:color="8DB4E2" w:space="0" w:sz="4" w:val="single"/>
      </w:pBdr>
      <w:shd w:color="auto" w:fill="C5D9F1" w:val="clear"/>
      <w:spacing w:after="100" w:afterAutospacing="1" w:before="100" w:beforeAutospacing="1"/>
      <w:jc w:val="center"/>
    </w:pPr>
    <w:rPr>
      <w:rFonts w:ascii="Times" w:hAnsi="Times"/>
      <w:b/>
      <w:bCs/>
      <w:color w:val="000000"/>
      <w:sz w:val="20"/>
      <w:szCs w:val="20"/>
      <w:lang w:eastAsia="en-US" w:val="en-US"/>
    </w:rPr>
  </w:style>
  <w:style w:customStyle="1" w:styleId="xl79" w:type="paragraph">
    <w:name w:val="xl79"/>
    <w:basedOn w:val="Normal"/>
    <w:uiPriority w:val="99"/>
    <w:rsid w:val="001270D2"/>
    <w:pPr>
      <w:pBdr>
        <w:top w:color="8DB4E2" w:space="0" w:sz="4" w:val="single"/>
        <w:left w:color="8DB4E2" w:space="0" w:sz="4" w:val="single"/>
        <w:bottom w:color="8DB4E2" w:space="0" w:sz="4" w:val="single"/>
        <w:right w:color="8DB4E2" w:space="0" w:sz="4" w:val="single"/>
      </w:pBdr>
      <w:shd w:color="auto" w:fill="C5D9F1" w:val="clear"/>
      <w:spacing w:after="100" w:afterAutospacing="1" w:before="100" w:beforeAutospacing="1"/>
      <w:jc w:val="center"/>
    </w:pPr>
    <w:rPr>
      <w:rFonts w:ascii="Times" w:hAnsi="Times"/>
      <w:b/>
      <w:bCs/>
      <w:color w:val="000000"/>
      <w:sz w:val="20"/>
      <w:szCs w:val="20"/>
      <w:lang w:eastAsia="en-US" w:val="en-US"/>
    </w:rPr>
  </w:style>
  <w:style w:customStyle="1" w:styleId="xl80" w:type="paragraph">
    <w:name w:val="xl80"/>
    <w:basedOn w:val="Normal"/>
    <w:uiPriority w:val="99"/>
    <w:rsid w:val="001270D2"/>
    <w:pPr>
      <w:pBdr>
        <w:top w:color="8DB4E2" w:space="0" w:sz="4" w:val="single"/>
        <w:left w:color="8DB4E2" w:space="0" w:sz="4" w:val="single"/>
        <w:bottom w:color="8DB4E2" w:space="0" w:sz="4" w:val="single"/>
        <w:right w:color="8DB4E2" w:space="0" w:sz="4" w:val="single"/>
      </w:pBdr>
      <w:shd w:color="auto" w:fill="C5D9F1" w:val="clear"/>
      <w:spacing w:after="100" w:afterAutospacing="1" w:before="100" w:beforeAutospacing="1"/>
      <w:jc w:val="center"/>
    </w:pPr>
    <w:rPr>
      <w:rFonts w:ascii="Times" w:hAnsi="Times"/>
      <w:b/>
      <w:bCs/>
      <w:color w:val="000000"/>
      <w:sz w:val="20"/>
      <w:szCs w:val="20"/>
      <w:lang w:eastAsia="en-US" w:val="en-US"/>
    </w:rPr>
  </w:style>
  <w:style w:customStyle="1" w:styleId="SubtleEmphasis3" w:type="paragraph">
    <w:name w:val="Subtle Emphasis3"/>
    <w:basedOn w:val="Normal"/>
    <w:uiPriority w:val="72"/>
    <w:qFormat/>
    <w:rsid w:val="001270D2"/>
    <w:pPr>
      <w:ind w:left="720"/>
      <w:contextualSpacing/>
    </w:pPr>
    <w:rPr>
      <w:rFonts w:eastAsia="Times New Roman"/>
      <w:lang w:eastAsia="hr-HR" w:val="hr-HR"/>
    </w:rPr>
  </w:style>
  <w:style w:customStyle="1" w:styleId="xl92" w:type="paragraph">
    <w:name w:val="xl92"/>
    <w:basedOn w:val="Normal"/>
    <w:uiPriority w:val="99"/>
    <w:rsid w:val="001270D2"/>
    <w:pPr>
      <w:spacing w:after="100" w:afterAutospacing="1" w:before="100" w:beforeAutospacing="1"/>
    </w:pPr>
    <w:rPr>
      <w:rFonts w:ascii="Times" w:hAnsi="Times"/>
      <w:b/>
      <w:bCs/>
      <w:sz w:val="20"/>
      <w:szCs w:val="20"/>
      <w:lang w:eastAsia="en-US" w:val="en-US"/>
    </w:rPr>
  </w:style>
  <w:style w:customStyle="1" w:styleId="xl93" w:type="paragraph">
    <w:name w:val="xl93"/>
    <w:basedOn w:val="Normal"/>
    <w:uiPriority w:val="99"/>
    <w:rsid w:val="001270D2"/>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en-US" w:val="en-US"/>
    </w:rPr>
  </w:style>
  <w:style w:customStyle="1" w:styleId="xl94" w:type="paragraph">
    <w:name w:val="xl94"/>
    <w:basedOn w:val="Normal"/>
    <w:uiPriority w:val="99"/>
    <w:rsid w:val="001270D2"/>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en-US" w:val="en-US"/>
    </w:rPr>
  </w:style>
  <w:style w:customStyle="1" w:styleId="xl95" w:type="paragraph">
    <w:name w:val="xl95"/>
    <w:basedOn w:val="Normal"/>
    <w:uiPriority w:val="99"/>
    <w:rsid w:val="001270D2"/>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en-US" w:val="en-US"/>
    </w:rPr>
  </w:style>
  <w:style w:customStyle="1" w:styleId="xl96" w:type="paragraph">
    <w:name w:val="xl96"/>
    <w:basedOn w:val="Normal"/>
    <w:uiPriority w:val="99"/>
    <w:rsid w:val="001270D2"/>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en-US" w:val="en-US"/>
    </w:rPr>
  </w:style>
  <w:style w:customStyle="1" w:styleId="xl97" w:type="paragraph">
    <w:name w:val="xl97"/>
    <w:basedOn w:val="Normal"/>
    <w:uiPriority w:val="99"/>
    <w:rsid w:val="001270D2"/>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en-US" w:val="en-US"/>
    </w:rPr>
  </w:style>
  <w:style w:customStyle="1" w:styleId="xl98" w:type="paragraph">
    <w:name w:val="xl98"/>
    <w:basedOn w:val="Normal"/>
    <w:uiPriority w:val="99"/>
    <w:rsid w:val="001270D2"/>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20"/>
      <w:szCs w:val="20"/>
      <w:lang w:eastAsia="en-US" w:val="en-US"/>
    </w:rPr>
  </w:style>
  <w:style w:customStyle="1" w:styleId="xl99" w:type="paragraph">
    <w:name w:val="xl99"/>
    <w:basedOn w:val="Normal"/>
    <w:uiPriority w:val="99"/>
    <w:rsid w:val="001270D2"/>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pPr>
    <w:rPr>
      <w:sz w:val="20"/>
      <w:szCs w:val="20"/>
      <w:lang w:eastAsia="en-US" w:val="en-US"/>
    </w:rPr>
  </w:style>
  <w:style w:customStyle="1" w:styleId="xl100" w:type="paragraph">
    <w:name w:val="xl100"/>
    <w:basedOn w:val="Normal"/>
    <w:uiPriority w:val="99"/>
    <w:rsid w:val="001270D2"/>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pPr>
    <w:rPr>
      <w:sz w:val="20"/>
      <w:szCs w:val="20"/>
      <w:lang w:eastAsia="en-US" w:val="en-US"/>
    </w:rPr>
  </w:style>
  <w:style w:customStyle="1" w:styleId="xl101" w:type="paragraph">
    <w:name w:val="xl101"/>
    <w:basedOn w:val="Normal"/>
    <w:uiPriority w:val="99"/>
    <w:rsid w:val="001270D2"/>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jc w:val="center"/>
    </w:pPr>
    <w:rPr>
      <w:sz w:val="20"/>
      <w:szCs w:val="20"/>
      <w:lang w:eastAsia="en-US" w:val="en-US"/>
    </w:rPr>
  </w:style>
  <w:style w:customStyle="1" w:styleId="xl102" w:type="paragraph">
    <w:name w:val="xl102"/>
    <w:basedOn w:val="Normal"/>
    <w:uiPriority w:val="99"/>
    <w:rsid w:val="001270D2"/>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jc w:val="center"/>
    </w:pPr>
    <w:rPr>
      <w:sz w:val="20"/>
      <w:szCs w:val="20"/>
      <w:lang w:eastAsia="en-US" w:val="en-US"/>
    </w:rPr>
  </w:style>
  <w:style w:customStyle="1" w:styleId="xl103" w:type="paragraph">
    <w:name w:val="xl103"/>
    <w:basedOn w:val="Normal"/>
    <w:uiPriority w:val="99"/>
    <w:rsid w:val="001270D2"/>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pPr>
    <w:rPr>
      <w:b/>
      <w:bCs/>
      <w:sz w:val="20"/>
      <w:szCs w:val="20"/>
      <w:lang w:eastAsia="en-US" w:val="en-US"/>
    </w:rPr>
  </w:style>
  <w:style w:customStyle="1" w:styleId="xl104" w:type="paragraph">
    <w:name w:val="xl104"/>
    <w:basedOn w:val="Normal"/>
    <w:uiPriority w:val="99"/>
    <w:rsid w:val="001270D2"/>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pPr>
    <w:rPr>
      <w:b/>
      <w:bCs/>
      <w:sz w:val="20"/>
      <w:szCs w:val="20"/>
      <w:lang w:eastAsia="en-US" w:val="en-US"/>
    </w:rPr>
  </w:style>
  <w:style w:customStyle="1" w:styleId="xl105" w:type="paragraph">
    <w:name w:val="xl105"/>
    <w:basedOn w:val="Normal"/>
    <w:uiPriority w:val="99"/>
    <w:rsid w:val="001270D2"/>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pPr>
    <w:rPr>
      <w:b/>
      <w:bCs/>
      <w:sz w:val="20"/>
      <w:szCs w:val="20"/>
      <w:lang w:eastAsia="en-US" w:val="en-US"/>
    </w:rPr>
  </w:style>
  <w:style w:customStyle="1" w:styleId="PlainTable31" w:type="paragraph">
    <w:name w:val="Plain Table 31"/>
    <w:basedOn w:val="Normal"/>
    <w:uiPriority w:val="72"/>
    <w:qFormat/>
    <w:rsid w:val="001270D2"/>
    <w:pPr>
      <w:ind w:left="708"/>
    </w:pPr>
    <w:rPr>
      <w:rFonts w:eastAsia="Times New Roman"/>
      <w:lang w:eastAsia="hr-HR" w:val="hr-HR"/>
    </w:rPr>
  </w:style>
  <w:style w:customStyle="1" w:styleId="xl90" w:type="paragraph">
    <w:name w:val="xl90"/>
    <w:basedOn w:val="Normal"/>
    <w:uiPriority w:val="99"/>
    <w:rsid w:val="001270D2"/>
    <w:pPr>
      <w:spacing w:after="100" w:afterAutospacing="1" w:before="100" w:beforeAutospacing="1"/>
    </w:pPr>
    <w:rPr>
      <w:sz w:val="20"/>
      <w:szCs w:val="20"/>
      <w:lang w:eastAsia="en-US" w:val="en-US"/>
    </w:rPr>
  </w:style>
  <w:style w:customStyle="1" w:styleId="xl91" w:type="paragraph">
    <w:name w:val="xl91"/>
    <w:basedOn w:val="Normal"/>
    <w:uiPriority w:val="99"/>
    <w:rsid w:val="001270D2"/>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pPr>
    <w:rPr>
      <w:sz w:val="20"/>
      <w:szCs w:val="20"/>
      <w:lang w:eastAsia="en-US" w:val="en-US"/>
    </w:rPr>
  </w:style>
  <w:style w:customStyle="1" w:styleId="xl81" w:type="paragraph">
    <w:name w:val="xl81"/>
    <w:basedOn w:val="Normal"/>
    <w:uiPriority w:val="99"/>
    <w:rsid w:val="001270D2"/>
    <w:pPr>
      <w:pBdr>
        <w:top w:color="auto" w:space="0" w:sz="8" w:val="single"/>
        <w:left w:color="auto" w:space="0" w:sz="4" w:val="single"/>
        <w:bottom w:color="auto" w:space="0" w:sz="4" w:val="single"/>
        <w:right w:color="auto" w:space="0" w:sz="4" w:val="single"/>
      </w:pBdr>
      <w:shd w:color="auto" w:fill="C5D9F1" w:val="clear"/>
      <w:spacing w:after="100" w:afterAutospacing="1" w:before="100" w:beforeAutospacing="1"/>
      <w:jc w:val="center"/>
    </w:pPr>
    <w:rPr>
      <w:rFonts w:eastAsia="Times New Roman"/>
      <w:lang w:eastAsia="hr-HR" w:val="hr-HR"/>
    </w:rPr>
  </w:style>
  <w:style w:customStyle="1" w:styleId="xl82" w:type="paragraph">
    <w:name w:val="xl82"/>
    <w:basedOn w:val="Normal"/>
    <w:uiPriority w:val="99"/>
    <w:rsid w:val="001270D2"/>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imes New Roman"/>
      <w:lang w:eastAsia="hr-HR" w:val="hr-HR"/>
    </w:rPr>
  </w:style>
  <w:style w:customStyle="1" w:styleId="xl83" w:type="paragraph">
    <w:name w:val="xl83"/>
    <w:basedOn w:val="Normal"/>
    <w:uiPriority w:val="99"/>
    <w:rsid w:val="001270D2"/>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Times New Roman"/>
      <w:sz w:val="18"/>
      <w:szCs w:val="18"/>
      <w:lang w:eastAsia="hr-HR" w:val="hr-HR"/>
    </w:rPr>
  </w:style>
  <w:style w:customStyle="1" w:styleId="xl84" w:type="paragraph">
    <w:name w:val="xl84"/>
    <w:basedOn w:val="Normal"/>
    <w:uiPriority w:val="99"/>
    <w:rsid w:val="001270D2"/>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Times New Roman"/>
      <w:sz w:val="18"/>
      <w:szCs w:val="18"/>
      <w:lang w:eastAsia="hr-HR" w:val="hr-HR"/>
    </w:rPr>
  </w:style>
  <w:style w:customStyle="1" w:styleId="xl85" w:type="paragraph">
    <w:name w:val="xl85"/>
    <w:basedOn w:val="Normal"/>
    <w:uiPriority w:val="99"/>
    <w:rsid w:val="001270D2"/>
    <w:pPr>
      <w:pBdr>
        <w:top w:color="auto" w:space="0" w:sz="8" w:val="single"/>
        <w:left w:color="auto" w:space="0" w:sz="4" w:val="single"/>
        <w:bottom w:color="auto" w:space="0" w:sz="4" w:val="single"/>
        <w:right w:color="auto" w:space="0" w:sz="4" w:val="single"/>
      </w:pBdr>
      <w:shd w:color="auto" w:fill="C5D9F1" w:val="clear"/>
      <w:spacing w:after="100" w:afterAutospacing="1" w:before="100" w:beforeAutospacing="1"/>
      <w:jc w:val="center"/>
    </w:pPr>
    <w:rPr>
      <w:rFonts w:eastAsia="Times New Roman"/>
      <w:lang w:eastAsia="hr-HR" w:val="hr-HR"/>
    </w:rPr>
  </w:style>
  <w:style w:customStyle="1" w:styleId="xl86" w:type="paragraph">
    <w:name w:val="xl86"/>
    <w:basedOn w:val="Normal"/>
    <w:uiPriority w:val="99"/>
    <w:rsid w:val="001270D2"/>
    <w:pPr>
      <w:pBdr>
        <w:top w:color="auto" w:space="0" w:sz="8" w:val="single"/>
        <w:left w:color="auto" w:space="0" w:sz="4" w:val="single"/>
        <w:bottom w:color="auto" w:space="0" w:sz="4" w:val="single"/>
        <w:right w:color="auto" w:space="0" w:sz="4" w:val="single"/>
      </w:pBdr>
      <w:spacing w:after="100" w:afterAutospacing="1" w:before="100" w:beforeAutospacing="1"/>
      <w:jc w:val="center"/>
    </w:pPr>
    <w:rPr>
      <w:rFonts w:eastAsia="Times New Roman"/>
      <w:lang w:eastAsia="hr-HR" w:val="hr-HR"/>
    </w:rPr>
  </w:style>
  <w:style w:customStyle="1" w:styleId="xl87" w:type="paragraph">
    <w:name w:val="xl87"/>
    <w:basedOn w:val="Normal"/>
    <w:uiPriority w:val="99"/>
    <w:rsid w:val="001270D2"/>
    <w:pPr>
      <w:pBdr>
        <w:top w:color="auto" w:space="0" w:sz="4" w:val="single"/>
        <w:left w:color="auto" w:space="0" w:sz="4" w:val="single"/>
        <w:bottom w:color="auto" w:space="0" w:sz="4" w:val="single"/>
        <w:right w:color="auto" w:space="0" w:sz="8" w:val="single"/>
      </w:pBdr>
      <w:spacing w:after="100" w:afterAutospacing="1" w:before="100" w:beforeAutospacing="1"/>
    </w:pPr>
    <w:rPr>
      <w:rFonts w:eastAsia="Times New Roman"/>
      <w:lang w:eastAsia="hr-HR" w:val="hr-HR"/>
    </w:rPr>
  </w:style>
  <w:style w:customStyle="1" w:styleId="xl88" w:type="paragraph">
    <w:name w:val="xl88"/>
    <w:basedOn w:val="Normal"/>
    <w:uiPriority w:val="99"/>
    <w:rsid w:val="001270D2"/>
    <w:pPr>
      <w:pBdr>
        <w:top w:color="auto" w:space="0" w:sz="4" w:val="single"/>
        <w:left w:color="auto" w:space="0" w:sz="8" w:val="single"/>
        <w:bottom w:color="auto" w:space="0" w:sz="4" w:val="single"/>
        <w:right w:color="auto" w:space="0" w:sz="4" w:val="single"/>
      </w:pBdr>
      <w:spacing w:after="100" w:afterAutospacing="1" w:before="100" w:beforeAutospacing="1"/>
    </w:pPr>
    <w:rPr>
      <w:rFonts w:eastAsia="Times New Roman"/>
      <w:lang w:eastAsia="hr-HR" w:val="hr-HR"/>
    </w:rPr>
  </w:style>
  <w:style w:customStyle="1" w:styleId="xl89" w:type="paragraph">
    <w:name w:val="xl89"/>
    <w:basedOn w:val="Normal"/>
    <w:uiPriority w:val="99"/>
    <w:rsid w:val="001270D2"/>
    <w:pPr>
      <w:pBdr>
        <w:top w:color="auto" w:space="0" w:sz="4" w:val="single"/>
        <w:left w:color="auto" w:space="0" w:sz="4" w:val="single"/>
        <w:bottom w:color="auto" w:space="0" w:sz="4" w:val="single"/>
        <w:right w:color="auto" w:space="0" w:sz="8" w:val="single"/>
      </w:pBdr>
      <w:spacing w:after="100" w:afterAutospacing="1" w:before="100" w:beforeAutospacing="1"/>
    </w:pPr>
    <w:rPr>
      <w:rFonts w:eastAsia="Times New Roman"/>
      <w:sz w:val="18"/>
      <w:szCs w:val="18"/>
      <w:lang w:eastAsia="hr-HR" w:val="hr-HR"/>
    </w:rPr>
  </w:style>
  <w:style w:customStyle="1" w:styleId="VSVerzija" w:type="paragraph">
    <w:name w:val="VS_Verzija"/>
    <w:basedOn w:val="Normal"/>
    <w:uiPriority w:val="99"/>
    <w:rsid w:val="001270D2"/>
    <w:pPr>
      <w:jc w:val="both"/>
    </w:pPr>
    <w:rPr>
      <w:rFonts w:eastAsia="Times New Roman"/>
      <w:lang w:eastAsia="hr-HR" w:val="hr-HR"/>
    </w:rPr>
  </w:style>
  <w:style w:customStyle="1" w:styleId="Heading1Char" w:type="character">
    <w:name w:val="Heading 1 Char"/>
    <w:rsid w:val="001270D2"/>
    <w:rPr>
      <w:rFonts w:ascii="Cambria" w:cs="Times New Roman" w:eastAsia="Times New Roman" w:hAnsi="Cambria" w:hint="default"/>
      <w:b/>
      <w:bCs/>
      <w:color w:val="365F91"/>
      <w:sz w:val="28"/>
      <w:szCs w:val="28"/>
      <w:lang w:eastAsia="hr-HR"/>
    </w:rPr>
  </w:style>
  <w:style w:customStyle="1" w:styleId="Heading2Char" w:type="character">
    <w:name w:val="Heading 2 Char"/>
    <w:rsid w:val="001270D2"/>
    <w:rPr>
      <w:rFonts w:ascii="Cambria" w:cs="Times New Roman" w:eastAsia="Times New Roman" w:hAnsi="Cambria" w:hint="default"/>
      <w:b/>
      <w:bCs/>
      <w:color w:val="4F81BD"/>
      <w:sz w:val="26"/>
      <w:szCs w:val="26"/>
      <w:lang w:eastAsia="hr-HR"/>
    </w:rPr>
  </w:style>
  <w:style w:styleId="z-vrhobrasca" w:type="paragraph">
    <w:name w:val="HTML Top of Form"/>
    <w:basedOn w:val="Normal"/>
    <w:next w:val="Normal"/>
    <w:link w:val="z-vrhobrascaChar"/>
    <w:hidden/>
    <w:semiHidden/>
    <w:unhideWhenUsed/>
    <w:rsid w:val="001270D2"/>
    <w:pPr>
      <w:pBdr>
        <w:bottom w:color="auto" w:space="1" w:sz="6" w:val="single"/>
      </w:pBdr>
      <w:jc w:val="center"/>
    </w:pPr>
    <w:rPr>
      <w:rFonts w:ascii="Arial" w:cs="Arial" w:hAnsi="Arial"/>
      <w:vanish/>
      <w:sz w:val="16"/>
      <w:szCs w:val="16"/>
    </w:rPr>
  </w:style>
  <w:style w:customStyle="1" w:styleId="z-vrhobrascaChar" w:type="character">
    <w:name w:val="z-vrh obrasca Char"/>
    <w:basedOn w:val="Zadanifontodlomka"/>
    <w:link w:val="z-vrhobrasca"/>
    <w:semiHidden/>
    <w:rsid w:val="001270D2"/>
    <w:rPr>
      <w:rFonts w:ascii="Arial" w:cs="Arial" w:eastAsia="Calibri" w:hAnsi="Arial"/>
      <w:vanish/>
      <w:sz w:val="16"/>
      <w:szCs w:val="16"/>
      <w:lang w:eastAsia="en-GB" w:val="en-GB"/>
    </w:rPr>
  </w:style>
  <w:style w:styleId="z-dnoobrasca" w:type="paragraph">
    <w:name w:val="HTML Bottom of Form"/>
    <w:basedOn w:val="Normal"/>
    <w:next w:val="Normal"/>
    <w:link w:val="z-dnoobrascaChar"/>
    <w:hidden/>
    <w:semiHidden/>
    <w:unhideWhenUsed/>
    <w:rsid w:val="001270D2"/>
    <w:pPr>
      <w:pBdr>
        <w:top w:color="auto" w:space="1" w:sz="6" w:val="single"/>
      </w:pBdr>
      <w:jc w:val="center"/>
    </w:pPr>
    <w:rPr>
      <w:rFonts w:ascii="Arial" w:cs="Arial" w:hAnsi="Arial"/>
      <w:vanish/>
      <w:sz w:val="16"/>
      <w:szCs w:val="16"/>
    </w:rPr>
  </w:style>
  <w:style w:customStyle="1" w:styleId="z-dnoobrascaChar" w:type="character">
    <w:name w:val="z-dno obrasca Char"/>
    <w:basedOn w:val="Zadanifontodlomka"/>
    <w:link w:val="z-dnoobrasca"/>
    <w:semiHidden/>
    <w:rsid w:val="001270D2"/>
    <w:rPr>
      <w:rFonts w:ascii="Arial" w:cs="Arial" w:eastAsia="Calibri" w:hAnsi="Arial"/>
      <w:vanish/>
      <w:sz w:val="16"/>
      <w:szCs w:val="16"/>
      <w:lang w:eastAsia="en-GB" w:val="en-GB"/>
    </w:rPr>
  </w:style>
  <w:style w:customStyle="1" w:styleId="tabletextfield" w:type="character">
    <w:name w:val="table_text_field"/>
    <w:basedOn w:val="Zadanifontodlomka"/>
    <w:rsid w:val="001270D2"/>
  </w:style>
  <w:style w:customStyle="1" w:styleId="tabletitle2" w:type="character">
    <w:name w:val="table_title2"/>
    <w:basedOn w:val="Zadanifontodlomka"/>
    <w:rsid w:val="001270D2"/>
  </w:style>
  <w:style w:customStyle="1" w:styleId="mw-headline" w:type="character">
    <w:name w:val="mw-headline"/>
    <w:basedOn w:val="Zadanifontodlomka"/>
    <w:rsid w:val="001270D2"/>
  </w:style>
  <w:style w:customStyle="1" w:styleId="editsectionmoved" w:type="character">
    <w:name w:val="editsectionmoved"/>
    <w:basedOn w:val="Zadanifontodlomka"/>
    <w:rsid w:val="001270D2"/>
  </w:style>
  <w:style w:customStyle="1" w:styleId="imgdescription" w:type="character">
    <w:name w:val="imgdescription"/>
    <w:basedOn w:val="Zadanifontodlomka"/>
    <w:rsid w:val="001270D2"/>
  </w:style>
  <w:style w:customStyle="1" w:styleId="apple-converted-space" w:type="character">
    <w:name w:val="apple-converted-space"/>
    <w:rsid w:val="001270D2"/>
  </w:style>
  <w:style w:customStyle="1" w:styleId="apple-style-span" w:type="character">
    <w:name w:val="apple-style-span"/>
    <w:rsid w:val="001270D2"/>
  </w:style>
  <w:style w:customStyle="1" w:styleId="xclaimempty" w:type="character">
    <w:name w:val="xclaimempty"/>
    <w:rsid w:val="001270D2"/>
  </w:style>
  <w:style w:customStyle="1" w:styleId="xclaimstyle" w:type="character">
    <w:name w:val="xclaimstyle"/>
    <w:rsid w:val="001270D2"/>
  </w:style>
  <w:style w:customStyle="1" w:styleId="style30" w:type="character">
    <w:name w:val="style3"/>
    <w:basedOn w:val="Zadanifontodlomka"/>
    <w:rsid w:val="001270D2"/>
  </w:style>
  <w:style w:customStyle="1" w:styleId="st" w:type="character">
    <w:name w:val="st"/>
    <w:basedOn w:val="Zadanifontodlomka"/>
    <w:rsid w:val="001270D2"/>
  </w:style>
  <w:style w:customStyle="1" w:styleId="TableGrid1" w:type="table">
    <w:name w:val="Table Grid1"/>
    <w:basedOn w:val="Obinatablica"/>
    <w:uiPriority w:val="59"/>
    <w:rsid w:val="001270D2"/>
    <w:pPr>
      <w:spacing w:after="0" w:line="240" w:lineRule="auto"/>
    </w:pPr>
    <w:rPr>
      <w:rFonts w:ascii="Calibri" w:cs="Times New Roman" w:eastAsia="Calibri" w:hAnsi="Calibri"/>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994134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veljače 2019.</izvorni_sadrzaj>
    <derivirana_varijabla naziv="DomainObject.DatumDonosenjaOdluke_1">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St-1050/2016-27</izvorni_sadrzaj>
    <derivirana_varijabla naziv="DomainObject.Oznaka_1">St-1050/2016-27</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12</izvorni_sadrzaj>
    <derivirana_varijabla naziv="DomainObject.BrojStranica_1">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1050</izvorni_sadrzaj>
    <derivirana_varijabla naziv="DomainObject.Predmet.Broj_1">1050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veljače 2019.</izvorni_sadrzaj>
    <derivirana_varijabla naziv="DomainObject.Predmet.DatumRjesavanja_1">18. veljače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St-1050/2016</izvorni_sadrzaj>
    <derivirana_varijabla naziv="DomainObject.Predmet.OznakaBroj_1">St-1050/2016</derivirana_varijabla>
  </DomainObject.Predmet.OznakaBroj>
  <DomainObject.Predmet.OznakaBrojOptuznogAkta>
    <izvorni_sadrzaj/>
    <derivirana_varijabla naziv="DomainObject.Predmet.OznakaBrojOptuznogAkta_1"/>
  </DomainObject.Predmet.OznakaBrojOptuznogAkta>
  <DomainObject.Predmet.PredmetRijesio.Ime>
    <izvorni_sadrzaj>Hugo</izvorni_sadrzaj>
    <derivirana_varijabla naziv="DomainObject.Predmet.PredmetRijesio.Ime_1">Hugo</derivirana_varijabla>
  </DomainObject.Predmet.PredmetRijesio.Ime>
  <DomainObject.Predmet.PredmetRijesio.Oib>
    <izvorni_sadrzaj>19031223594</izvorni_sadrzaj>
    <derivirana_varijabla naziv="DomainObject.Predmet.PredmetRijesio.Oib_1">19031223594</derivirana_varijabla>
  </DomainObject.Predmet.PredmetRijesio.Oib>
  <DomainObject.Predmet.PredmetRijesio.Prezime>
    <izvorni_sadrzaj>Wedemeyer</izvorni_sadrzaj>
    <derivirana_varijabla naziv="DomainObject.Predmet.PredmetRijesio.Prezime_1">Wedemeyer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LARIX društvo s ograničenom odgovornošću za proizvodnju, usluge i trgovinu; Financijska agencija</izvorni_sadrzaj>
    <derivirana_varijabla naziv="DomainObject.Predmet.StrankaFormated_1">  LARIX društvo s ograničenom odgovornošću za proizvodnju, usluge i trgovinu; Financijska agencija</derivirana_varijabla>
  </DomainObject.Predmet.StrankaFormated>
  <DomainObject.Predmet.StrankaFormatedOIB>
    <izvorni_sadrzaj>  LARIX društvo s ograničenom odgovornošću za proizvodnju, usluge i trgovinu, OIB 30763242770; Financijska agencija, OIB 85821130368</izvorni_sadrzaj>
    <derivirana_varijabla naziv="DomainObject.Predmet.StrankaFormatedOIB_1">  LARIX društvo s ograničenom odgovornošću za proizvodnju, usluge i trgovinu, OIB 30763242770; Financijska agencija, OIB 85821130368</derivirana_varijabla>
  </DomainObject.Predmet.StrankaFormatedOIB>
  <DomainObject.Predmet.StrankaFormatedWithAdress>
    <izvorni_sadrzaj> LARIX društvo s ograničenom odgovornošću za proizvodnju, usluge i trgovinu, Varaždinska ulica odvojak II 4, 42000 Jalkovec; Financijska agencija, Ulica grada Vukovara 70, 10000 Zagreb</izvorni_sadrzaj>
    <derivirana_varijabla naziv="DomainObject.Predmet.StrankaFormatedWithAdress_1"> LARIX društvo s ograničenom odgovornošću za proizvodnju, usluge i trgovinu, Varaždinska ulica odvojak II 4, 42000 Jalkovec; Financijska agencija, Ulica grada Vukovara 70, 10000 Zagreb</derivirana_varijabla>
  </DomainObject.Predmet.StrankaFormatedWithAdress>
  <DomainObject.Predmet.StrankaFormatedWithAdressOIB>
    <izvorni_sadrzaj> LARIX društvo s ograničenom odgovornošću za proizvodnju, usluge i trgovinu, OIB 30763242770, Varaždinska ulica odvojak II 4, 42000 Jalkovec; Financijska agencija, OIB 85821130368, Ulica grada Vukovara 70, 10000 Zagreb</izvorni_sadrzaj>
    <derivirana_varijabla naziv="DomainObject.Predmet.StrankaFormatedWithAdressOIB_1"> LARIX društvo s ograničenom odgovornošću za proizvodnju, usluge i trgovinu, OIB 30763242770, Varaždinska ulica odvojak II 4, 42000 Jalkovec; Financijska agencija, OIB 85821130368, Ulica grada Vukovara 70, 10000 Zagreb</derivirana_varijabla>
  </DomainObject.Predmet.StrankaFormatedWithAdressOIB>
  <DomainObject.Predmet.StrankaWithAdress>
    <izvorni_sadrzaj>LARIX društvo s ograničenom odgovornošću za proizvodnju, usluge i trgovinu Varaždinska ulica odvojak II 4,42000 Jalkovec,Financijska agencija Ulica grada Vukovara 70,10000 Zagreb</izvorni_sadrzaj>
    <derivirana_varijabla naziv="DomainObject.Predmet.StrankaWithAdress_1">LARIX društvo s ograničenom odgovornošću za proizvodnju, usluge i trgovinu Varaždinska ulica odvojak II 4,42000 Jalkovec,Financijska agencija Ulica grada Vukovara 70,10000 Zagreb</derivirana_varijabla>
  </DomainObject.Predmet.StrankaWithAdress>
  <DomainObject.Predmet.StrankaWithAdressOIB>
    <izvorni_sadrzaj>LARIX društvo s ograničenom odgovornošću za proizvodnju, usluge i trgovinu, OIB 30763242770, Varaždinska ulica odvojak II 4,42000 Jalkovec,Financijska agencija, OIB 85821130368, Ulica grada Vukovara 70,10000 Zagreb</izvorni_sadrzaj>
    <derivirana_varijabla naziv="DomainObject.Predmet.StrankaWithAdressOIB_1">LARIX društvo s ograničenom odgovornošću za proizvodnju, usluge i trgovinu, OIB 30763242770, Varaždinska ulica odvojak II 4,42000 Jalkovec,Financijska agencija, OIB 85821130368, Ulica grada Vukovara 70,10000 Zagreb</derivirana_varijabla>
  </DomainObject.Predmet.StrankaWithAdressOIB>
  <DomainObject.Predmet.StrankaNazivFormated>
    <izvorni_sadrzaj>LARIX društvo s ograničenom odgovornošću za proizvodnju, usluge i trgovinu,Financijska agencija</izvorni_sadrzaj>
    <derivirana_varijabla naziv="DomainObject.Predmet.StrankaNazivFormated_1">LARIX društvo s ograničenom odgovornošću za proizvodnju, usluge i trgovinu,Financijska agencija</derivirana_varijabla>
  </DomainObject.Predmet.StrankaNazivFormated>
  <DomainObject.Predmet.StrankaNazivFormatedOIB>
    <izvorni_sadrzaj>LARIX društvo s ograničenom odgovornošću za proizvodnju, usluge i trgovinu, OIB 30763242770,Financijska agencija, OIB 85821130368</izvorni_sadrzaj>
    <derivirana_varijabla naziv="DomainObject.Predmet.StrankaNazivFormatedOIB_1">LARIX društvo s ograničenom odgovornošću za proizvodnju, usluge i trgovinu, OIB 30763242770,Financijska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3443989.23</izvorni_sadrzaj>
    <derivirana_varijabla naziv="DomainObject.Predmet.TrenutnaVrijednost_1">3443989.23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LARIX društvo s ograničenom odgovornošću za proizvodnju, usluge i trgovinu</item>
      <item>Financijska agencija</item>
    </izvorni_sadrzaj>
    <derivirana_varijabla naziv="DomainObject.Predmet.StrankaListFormated_1">
      <item>LARIX društvo s ograničenom odgovornošću za proizvodnju, usluge i trgovinu</item>
      <item>Financijska agencija</item>
    </derivirana_varijabla>
  </DomainObject.Predmet.StrankaListFormated>
  <DomainObject.Predmet.StrankaListFormatedOIB>
    <izvorni_sadrzaj>
      <item>LARIX društvo s ograničenom odgovornošću za proizvodnju, usluge i trgovinu, OIB 30763242770</item>
      <item>Financijska agencija, OIB 85821130368</item>
    </izvorni_sadrzaj>
    <derivirana_varijabla naziv="DomainObject.Predmet.StrankaListFormatedOIB_1">
      <item>LARIX društvo s ograničenom odgovornošću za proizvodnju, usluge i trgovinu, OIB 30763242770</item>
      <item>Financijska agencija, OIB 85821130368</item>
    </derivirana_varijabla>
  </DomainObject.Predmet.StrankaListFormatedOIB>
  <DomainObject.Predmet.StrankaListFormatedWithAdress>
    <izvorni_sadrzaj>
      <item>LARIX društvo s ograničenom odgovornošću za proizvodnju, usluge i trgovinu, Varaždinska ulica odvojak II 4, 42000 Jalkovec</item>
      <item>Financijska agencija, Ulica grada Vukovara 70, 10000 Zagreb</item>
    </izvorni_sadrzaj>
    <derivirana_varijabla naziv="DomainObject.Predmet.StrankaListFormatedWithAdress_1">
      <item>LARIX društvo s ograničenom odgovornošću za proizvodnju, usluge i trgovinu, Varaždinska ulica odvojak II 4, 42000 Jalkovec</item>
      <item>Financijska agencija, Ulica grada Vukovara 70, 10000 Zagreb</item>
    </derivirana_varijabla>
  </DomainObject.Predmet.StrankaListFormatedWithAdress>
  <DomainObject.Predmet.StrankaListFormatedWithAdressOIB>
    <izvorni_sadrzaj>
      <item>LARIX društvo s ograničenom odgovornošću za proizvodnju, usluge i trgovinu, OIB 30763242770, Varaždinska ulica odvojak II 4, 42000 Jalkovec</item>
      <item>Financijska agencija, OIB 85821130368, Ulica grada Vukovara 70, 10000 Zagreb</item>
    </izvorni_sadrzaj>
    <derivirana_varijabla naziv="DomainObject.Predmet.StrankaListFormatedWithAdressOIB_1">
      <item>LARIX društvo s ograničenom odgovornošću za proizvodnju, usluge i trgovinu, OIB 30763242770, Varaždinska ulica odvojak II 4, 42000 Jalkovec</item>
      <item>Financijska agencija, OIB 85821130368, Ulica grada Vukovara 70, 10000 Zagreb</item>
    </derivirana_varijabla>
  </DomainObject.Predmet.StrankaListFormatedWithAdressOIB>
  <DomainObject.Predmet.StrankaListNazivFormated>
    <izvorni_sadrzaj>
      <item>LARIX društvo s ograničenom odgovornošću za proizvodnju, usluge i trgovinu</item>
      <item>Financijska agencija</item>
    </izvorni_sadrzaj>
    <derivirana_varijabla naziv="DomainObject.Predmet.StrankaListNazivFormated_1">
      <item>LARIX društvo s ograničenom odgovornošću za proizvodnju, usluge i trgovinu</item>
      <item>Financijska agencija</item>
    </derivirana_varijabla>
  </DomainObject.Predmet.StrankaListNazivFormated>
  <DomainObject.Predmet.StrankaListNazivFormatedOIB>
    <izvorni_sadrzaj>
      <item>LARIX društvo s ograničenom odgovornošću za proizvodnju, usluge i trgovinu, OIB 30763242770</item>
      <item>Financijska agencija, OIB 85821130368</item>
    </izvorni_sadrzaj>
    <derivirana_varijabla naziv="DomainObject.Predmet.StrankaListNazivFormatedOIB_1">
      <item>LARIX društvo s ograničenom odgovornošću za proizvodnju, usluge i trgovinu, OIB 30763242770</item>
      <item>Financijska agencija, OIB 85821130368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e-Oglasna</item>
      <item>Sudski registar Trgovačkog suda u Varaždinu</item>
      <item>Miroslav Koračević</item>
      <item>DAVOR IVANČIĆ, povjerenik</item>
      <item>Ivan Piskač, vl. obrta PI-MEHANIKA</item>
      <item>Bojana Marčelan</item>
      <item>Goran Jujnović Lučić</item>
      <item>Tomo Božić, zamjenik ŽDO</item>
      <item>Saša Šamec, punomoćnik Zagrebačke banke d.d.</item>
      <item>PROSIGMA d.o.o.</item>
      <item>Robert Berković, odvjetnik iz ZOU</item>
      <item>Vjerovnik Ljiljana Koračević</item>
      <item>Saša Rendulić, u svojstvu javnosti</item>
    </izvorni_sadrzaj>
    <derivirana_varijabla naziv="DomainObject.Predmet.OstaliListFormated_1">
      <item>e-Oglasna</item>
      <item>Sudski registar Trgovačkog suda u Varaždinu</item>
      <item>Miroslav Koračević</item>
      <item>DAVOR IVANČIĆ, povjerenik</item>
      <item>Ivan Piskač, vl. obrta PI-MEHANIKA</item>
      <item>Bojana Marčelan</item>
      <item>Goran Jujnović Lučić</item>
      <item>Tomo Božić, zamjenik ŽDO</item>
      <item>Saša Šamec, punomoćnik Zagrebačke banke d.d.</item>
      <item>PROSIGMA d.o.o.</item>
      <item>Robert Berković, odvjetnik iz ZOU</item>
      <item>Vjerovnik Ljiljana Koračević</item>
      <item>Saša Rendulić, u svojstvu javnosti</item>
    </derivirana_varijabla>
  </DomainObject.Predmet.OstaliListFormated>
  <DomainObject.Predmet.OstaliListFormatedOIB>
    <izvorni_sadrzaj>
      <item>e-Oglasna</item>
      <item>Sudski registar Trgovačkog suda u Varaždinu</item>
      <item>Miroslav Koračević, OIB 99122374590</item>
      <item>DAVOR IVANČIĆ, povjerenik, OIB 21146522885</item>
      <item>Ivan Piskač, vl. obrta PI-MEHANIKA, OIB 63534012356</item>
      <item>Bojana Marčelan, OIB 12612926063</item>
      <item>Goran Jujnović Lučić</item>
      <item>Tomo Božić, zamjenik ŽDO</item>
      <item>Saša Šamec, punomoćnik Zagrebačke banke d.d.</item>
      <item>PROSIGMA d.o.o.</item>
      <item>Robert Berković, odvjetnik iz ZOU</item>
      <item>Vjerovnik Ljiljana Koračević</item>
      <item>Saša Rendulić, u svojstvu javnosti</item>
    </izvorni_sadrzaj>
    <derivirana_varijabla naziv="DomainObject.Predmet.OstaliListFormatedOIB_1">
      <item>e-Oglasna</item>
      <item>Sudski registar Trgovačkog suda u Varaždinu</item>
      <item>Miroslav Koračević, OIB 99122374590</item>
      <item>DAVOR IVANČIĆ, povjerenik, OIB 21146522885</item>
      <item>Ivan Piskač, vl. obrta PI-MEHANIKA, OIB 63534012356</item>
      <item>Bojana Marčelan, OIB 12612926063</item>
      <item>Goran Jujnović Lučić</item>
      <item>Tomo Božić, zamjenik ŽDO</item>
      <item>Saša Šamec, punomoćnik Zagrebačke banke d.d.</item>
      <item>PROSIGMA d.o.o.</item>
      <item>Robert Berković, odvjetnik iz ZOU</item>
      <item>Vjerovnik Ljiljana Koračević</item>
      <item>Saša Rendulić, u svojstvu javnosti</item>
    </derivirana_varijabla>
  </DomainObject.Predmet.OstaliListFormatedOIB>
  <DomainObject.Predmet.OstaliListFormatedWithAdress>
    <izvorni_sadrzaj>
      <item>e-Oglasna</item>
      <item>Sudski registar Trgovačkog suda u Varaždinu, B.Radića 2, 42000 Varaždin</item>
      <item>Miroslav Koračević, Trakošćanska Ulica 9, 42253 Bednja</item>
      <item>DAVOR IVANČIĆ, povjerenik, Ivana pl. Zajca br. 17., 40000 Čakovec</item>
      <item>Ivan Piskač, vl. obrta PI-MEHANIKA, Gačice 29, 42242 Gačice</item>
      <item>Bojana Marčelan, Braće Radića 8 b, 42000 Varaždin</item>
      <item>Goran Jujnović Lučić</item>
      <item>Tomo Božić, zamjenik ŽDO</item>
      <item>Saša Šamec, punomoćnik Zagrebačke banke d.d.</item>
      <item>PROSIGMA d.o.o., Prešernova ulica 7, 9240 Ljutomer</item>
      <item>Robert Berković, odvjetnik iz ZOU, Ulica Vita Kraigherja 3, 2000 Maribor</item>
      <item>Vjerovnik Ljiljana Koračević</item>
      <item>Saša Rendulić, u svojstvu javnosti</item>
    </izvorni_sadrzaj>
    <derivirana_varijabla naziv="DomainObject.Predmet.OstaliListFormatedWithAdress_1">
      <item>e-Oglasna</item>
      <item>Sudski registar Trgovačkog suda u Varaždinu, B.Radića 2, 42000 Varaždin</item>
      <item>Miroslav Koračević, Trakošćanska Ulica 9, 42253 Bednja</item>
      <item>DAVOR IVANČIĆ, povjerenik, Ivana pl. Zajca br. 17., 40000 Čakovec</item>
      <item>Ivan Piskač, vl. obrta PI-MEHANIKA, Gačice 29, 42242 Gačice</item>
      <item>Bojana Marčelan, Braće Radića 8 b, 42000 Varaždin</item>
      <item>Goran Jujnović Lučić</item>
      <item>Tomo Božić, zamjenik ŽDO</item>
      <item>Saša Šamec, punomoćnik Zagrebačke banke d.d.</item>
      <item>PROSIGMA d.o.o., Prešernova ulica 7, 9240 Ljutomer</item>
      <item>Robert Berković, odvjetnik iz ZOU, Ulica Vita Kraigherja 3, 2000 Maribor</item>
      <item>Vjerovnik Ljiljana Koračević</item>
      <item>Saša Rendulić, u svojstvu javnosti</item>
    </derivirana_varijabla>
  </DomainObject.Predmet.OstaliListFormatedWithAdress>
  <DomainObject.Predmet.OstaliListFormatedWithAdressOIB>
    <izvorni_sadrzaj>
      <item>e-Oglasna</item>
      <item>Sudski registar Trgovačkog suda u Varaždinu, B.Radića 2, 42000 Varaždin</item>
      <item>Miroslav Koračević, OIB 99122374590, Trakošćanska Ulica 9, 42253 Bednja</item>
      <item>DAVOR IVANČIĆ, povjerenik, OIB 21146522885, Ivana pl. Zajca br. 17., 40000 Čakovec</item>
      <item>Ivan Piskač, vl. obrta PI-MEHANIKA, OIB 63534012356, Gačice 29, 42242 Gačice</item>
      <item>Bojana Marčelan, OIB 12612926063, Braće Radića 8 b, 42000 Varaždin</item>
      <item>Goran Jujnović Lučić</item>
      <item>Tomo Božić, zamjenik ŽDO</item>
      <item>Saša Šamec, punomoćnik Zagrebačke banke d.d.</item>
      <item>PROSIGMA d.o.o., Prešernova ulica 7, 9240 Ljutomer</item>
      <item>Robert Berković, odvjetnik iz ZOU, Ulica Vita Kraigherja 3, 2000 Maribor</item>
      <item>Vjerovnik Ljiljana Koračević</item>
      <item>Saša Rendulić, u svojstvu javnosti</item>
    </izvorni_sadrzaj>
    <derivirana_varijabla naziv="DomainObject.Predmet.OstaliListFormatedWithAdressOIB_1">
      <item>e-Oglasna</item>
      <item>Sudski registar Trgovačkog suda u Varaždinu, B.Radića 2, 42000 Varaždin</item>
      <item>Miroslav Koračević, OIB 99122374590, Trakošćanska Ulica 9, 42253 Bednja</item>
      <item>DAVOR IVANČIĆ, povjerenik, OIB 21146522885, Ivana pl. Zajca br. 17., 40000 Čakovec</item>
      <item>Ivan Piskač, vl. obrta PI-MEHANIKA, OIB 63534012356, Gačice 29, 42242 Gačice</item>
      <item>Bojana Marčelan, OIB 12612926063, Braće Radića 8 b, 42000 Varaždin</item>
      <item>Goran Jujnović Lučić</item>
      <item>Tomo Božić, zamjenik ŽDO</item>
      <item>Saša Šamec, punomoćnik Zagrebačke banke d.d.</item>
      <item>PROSIGMA d.o.o., Prešernova ulica 7, 9240 Ljutomer</item>
      <item>Robert Berković, odvjetnik iz ZOU, Ulica Vita Kraigherja 3, 2000 Maribor</item>
      <item>Vjerovnik Ljiljana Koračević</item>
      <item>Saša Rendulić, u svojstvu javnosti</item>
    </derivirana_varijabla>
  </DomainObject.Predmet.OstaliListFormatedWithAdressOIB>
  <DomainObject.Predmet.OstaliListNazivFormated>
    <izvorni_sadrzaj>
      <item>e-Oglasna</item>
      <item>Sudski registar Trgovačkog suda u Varaždinu</item>
      <item>Miroslav Koračević</item>
      <item>DAVOR IVANČIĆ, povjerenik</item>
      <item>Ivan Piskač, vl. obrta PI-MEHANIKA</item>
      <item>Bojana Marčelan</item>
      <item>Goran Jujnović Lučić</item>
      <item>Tomo Božić, zamjenik ŽDO</item>
      <item>Saša Šamec, punomoćnik Zagrebačke banke d.d.</item>
      <item>PROSIGMA d.o.o.</item>
      <item>Robert Berković, odvjetnik iz ZOU</item>
      <item>Vjerovnik Ljiljana Koračević</item>
      <item>Saša Rendulić, u svojstvu javnosti</item>
    </izvorni_sadrzaj>
    <derivirana_varijabla naziv="DomainObject.Predmet.OstaliListNazivFormated_1">
      <item>e-Oglasna</item>
      <item>Sudski registar Trgovačkog suda u Varaždinu</item>
      <item>Miroslav Koračević</item>
      <item>DAVOR IVANČIĆ, povjerenik</item>
      <item>Ivan Piskač, vl. obrta PI-MEHANIKA</item>
      <item>Bojana Marčelan</item>
      <item>Goran Jujnović Lučić</item>
      <item>Tomo Božić, zamjenik ŽDO</item>
      <item>Saša Šamec, punomoćnik Zagrebačke banke d.d.</item>
      <item>PROSIGMA d.o.o.</item>
      <item>Robert Berković, odvjetnik iz ZOU</item>
      <item>Vjerovnik Ljiljana Koračević</item>
      <item>Saša Rendulić, u svojstvu javnosti</item>
    </derivirana_varijabla>
  </DomainObject.Predmet.OstaliListNazivFormated>
  <DomainObject.Predmet.OstaliListNazivFormatedOIB>
    <izvorni_sadrzaj>
      <item>e-Oglasna</item>
      <item>Sudski registar Trgovačkog suda u Varaždinu</item>
      <item>Miroslav Koračević, OIB 99122374590</item>
      <item>DAVOR IVANČIĆ, povjerenik, OIB 21146522885</item>
      <item>Ivan Piskač, vl. obrta PI-MEHANIKA, OIB 63534012356</item>
      <item>Bojana Marčelan, OIB 12612926063</item>
      <item>Goran Jujnović Lučić</item>
      <item>Tomo Božić, zamjenik ŽDO</item>
      <item>Saša Šamec, punomoćnik Zagrebačke banke d.d.</item>
      <item>PROSIGMA d.o.o.</item>
      <item>Robert Berković, odvjetnik iz ZOU</item>
      <item>Vjerovnik Ljiljana Koračević</item>
      <item>Saša Rendulić, u svojstvu javnosti</item>
    </izvorni_sadrzaj>
    <derivirana_varijabla naziv="DomainObject.Predmet.OstaliListNazivFormatedOIB_1">
      <item>e-Oglasna</item>
      <item>Sudski registar Trgovačkog suda u Varaždinu</item>
      <item>Miroslav Koračević, OIB 99122374590</item>
      <item>DAVOR IVANČIĆ, povjerenik, OIB 21146522885</item>
      <item>Ivan Piskač, vl. obrta PI-MEHANIKA, OIB 63534012356</item>
      <item>Bojana Marčelan, OIB 12612926063</item>
      <item>Goran Jujnović Lučić</item>
      <item>Tomo Božić, zamjenik ŽDO</item>
      <item>Saša Šamec, punomoćnik Zagrebačke banke d.d.</item>
      <item>PROSIGMA d.o.o.</item>
      <item>Robert Berković, odvjetnik iz ZOU</item>
      <item>Vjerovnik Ljiljana Koračević</item>
      <item>Saša Rendulić, u svojstvu javnosti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2019.</izvorni_sadrzaj>
    <derivirana_varijabla naziv="DomainObject.Datum_1">18. veljače 2019.</derivirana_varijabla>
  </DomainObject.Datum>
  <DomainObject.PoslovniBrojDokumenta>
    <izvorni_sadrzaj>St-1050/2016-27</izvorni_sadrzaj>
    <derivirana_varijabla naziv="DomainObject.PoslovniBrojDokumenta_1">St-1050/2016-27</derivirana_varijabla>
  </DomainObject.PoslovniBrojDokumenta>
  <DomainObject.Predmet.StrankaIDrugi>
    <izvorni_sadrzaj>LARIX društvo s ograničenom odgovornošću za proizvodnju, usluge i trgovinu i dr.</izvorni_sadrzaj>
    <derivirana_varijabla naziv="DomainObject.Predmet.StrankaIDrugi_1">LARIX društvo s ograničenom odgovornošću za proizvodnju, usluge i trgovinu i dr.</derivirana_varijabla>
  </DomainObject.Predmet.StrankaIDrugi>
  <DomainObject.Predmet.ProtustrankaIDrugi>
    <izvorni_sadrzaj/>
    <derivirana_varijabla naziv="DomainObject.Predmet.ProtustrankaIDrugi_1"/>
  </DomainObject.Predmet.ProtustrankaIDrugi>
  <DomainObject.Predmet.StrankaIDrugiAdressOIB>
    <izvorni_sadrzaj>LARIX društvo s ograničenom odgovornošću za proizvodnju, usluge i trgovinu, OIB 30763242770, Varaždinska ulica odvojak II 4, 42000 Jalkovec i dr.</izvorni_sadrzaj>
    <derivirana_varijabla naziv="DomainObject.Predmet.StrankaIDrugiAdressOIB_1">LARIX društvo s ograničenom odgovornošću za proizvodnju, usluge i trgovinu, OIB 30763242770, Varaždinska ulica odvojak II 4, 42000 Jalkovec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veljače 2019.</izvorni_sadrzaj>
    <derivirana_varijabla naziv="DomainObject.Predmet.OdlukaRjesenje.DatumDonosenjaOdluke_1">18. veljače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St-1050/2016-27</izvorni_sadrzaj>
    <derivirana_varijabla naziv="DomainObject.Predmet.OdlukaRjesenje.Oznaka_1">St-1050/2016-27</derivirana_varijabla>
  </DomainObject.Predmet.OdlukaRjesenje.Oznaka>
  <DomainObject.Predmet.SudioniciListNaziv>
    <izvorni_sadrzaj>
      <item>LARIX društvo s ograničenom odgovornošću za proizvodnju, usluge i trgovinu</item>
      <item>e-Oglasna</item>
      <item>Sudski registar Trgovačkog suda u Varaždinu</item>
      <item>Miroslav Koračević</item>
      <item>DAVOR IVANČIĆ, povjerenik</item>
      <item>Ivan Piskač, vl. obrta PI-MEHANIKA</item>
      <item>Bojana Marčelan</item>
      <item>Goran Jujnović Lučić</item>
      <item>Tomo Božić, zamjenik ŽDO</item>
      <item>Saša Šamec, punomoćnik Zagrebačke banke d.d.</item>
      <item>Financijska agencija</item>
      <item>PROSIGMA d.o.o.</item>
      <item>Robert Berković, odvjetnik iz ZOU</item>
      <item>Vjerovnik Ljiljana Koračević</item>
      <item>Saša Rendulić, u svojstvu javnosti</item>
    </izvorni_sadrzaj>
    <derivirana_varijabla naziv="DomainObject.Predmet.SudioniciListNaziv_1">
      <item>LARIX društvo s ograničenom odgovornošću za proizvodnju, usluge i trgovinu</item>
      <item>e-Oglasna</item>
      <item>Sudski registar Trgovačkog suda u Varaždinu</item>
      <item>Miroslav Koračević</item>
      <item>DAVOR IVANČIĆ, povjerenik</item>
      <item>Ivan Piskač, vl. obrta PI-MEHANIKA</item>
      <item>Bojana Marčelan</item>
      <item>Goran Jujnović Lučić</item>
      <item>Tomo Božić, zamjenik ŽDO</item>
      <item>Saša Šamec, punomoćnik Zagrebačke banke d.d.</item>
      <item>Financijska agencija</item>
      <item>PROSIGMA d.o.o.</item>
      <item>Robert Berković, odvjetnik iz ZOU</item>
      <item>Vjerovnik Ljiljana Koračević</item>
      <item>Saša Rendulić, u svojstvu javnosti</item>
    </derivirana_varijabla>
  </DomainObject.Predmet.SudioniciListNaziv>
  <DomainObject.Predmet.SudioniciListAdressOIB>
    <izvorni_sadrzaj>
      <item>LARIX društvo s ograničenom odgovornošću za proizvodnju, usluge i trgovinu, OIB 30763242770, Varaždinska ulica odvojak II 4,42000 Jalkovec</item>
      <item>e-Oglasna</item>
      <item>Sudski registar Trgovačkog suda u Varaždinu, B.Radića 2,42000 Varaždin</item>
      <item>Miroslav Koračević, OIB 99122374590, Trakošćanska Ulica 9,42253 Bednja</item>
      <item>DAVOR IVANČIĆ, povjerenik, OIB 21146522885, Ivana pl. Zajca br. 17.,40000 Čakovec</item>
      <item>Ivan Piskač, vl. obrta PI-MEHANIKA, OIB 63534012356, Gačice 29,42242 Gačice</item>
      <item>Bojana Marčelan, OIB 12612926063, Braće Radića 8 b,42000 Varaždin</item>
      <item>Goran Jujnović Lučić</item>
      <item>Tomo Božić, zamjenik ŽDO</item>
      <item>Saša Šamec, punomoćnik Zagrebačke banke d.d.</item>
      <item>Financijska agencija, OIB 85821130368, Ulica grada Vukovara 70,10000 Zagreb</item>
      <item>PROSIGMA d.o.o., Prešernova ulica 7,9240 Ljutomer</item>
      <item>Robert Berković, odvjetnik iz ZOU, Ulica Vita Kraigherja 3,2000 Maribor</item>
      <item>Vjerovnik Ljiljana Koračević</item>
      <item>Saša Rendulić, u svojstvu javnosti</item>
    </izvorni_sadrzaj>
    <derivirana_varijabla naziv="DomainObject.Predmet.SudioniciListAdressOIB_1">
      <item>LARIX društvo s ograničenom odgovornošću za proizvodnju, usluge i trgovinu, OIB 30763242770, Varaždinska ulica odvojak II 4,42000 Jalkovec</item>
      <item>e-Oglasna</item>
      <item>Sudski registar Trgovačkog suda u Varaždinu, B.Radića 2,42000 Varaždin</item>
      <item>Miroslav Koračević, OIB 99122374590, Trakošćanska Ulica 9,42253 Bednja</item>
      <item>DAVOR IVANČIĆ, povjerenik, OIB 21146522885, Ivana pl. Zajca br. 17.,40000 Čakovec</item>
      <item>Ivan Piskač, vl. obrta PI-MEHANIKA, OIB 63534012356, Gačice 29,42242 Gačice</item>
      <item>Bojana Marčelan, OIB 12612926063, Braće Radića 8 b,42000 Varaždin</item>
      <item>Goran Jujnović Lučić</item>
      <item>Tomo Božić, zamjenik ŽDO</item>
      <item>Saša Šamec, punomoćnik Zagrebačke banke d.d.</item>
      <item>Financijska agencija, OIB 85821130368, Ulica grada Vukovara 70,10000 Zagreb</item>
      <item>PROSIGMA d.o.o., Prešernova ulica 7,9240 Ljutomer</item>
      <item>Robert Berković, odvjetnik iz ZOU, Ulica Vita Kraigherja 3,2000 Maribor</item>
      <item>Vjerovnik Ljiljana Koračević</item>
      <item>Saša Rendulić, u svojstvu javnosti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E24BA6-61A6-4A30-B186-91CA04D30B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5421</properties:Words>
  <properties:Characters>33011</properties:Characters>
  <properties:Lines>531</properties:Lines>
  <properties:Paragraphs>74</properties:Paragraphs>
  <properties:TotalTime>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38557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2019-02-18T13:56:00Z</cp:lastPrinted>
  <dcterms:modified xmlns:xsi="http://www.w3.org/2001/XMLSchema-instance" xsi:type="dcterms:W3CDTF">2019-02-18T13:59:00Z</dcterms:modified>
  <cp:revision>22</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12</vt:i4>
  </prop:property>
  <prop:property name="Naslov" pid="5" fmtid="{D5CDD505-2E9C-101B-9397-08002B2CF9AE}">
    <vt:lpwstr>St-1050/2016-27 / Odluka - Rješenje o potvrdi predstečajnog sporazuma (odluka_St-1050_2016-27.docx)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