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277D5" w:rsidR="00FA595E" w:rsidP="00FA595E" w:rsidRDefault="00FA595E" w14:paraId="d74baac" w14:textId="d74baac">
      <w:pPr>
        <w15:collapsed w:val="false"/>
      </w:pPr>
      <w:bookmarkStart w:name="_GoBack" w:id="0"/>
      <w:bookmarkEnd w:id="0"/>
      <w:r w:rsidRPr="000277D5">
        <w:rPr>
          <w:noProof/>
          <w:lang w:eastAsia="hr-HR"/>
        </w:rPr>
        <w:drawing>
          <wp:inline distT="0" distB="0" distL="0" distR="0">
            <wp:extent cx="581025" cy="723900"/>
            <wp:effectExtent l="0" t="0" r="9525" b="0"/>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1025" cy="723900"/>
                    </a:xfrm>
                    <a:prstGeom prst="rect">
                      <a:avLst/>
                    </a:prstGeom>
                    <a:noFill/>
                    <a:ln>
                      <a:noFill/>
                    </a:ln>
                  </pic:spPr>
                </pic:pic>
              </a:graphicData>
            </a:graphic>
          </wp:inline>
        </w:drawing>
      </w:r>
    </w:p>
    <w:p w:rsidRPr="00C42528" w:rsidR="00FA595E" w:rsidP="00FA595E" w:rsidRDefault="00FA595E">
      <w:r w:rsidRPr="00C42528">
        <w:t>REPUBLIKA HRVATSKA</w:t>
      </w:r>
    </w:p>
    <w:p w:rsidRPr="00C42528" w:rsidR="00FA595E" w:rsidP="00FA595E" w:rsidRDefault="00FA595E">
      <w:r w:rsidRPr="00C42528">
        <w:t>TRGOVAČKI SUD U ZAGREBU</w:t>
      </w:r>
    </w:p>
    <w:p w:rsidRPr="00C42528" w:rsidR="00FA595E" w:rsidP="00FA595E" w:rsidRDefault="00FA595E">
      <w:r w:rsidRPr="00C42528">
        <w:t xml:space="preserve">Zagreb, Amruševa 2/II     </w:t>
      </w:r>
      <w:r w:rsidRPr="00C42528">
        <w:tab/>
      </w:r>
      <w:r w:rsidRPr="00C42528">
        <w:tab/>
      </w:r>
      <w:r w:rsidRPr="00C42528">
        <w:tab/>
      </w:r>
      <w:r w:rsidRPr="00C42528">
        <w:tab/>
      </w:r>
      <w:r w:rsidRPr="00C42528">
        <w:tab/>
      </w:r>
      <w:r w:rsidRPr="00C42528">
        <w:tab/>
      </w:r>
    </w:p>
    <w:p w:rsidRPr="00C42528" w:rsidR="00FA595E" w:rsidP="00FA595E" w:rsidRDefault="00FA595E"/>
    <w:p w:rsidRPr="00C42528" w:rsidR="00853AFA" w:rsidP="00FA595E" w:rsidRDefault="00853AFA">
      <w:pPr>
        <w:jc w:val="center"/>
      </w:pPr>
    </w:p>
    <w:p w:rsidRPr="00C42528" w:rsidR="00FA595E" w:rsidP="00FA595E" w:rsidRDefault="00FA595E">
      <w:pPr>
        <w:jc w:val="center"/>
      </w:pPr>
      <w:r w:rsidRPr="00C42528">
        <w:t>R E P U B L I K A   H R V A T S K A</w:t>
      </w:r>
    </w:p>
    <w:p w:rsidRPr="00C42528" w:rsidR="00FA595E" w:rsidP="00FA595E" w:rsidRDefault="00FA595E">
      <w:pPr>
        <w:pStyle w:val="Bezproreda"/>
        <w:jc w:val="center"/>
      </w:pPr>
      <w:r w:rsidRPr="00C42528">
        <w:t>R J E Š E NJ E</w:t>
      </w:r>
    </w:p>
    <w:p w:rsidRPr="00C42528" w:rsidR="00FA595E" w:rsidP="00FA595E" w:rsidRDefault="00FA595E">
      <w:pPr>
        <w:pStyle w:val="Bezproreda"/>
        <w:jc w:val="center"/>
      </w:pPr>
    </w:p>
    <w:p w:rsidRPr="00C42528" w:rsidR="00FA595E" w:rsidP="00934ACE" w:rsidRDefault="00937F34">
      <w:pPr>
        <w:jc w:val="both"/>
      </w:pPr>
      <w:r w:rsidRPr="00C42528">
        <w:t xml:space="preserve">Trgovački sud u Zagrebu, po sucu Nikoli Ribarić, u predstečajnom postupku u povodu prijedloga dužnika BIO PHARM VET d.o.o., Zagreb (Grad Zagreb), Medvedgradska 1/c, OIB: 59417050556, dana </w:t>
      </w:r>
      <w:r w:rsidRPr="00C42528" w:rsidR="00342B51">
        <w:t>29</w:t>
      </w:r>
      <w:r w:rsidRPr="00C42528">
        <w:t xml:space="preserve">. kolovoza 2019. godine, </w:t>
      </w:r>
    </w:p>
    <w:p w:rsidRPr="00C42528" w:rsidR="00853AFA" w:rsidP="00FA595E" w:rsidRDefault="00853AFA">
      <w:pPr>
        <w:jc w:val="center"/>
      </w:pPr>
    </w:p>
    <w:p w:rsidRPr="00C42528" w:rsidR="00FA595E" w:rsidP="00FA595E" w:rsidRDefault="00FA595E">
      <w:pPr>
        <w:jc w:val="center"/>
      </w:pPr>
      <w:r w:rsidRPr="00C42528">
        <w:t>r i j e š i o  j e</w:t>
      </w:r>
    </w:p>
    <w:p w:rsidRPr="00C42528" w:rsidR="00FA595E" w:rsidP="006E2A4D" w:rsidRDefault="006E2A4D">
      <w:r w:rsidRPr="00C42528">
        <w:rPr>
          <w:b/>
        </w:rPr>
        <w:br/>
      </w:r>
      <w:r w:rsidRPr="00C42528" w:rsidR="00FA595E">
        <w:t xml:space="preserve">Obustavlja se predstečajni postupak nad dužnikom </w:t>
      </w:r>
      <w:r w:rsidRPr="00C42528" w:rsidR="00937F34">
        <w:t>BIO PHARM VET d.o.o., Zagreb (Grad Zagreb), Medvedgradska 1/c, OIB: 59417050556</w:t>
      </w:r>
      <w:r w:rsidRPr="00C42528" w:rsidR="00FA595E">
        <w:t>, ot</w:t>
      </w:r>
      <w:r w:rsidRPr="00C42528" w:rsidR="00853AFA">
        <w:t>voren 2. listopada 2018. godine.</w:t>
      </w:r>
    </w:p>
    <w:p w:rsidRPr="00C42528" w:rsidR="00853AFA" w:rsidP="00FA595E" w:rsidRDefault="00853AFA">
      <w:pPr>
        <w:jc w:val="center"/>
      </w:pPr>
    </w:p>
    <w:p w:rsidRPr="00C42528" w:rsidR="00FA595E" w:rsidP="00FA595E" w:rsidRDefault="00FA595E">
      <w:pPr>
        <w:jc w:val="center"/>
      </w:pPr>
      <w:r w:rsidRPr="00C42528">
        <w:t>Obrazloženje</w:t>
      </w:r>
    </w:p>
    <w:p w:rsidRPr="00C42528" w:rsidR="00FA595E" w:rsidP="00FA595E" w:rsidRDefault="00FA595E">
      <w:pPr>
        <w:pStyle w:val="Tijeloteksta"/>
        <w:jc w:val="center"/>
      </w:pPr>
    </w:p>
    <w:p w:rsidRPr="00C42528" w:rsidR="00FA595E" w:rsidP="00FA595E" w:rsidRDefault="00FA595E">
      <w:pPr>
        <w:jc w:val="both"/>
      </w:pPr>
      <w:r w:rsidRPr="00C42528">
        <w:t xml:space="preserve">Dužnik je podnio ovom sudu na temelju odredbe čl. 25. st. 1. Stečajnog zakona („Narodne novine“ broj 71/2015, 104/17: dalje: SZ) prijedlog za sklapanje predstečajne nagodbe. </w:t>
      </w:r>
    </w:p>
    <w:p w:rsidRPr="00C42528" w:rsidR="007E617C" w:rsidP="00FA595E" w:rsidRDefault="007E617C">
      <w:pPr>
        <w:jc w:val="both"/>
      </w:pPr>
    </w:p>
    <w:p w:rsidRPr="00C42528" w:rsidR="009026E0" w:rsidP="00FA595E" w:rsidRDefault="0053691C">
      <w:pPr>
        <w:jc w:val="both"/>
      </w:pPr>
      <w:r w:rsidRPr="00C42528">
        <w:t>Rješenjem suda od 2</w:t>
      </w:r>
      <w:r w:rsidRPr="00C42528" w:rsidR="009026E0">
        <w:t>0</w:t>
      </w:r>
      <w:r w:rsidRPr="00C42528">
        <w:t>.</w:t>
      </w:r>
      <w:r w:rsidRPr="00C42528" w:rsidR="009026E0">
        <w:t xml:space="preserve"> rujna </w:t>
      </w:r>
      <w:r w:rsidRPr="00C42528">
        <w:t>2018. godine otvoren je predstečajni postupak nad dužnikom</w:t>
      </w:r>
      <w:r w:rsidRPr="00C42528" w:rsidR="009026E0">
        <w:t>.</w:t>
      </w:r>
    </w:p>
    <w:p w:rsidRPr="00C42528" w:rsidR="0053691C" w:rsidP="00FA595E" w:rsidRDefault="0053691C">
      <w:pPr>
        <w:jc w:val="both"/>
      </w:pPr>
    </w:p>
    <w:p w:rsidRPr="00C42528" w:rsidR="009026E0" w:rsidP="00FA595E" w:rsidRDefault="009026E0">
      <w:pPr>
        <w:jc w:val="both"/>
      </w:pPr>
      <w:r w:rsidRPr="00C42528">
        <w:t>Zaključkom suda od 10. srpnja 2019. godine zakazano je ročište radi glasovanja o planu restrukturiranja za 19. srpnja 2019. godine.</w:t>
      </w:r>
    </w:p>
    <w:p w:rsidRPr="00C42528" w:rsidR="009026E0" w:rsidP="00FA595E" w:rsidRDefault="009026E0">
      <w:pPr>
        <w:jc w:val="both"/>
      </w:pPr>
    </w:p>
    <w:p w:rsidRPr="00C42528" w:rsidR="009026E0" w:rsidP="00FA595E" w:rsidRDefault="009026E0">
      <w:pPr>
        <w:jc w:val="both"/>
      </w:pPr>
      <w:r w:rsidRPr="00C42528">
        <w:t xml:space="preserve">Na ročištu za glasovanje o planu restrukturiranja dužnika 19. srpnja 2019. godine, vjerovnik Republika Hrvatska, Ministarstvo financija, naveo je kako </w:t>
      </w:r>
      <w:r w:rsidRPr="00C42528" w:rsidR="00D6664E">
        <w:t>u ovosudnom predmetu više nema potraživanja obzirom da je njihovo potraživanje podmireno.</w:t>
      </w:r>
    </w:p>
    <w:p w:rsidRPr="00C42528" w:rsidR="00D6664E" w:rsidP="00FA595E" w:rsidRDefault="00D6664E">
      <w:pPr>
        <w:jc w:val="both"/>
      </w:pPr>
    </w:p>
    <w:p w:rsidRPr="00C42528" w:rsidR="00D6664E" w:rsidP="00FA595E" w:rsidRDefault="00D6664E">
      <w:pPr>
        <w:jc w:val="both"/>
      </w:pPr>
      <w:r w:rsidRPr="00C42528">
        <w:t xml:space="preserve">Uvidom u spis sud je utvrdio kako je Rješenjem o utvrđenim </w:t>
      </w:r>
      <w:r w:rsidRPr="00C42528" w:rsidR="00C602FE">
        <w:t xml:space="preserve">i osporenim tražbinama od 18. siječnja 2019. godine vjerovniku Republika Hrvatska, Ministarstvo financija, </w:t>
      </w:r>
      <w:r w:rsidRPr="00C42528" w:rsidR="00802B94">
        <w:t xml:space="preserve">Porezna uprava, </w:t>
      </w:r>
      <w:r w:rsidRPr="00C42528" w:rsidR="00C602FE">
        <w:t>utvrđena tražbina u iznosu od 5.451,86 kuna.</w:t>
      </w:r>
    </w:p>
    <w:p w:rsidRPr="00C42528" w:rsidR="00C602FE" w:rsidP="00FA595E" w:rsidRDefault="00C602FE">
      <w:pPr>
        <w:jc w:val="both"/>
      </w:pPr>
    </w:p>
    <w:p w:rsidRPr="00C42528" w:rsidR="004D4E9A" w:rsidP="004D4E9A" w:rsidRDefault="00C602FE">
      <w:pPr>
        <w:jc w:val="both"/>
      </w:pPr>
      <w:r w:rsidRPr="00C42528">
        <w:t xml:space="preserve">Uvidom u Popis vjerovnika i prava glasa koja vjerovnicima pripadaju </w:t>
      </w:r>
      <w:r w:rsidRPr="00C42528" w:rsidR="004D4E9A">
        <w:t xml:space="preserve">, temeljem članka 57. SZ-a, od 10. srpnja 2019. godine, koji Popis je bio objavljen na mrežnim stranicama e oglasna ploča suda , sud je utvrdio kako vjerovniku Republika Hrvatska, Ministarstvo financija, </w:t>
      </w:r>
      <w:r w:rsidRPr="00C42528" w:rsidR="00802B94">
        <w:t xml:space="preserve">Porezna uprava, </w:t>
      </w:r>
      <w:r w:rsidRPr="00C42528" w:rsidR="004D4E9A">
        <w:t>pripada  pravo glasa, temeljem utvrđene tražbine od 5.451,86 kuna.</w:t>
      </w:r>
    </w:p>
    <w:p w:rsidRPr="00C42528" w:rsidR="00802B94" w:rsidP="004D4E9A" w:rsidRDefault="00802B94">
      <w:pPr>
        <w:jc w:val="both"/>
      </w:pPr>
    </w:p>
    <w:p w:rsidRPr="00C42528" w:rsidR="00802B94" w:rsidP="004D4E9A" w:rsidRDefault="00802B94">
      <w:pPr>
        <w:jc w:val="both"/>
      </w:pPr>
    </w:p>
    <w:p w:rsidRPr="00C42528" w:rsidR="00C602FE" w:rsidP="00FA595E" w:rsidRDefault="00C602FE">
      <w:pPr>
        <w:jc w:val="both"/>
      </w:pPr>
    </w:p>
    <w:p w:rsidRPr="00C42528" w:rsidR="00E91F36" w:rsidP="00FA595E" w:rsidRDefault="00E91F36">
      <w:pPr>
        <w:jc w:val="both"/>
      </w:pPr>
    </w:p>
    <w:p w:rsidRPr="00C42528" w:rsidR="00B84128" w:rsidP="008B1224" w:rsidRDefault="008B1224">
      <w:pPr>
        <w:jc w:val="both"/>
      </w:pPr>
      <w:r w:rsidRPr="00C42528">
        <w:lastRenderedPageBreak/>
        <w:t>Odredbom članka 67. stavka 1. Stečajnog zakona propisano je da od dana otvaranja predstečajnog postupka do njegova završetka dužnik može obavljati samo plaćanja nužna za redovno poslovanje</w:t>
      </w:r>
      <w:r w:rsidRPr="00C42528" w:rsidR="007E024E">
        <w:t>.</w:t>
      </w:r>
      <w:r w:rsidRPr="00C42528">
        <w:t xml:space="preserve"> </w:t>
      </w:r>
    </w:p>
    <w:p w:rsidRPr="00C42528" w:rsidR="00B84128" w:rsidP="008B1224" w:rsidRDefault="00B84128">
      <w:pPr>
        <w:jc w:val="both"/>
      </w:pPr>
    </w:p>
    <w:p w:rsidRPr="00C42528" w:rsidR="008B1224" w:rsidP="008B1224" w:rsidRDefault="008B1224">
      <w:pPr>
        <w:jc w:val="both"/>
      </w:pPr>
      <w:r w:rsidRPr="00C42528">
        <w:t>Dužnik ne smije ispunjavati obveze nastale i dospjele prije otvaranja predstečajnoga postupka, osim obveza iz članka 29. stavka 2. ovoga Zakona (članak 67. stavak 2. Stečajnog zakona), a ako dužnik u tijeku predstečajnoga postupka postupa protivno odredbama članka 67. toga Zakona, sud će rješenjem obustaviti otvoreni predstečajni postupak (članak 64. stavak 1. Stečajnog zakona).</w:t>
      </w:r>
    </w:p>
    <w:p w:rsidRPr="00C42528" w:rsidR="00B84128" w:rsidP="008B1224" w:rsidRDefault="00B84128">
      <w:pPr>
        <w:jc w:val="both"/>
      </w:pPr>
    </w:p>
    <w:p w:rsidRPr="00C42528" w:rsidR="00315652" w:rsidP="0015219F" w:rsidRDefault="0015219F">
      <w:pPr>
        <w:jc w:val="both"/>
      </w:pPr>
      <w:r w:rsidRPr="00C42528">
        <w:t xml:space="preserve">U konkretnom slučaju dužnik je </w:t>
      </w:r>
      <w:r w:rsidRPr="00C42528" w:rsidR="00802B94">
        <w:t xml:space="preserve">podmirivši tražbinu vjerovnika Republika Hrvatska, Ministarstvo financija, Porezna uprava, </w:t>
      </w:r>
      <w:r w:rsidRPr="00C42528">
        <w:t xml:space="preserve">zatvarao potraživanje </w:t>
      </w:r>
      <w:r w:rsidRPr="00C42528" w:rsidR="00315652">
        <w:t>koje je nastalo i dospjelo prije otvaranja predstečajnoga postupka</w:t>
      </w:r>
      <w:r w:rsidRPr="00C42528" w:rsidR="00276B1E">
        <w:t xml:space="preserve">, a isto nije bilo nužno za njegovo poslovanje. </w:t>
      </w:r>
    </w:p>
    <w:p w:rsidRPr="00C42528" w:rsidR="00A41E5F" w:rsidP="0015219F" w:rsidRDefault="00A41E5F">
      <w:pPr>
        <w:jc w:val="both"/>
      </w:pPr>
    </w:p>
    <w:p w:rsidRPr="00C42528" w:rsidR="00A41E5F" w:rsidP="0015219F" w:rsidRDefault="00A41E5F">
      <w:pPr>
        <w:jc w:val="both"/>
      </w:pPr>
      <w:r w:rsidRPr="00C42528">
        <w:t>Naime, uvidom u prijavu tražbine vjerovnika Republika Hrvatska, Ministarstvo financija, Porezna uprava, od 4.10.2018., sud je utvrdio kako je vjerovnik prijavio tražbinu u iznosu od  5.451,86 kuna koja se sastoji od:</w:t>
      </w:r>
    </w:p>
    <w:p w:rsidRPr="00C42528" w:rsidR="00710584" w:rsidP="0015219F" w:rsidRDefault="00710584">
      <w:pPr>
        <w:jc w:val="both"/>
      </w:pPr>
    </w:p>
    <w:p w:rsidRPr="00C42528" w:rsidR="00710584" w:rsidP="0015219F" w:rsidRDefault="00710584">
      <w:pPr>
        <w:jc w:val="both"/>
      </w:pPr>
    </w:p>
    <w:p w:rsidRPr="00C42528" w:rsidR="00710584" w:rsidP="0015219F" w:rsidRDefault="00710584">
      <w:pPr>
        <w:jc w:val="both"/>
      </w:pPr>
      <w:r w:rsidRPr="00C42528">
        <w:rPr>
          <w:noProof/>
          <w:lang w:eastAsia="hr-HR"/>
        </w:rPr>
        <w:drawing>
          <wp:inline distT="0" distB="0" distL="0" distR="0">
            <wp:extent cx="5712460" cy="748287"/>
            <wp:effectExtent l="0" t="0" r="2540" b="0"/>
            <wp:docPr id="2" name="Slika 2"/>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12460" cy="748287"/>
                    </a:xfrm>
                    <a:prstGeom prst="rect">
                      <a:avLst/>
                    </a:prstGeom>
                    <a:noFill/>
                    <a:ln>
                      <a:noFill/>
                    </a:ln>
                  </pic:spPr>
                </pic:pic>
              </a:graphicData>
            </a:graphic>
          </wp:inline>
        </w:drawing>
      </w:r>
    </w:p>
    <w:p w:rsidRPr="00C42528" w:rsidR="00710584" w:rsidP="0015219F" w:rsidRDefault="00710584">
      <w:pPr>
        <w:jc w:val="both"/>
      </w:pPr>
    </w:p>
    <w:p w:rsidRPr="00C42528" w:rsidR="00A41E5F" w:rsidP="0015219F" w:rsidRDefault="00A41E5F">
      <w:pPr>
        <w:jc w:val="both"/>
      </w:pPr>
    </w:p>
    <w:p w:rsidRPr="00C42528" w:rsidR="00315652" w:rsidP="0015219F" w:rsidRDefault="00315652">
      <w:pPr>
        <w:jc w:val="both"/>
      </w:pPr>
    </w:p>
    <w:p w:rsidRPr="00C42528" w:rsidR="00315652" w:rsidP="00E35D33" w:rsidRDefault="00E35D33">
      <w:pPr>
        <w:jc w:val="both"/>
      </w:pPr>
      <w:r w:rsidRPr="00C42528">
        <w:t xml:space="preserve">Slijedom naprijed navedenoga, </w:t>
      </w:r>
      <w:r w:rsidRPr="00C42528" w:rsidR="006F6B7C">
        <w:t xml:space="preserve">vidljivo je kako je </w:t>
      </w:r>
      <w:r w:rsidRPr="00C42528">
        <w:t xml:space="preserve">predstečajni </w:t>
      </w:r>
      <w:r w:rsidRPr="00C42528" w:rsidR="006F6B7C">
        <w:t xml:space="preserve">dužnik </w:t>
      </w:r>
      <w:r w:rsidRPr="00C42528">
        <w:t xml:space="preserve">postupao suprotno odredbi članka 67. SZ-a jer </w:t>
      </w:r>
      <w:r w:rsidRPr="00C42528" w:rsidR="008065DE">
        <w:t xml:space="preserve">je </w:t>
      </w:r>
      <w:r w:rsidRPr="00C42528" w:rsidR="002A16C9">
        <w:t>ispunio</w:t>
      </w:r>
      <w:r w:rsidRPr="00C42528" w:rsidR="008065DE">
        <w:t xml:space="preserve"> obvez</w:t>
      </w:r>
      <w:r w:rsidRPr="00C42528" w:rsidR="002A16C9">
        <w:t>u</w:t>
      </w:r>
      <w:r w:rsidRPr="00C42528" w:rsidR="008065DE">
        <w:t xml:space="preserve"> nastal</w:t>
      </w:r>
      <w:r w:rsidRPr="00C42528" w:rsidR="002A16C9">
        <w:t>u</w:t>
      </w:r>
      <w:r w:rsidRPr="00C42528" w:rsidR="008065DE">
        <w:t xml:space="preserve"> prije otvaranja predstečajnoga postupka</w:t>
      </w:r>
      <w:r w:rsidRPr="00C42528" w:rsidR="00315652">
        <w:t>.</w:t>
      </w:r>
    </w:p>
    <w:p w:rsidRPr="00C42528" w:rsidR="00315652" w:rsidP="00E35D33" w:rsidRDefault="00315652">
      <w:pPr>
        <w:jc w:val="both"/>
      </w:pPr>
    </w:p>
    <w:p w:rsidRPr="00C42528" w:rsidR="00E35D33" w:rsidP="00E35D33" w:rsidRDefault="006F6B7C">
      <w:pPr>
        <w:jc w:val="both"/>
      </w:pPr>
      <w:r w:rsidRPr="00C42528">
        <w:t xml:space="preserve">Ako </w:t>
      </w:r>
      <w:r w:rsidRPr="00C42528" w:rsidR="00E35D33">
        <w:t>dužnik u tijeku predstečajnoga postupka postupa protivno odredbama članka 67.</w:t>
      </w:r>
      <w:r w:rsidRPr="00C42528">
        <w:t xml:space="preserve"> SZ-a</w:t>
      </w:r>
      <w:r w:rsidRPr="00C42528" w:rsidR="00E35D33">
        <w:t>, sud će rješenjem obustaviti otvoreni predstečajni postupak (članak 64. stavak 1. Stečajnog zakona).</w:t>
      </w:r>
    </w:p>
    <w:p w:rsidRPr="00C42528" w:rsidR="006F6B7C" w:rsidP="00E35D33" w:rsidRDefault="006F6B7C">
      <w:pPr>
        <w:jc w:val="both"/>
      </w:pPr>
    </w:p>
    <w:p w:rsidRPr="00C42528" w:rsidR="006F6B7C" w:rsidP="00E35D33" w:rsidRDefault="006F6B7C">
      <w:pPr>
        <w:jc w:val="both"/>
      </w:pPr>
      <w:r w:rsidRPr="00C42528">
        <w:t>Slijedom navedenoga odlučeno je kao u izreci.</w:t>
      </w:r>
    </w:p>
    <w:p w:rsidRPr="00C42528" w:rsidR="00315652" w:rsidP="00E35D33" w:rsidRDefault="00315652">
      <w:pPr>
        <w:jc w:val="both"/>
      </w:pPr>
    </w:p>
    <w:p w:rsidRPr="00C42528" w:rsidR="00D10662" w:rsidP="00E35D33" w:rsidRDefault="00315652">
      <w:pPr>
        <w:jc w:val="both"/>
      </w:pPr>
      <w:r w:rsidRPr="00C42528">
        <w:t xml:space="preserve">Osim naprijed navedenoga, predstečajni postupak potrebno je </w:t>
      </w:r>
      <w:r w:rsidRPr="00C42528" w:rsidR="00DB271B">
        <w:t xml:space="preserve">obustaviti </w:t>
      </w:r>
      <w:r w:rsidRPr="00C42528" w:rsidR="00D10662">
        <w:t>i iz razloga kako slijedi:</w:t>
      </w:r>
    </w:p>
    <w:p w:rsidRPr="00C42528" w:rsidR="00D10662" w:rsidP="00E35D33" w:rsidRDefault="00D10662">
      <w:pPr>
        <w:jc w:val="both"/>
      </w:pPr>
      <w:r w:rsidRPr="00C42528">
        <w:t xml:space="preserve">-uvidom u Zapisnik s ročišta za glasovanje o planu restrukturiranja održanog 19. srpnja 2019. </w:t>
      </w:r>
      <w:r w:rsidRPr="00C42528" w:rsidR="00EC395F">
        <w:t xml:space="preserve">godine utvrđeno je kako </w:t>
      </w:r>
      <w:r w:rsidRPr="00C42528" w:rsidR="001A6C14">
        <w:t>nisu ostvarene potrebne većine iz članka 59. Stečajnog zakona.</w:t>
      </w:r>
    </w:p>
    <w:p w:rsidRPr="00C42528" w:rsidR="001A6C14" w:rsidP="00E35D33" w:rsidRDefault="001A6C14">
      <w:pPr>
        <w:jc w:val="both"/>
      </w:pPr>
    </w:p>
    <w:p w:rsidRPr="00C42528" w:rsidR="001A6C14" w:rsidP="0071083D" w:rsidRDefault="001A6C14">
      <w:pPr>
        <w:jc w:val="both"/>
        <w:rPr>
          <w:lang w:eastAsia="hr-HR"/>
        </w:rPr>
      </w:pPr>
      <w:r w:rsidRPr="00C42528">
        <w:t xml:space="preserve">Naime, </w:t>
      </w:r>
      <w:r w:rsidRPr="00C42528" w:rsidR="0071083D">
        <w:t>p</w:t>
      </w:r>
      <w:r w:rsidRPr="00C42528">
        <w:rPr>
          <w:lang w:eastAsia="hr-HR"/>
        </w:rPr>
        <w:t>rema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Pr="00C42528" w:rsidR="001A6C14" w:rsidP="001A6C14" w:rsidRDefault="001A6C14">
      <w:pPr>
        <w:overflowPunct w:val="false"/>
        <w:autoSpaceDE w:val="false"/>
        <w:autoSpaceDN w:val="false"/>
        <w:adjustRightInd w:val="false"/>
        <w:ind w:firstLine="720"/>
        <w:jc w:val="both"/>
        <w:textAlignment w:val="baseline"/>
        <w:rPr>
          <w:lang w:eastAsia="hr-HR"/>
        </w:rPr>
      </w:pPr>
    </w:p>
    <w:p w:rsidRPr="00C42528" w:rsidR="00F35BF2" w:rsidP="001A6C14" w:rsidRDefault="001A6C14">
      <w:pPr>
        <w:ind w:firstLine="720"/>
        <w:jc w:val="both"/>
        <w:rPr>
          <w:lang w:eastAsia="hr-HR"/>
        </w:rPr>
      </w:pPr>
      <w:r w:rsidRPr="00C42528">
        <w:rPr>
          <w:lang w:eastAsia="hr-HR"/>
        </w:rPr>
        <w:lastRenderedPageBreak/>
        <w:t xml:space="preserve">Planom su predviđene </w:t>
      </w:r>
      <w:r w:rsidRPr="00C42528" w:rsidR="002C6EE6">
        <w:rPr>
          <w:lang w:eastAsia="hr-HR"/>
        </w:rPr>
        <w:t>dvije</w:t>
      </w:r>
      <w:r w:rsidRPr="00C42528">
        <w:rPr>
          <w:lang w:eastAsia="hr-HR"/>
        </w:rPr>
        <w:t xml:space="preserve"> skupine vjerovnika, te će plan biti prihvaćen ako je za prihvaćanje plana glasovala većina svih vjerovnika i ako ukupni zbroj tražbina vjerovnika koji su glasali za prihvaćanje plana dvostruko prelazi zbroj tražbina vjerovnika koji su glasali protiv plana u svakoj skupini. </w:t>
      </w:r>
    </w:p>
    <w:p w:rsidRPr="00C42528" w:rsidR="00F35BF2" w:rsidP="001A6C14" w:rsidRDefault="00F35BF2">
      <w:pPr>
        <w:ind w:firstLine="720"/>
        <w:jc w:val="both"/>
        <w:rPr>
          <w:lang w:eastAsia="hr-HR"/>
        </w:rPr>
      </w:pPr>
    </w:p>
    <w:p w:rsidRPr="00C42528" w:rsidR="001A6C14" w:rsidP="001A6C14" w:rsidRDefault="001A6C14">
      <w:pPr>
        <w:ind w:firstLine="720"/>
        <w:jc w:val="both"/>
        <w:rPr>
          <w:lang w:eastAsia="hr-HR"/>
        </w:rPr>
      </w:pPr>
      <w:r w:rsidRPr="00C42528">
        <w:rPr>
          <w:lang w:eastAsia="hr-HR"/>
        </w:rPr>
        <w:t>Skupine vjerovnika su:</w:t>
      </w:r>
    </w:p>
    <w:p w:rsidRPr="00C42528" w:rsidR="00114BF8" w:rsidP="00114BF8" w:rsidRDefault="00114BF8">
      <w:pPr>
        <w:pStyle w:val="Odlomakpopisa"/>
        <w:widowControl w:val="false"/>
        <w:numPr>
          <w:ilvl w:val="0"/>
          <w:numId w:val="4"/>
        </w:numPr>
        <w:overflowPunct w:val="false"/>
        <w:autoSpaceDE w:val="false"/>
        <w:autoSpaceDN w:val="false"/>
        <w:adjustRightInd w:val="false"/>
        <w:jc w:val="both"/>
        <w:textAlignment w:val="baseline"/>
        <w:rPr>
          <w:lang w:eastAsia="hr-HR"/>
        </w:rPr>
      </w:pPr>
      <w:r w:rsidRPr="00C42528">
        <w:rPr>
          <w:lang w:eastAsia="hr-HR"/>
        </w:rPr>
        <w:t>Skupina-Ostali vjerovnici</w:t>
      </w:r>
    </w:p>
    <w:p w:rsidRPr="00C42528" w:rsidR="00F0566A" w:rsidP="00543939" w:rsidRDefault="00114BF8">
      <w:pPr>
        <w:pStyle w:val="Odlomakpopisa"/>
        <w:widowControl w:val="false"/>
        <w:numPr>
          <w:ilvl w:val="0"/>
          <w:numId w:val="4"/>
        </w:numPr>
        <w:overflowPunct w:val="false"/>
        <w:autoSpaceDE w:val="false"/>
        <w:autoSpaceDN w:val="false"/>
        <w:adjustRightInd w:val="false"/>
        <w:jc w:val="both"/>
        <w:textAlignment w:val="baseline"/>
        <w:rPr>
          <w:lang w:eastAsia="hr-HR"/>
        </w:rPr>
      </w:pPr>
      <w:r w:rsidRPr="00C42528">
        <w:rPr>
          <w:lang w:eastAsia="hr-HR"/>
        </w:rPr>
        <w:t>Skupina -Tražbine s osnova faktoringa.</w:t>
      </w:r>
    </w:p>
    <w:p w:rsidRPr="00C42528" w:rsidR="001A6C14" w:rsidP="001A6C14" w:rsidRDefault="001A6C14">
      <w:pPr>
        <w:overflowPunct w:val="false"/>
        <w:autoSpaceDE w:val="false"/>
        <w:autoSpaceDN w:val="false"/>
        <w:adjustRightInd w:val="false"/>
        <w:ind w:firstLine="720"/>
        <w:jc w:val="both"/>
        <w:textAlignment w:val="baseline"/>
        <w:rPr>
          <w:lang w:eastAsia="hr-HR"/>
        </w:rPr>
      </w:pPr>
    </w:p>
    <w:p w:rsidRPr="00C42528" w:rsidR="008E35FE" w:rsidP="008E35FE" w:rsidRDefault="001A6C14">
      <w:pPr>
        <w:overflowPunct w:val="false"/>
        <w:autoSpaceDE w:val="false"/>
        <w:autoSpaceDN w:val="false"/>
        <w:adjustRightInd w:val="false"/>
        <w:ind w:firstLine="720"/>
        <w:jc w:val="both"/>
        <w:textAlignment w:val="baseline"/>
        <w:rPr>
          <w:lang w:eastAsia="hr-HR"/>
        </w:rPr>
      </w:pPr>
      <w:r w:rsidRPr="00C42528">
        <w:rPr>
          <w:lang w:eastAsia="hr-HR"/>
        </w:rPr>
        <w:t xml:space="preserve">Na ročištu </w:t>
      </w:r>
      <w:r w:rsidRPr="00C42528" w:rsidR="008E35FE">
        <w:rPr>
          <w:lang w:eastAsia="hr-HR"/>
        </w:rPr>
        <w:t>za glasovanje o planu restrukturiranja od 19. srpnja 2019. godine</w:t>
      </w:r>
      <w:r w:rsidRPr="00C42528">
        <w:rPr>
          <w:lang w:eastAsia="hr-HR"/>
        </w:rPr>
        <w:t xml:space="preserve"> sud</w:t>
      </w:r>
      <w:r w:rsidRPr="00C42528" w:rsidR="008E35FE">
        <w:rPr>
          <w:lang w:eastAsia="hr-HR"/>
        </w:rPr>
        <w:t xml:space="preserve"> je</w:t>
      </w:r>
      <w:r w:rsidRPr="00C42528">
        <w:rPr>
          <w:lang w:eastAsia="hr-HR"/>
        </w:rPr>
        <w:t xml:space="preserve"> utvrdio kako</w:t>
      </w:r>
      <w:r w:rsidRPr="00C42528" w:rsidR="008E35FE">
        <w:rPr>
          <w:lang w:eastAsia="hr-HR"/>
        </w:rPr>
        <w:t>:</w:t>
      </w:r>
    </w:p>
    <w:p w:rsidRPr="00C42528" w:rsidR="00AD7D44" w:rsidP="00AD7D44" w:rsidRDefault="00AD7D44">
      <w:pPr>
        <w:overflowPunct w:val="false"/>
        <w:autoSpaceDE w:val="false"/>
        <w:autoSpaceDN w:val="false"/>
        <w:adjustRightInd w:val="false"/>
        <w:ind w:firstLine="720"/>
        <w:jc w:val="both"/>
        <w:textAlignment w:val="baseline"/>
        <w:rPr>
          <w:lang w:eastAsia="hr-HR"/>
        </w:rPr>
      </w:pPr>
      <w:r w:rsidRPr="00C42528">
        <w:rPr>
          <w:lang w:eastAsia="hr-HR"/>
        </w:rPr>
        <w:t xml:space="preserve">-vjerovnici koji imaju pravo od dužnika potražuju ukupno 2.663.997,03 kuna, </w:t>
      </w:r>
    </w:p>
    <w:p w:rsidRPr="00C42528" w:rsidR="00AD7D44" w:rsidP="00AD7D44" w:rsidRDefault="00AD7D44">
      <w:pPr>
        <w:overflowPunct w:val="false"/>
        <w:autoSpaceDE w:val="false"/>
        <w:autoSpaceDN w:val="false"/>
        <w:adjustRightInd w:val="false"/>
        <w:ind w:firstLine="720"/>
        <w:jc w:val="both"/>
        <w:textAlignment w:val="baseline"/>
        <w:rPr>
          <w:lang w:eastAsia="hr-HR"/>
        </w:rPr>
      </w:pPr>
      <w:r w:rsidRPr="00C42528">
        <w:rPr>
          <w:lang w:eastAsia="hr-HR"/>
        </w:rPr>
        <w:t>-od navedenog iznosa u prvoj skupini ukupan iznos glasova vjerovnika iznosi 880.394,79 kuna,</w:t>
      </w:r>
    </w:p>
    <w:p w:rsidRPr="00C42528" w:rsidR="00AD7D44" w:rsidP="00AD7D44" w:rsidRDefault="00AD7D44">
      <w:pPr>
        <w:overflowPunct w:val="false"/>
        <w:autoSpaceDE w:val="false"/>
        <w:autoSpaceDN w:val="false"/>
        <w:adjustRightInd w:val="false"/>
        <w:ind w:firstLine="720"/>
        <w:jc w:val="both"/>
        <w:textAlignment w:val="baseline"/>
        <w:rPr>
          <w:lang w:eastAsia="hr-HR"/>
        </w:rPr>
      </w:pPr>
      <w:r w:rsidRPr="00C42528">
        <w:rPr>
          <w:lang w:eastAsia="hr-HR"/>
        </w:rPr>
        <w:t>-u prvoj skupini za sklapanje nagodbe glasovalo je 2 vjerovnika s iznosom tražbina od 490.468,04 kuna, dok je protiv bilo vjerovnika s iznosom tražbina od 389.926,75 kuna, kojom prilikom je sudac vjerovnika RH, Min. financija izuzeo iz ukupnog broja tražbina,</w:t>
      </w:r>
    </w:p>
    <w:p w:rsidRPr="00C42528" w:rsidR="00AD7D44" w:rsidP="00AD7D44" w:rsidRDefault="00AD7D44">
      <w:pPr>
        <w:overflowPunct w:val="false"/>
        <w:autoSpaceDE w:val="false"/>
        <w:autoSpaceDN w:val="false"/>
        <w:adjustRightInd w:val="false"/>
        <w:ind w:firstLine="720"/>
        <w:jc w:val="both"/>
        <w:textAlignment w:val="baseline"/>
        <w:rPr>
          <w:lang w:eastAsia="hr-HR"/>
        </w:rPr>
      </w:pPr>
      <w:r w:rsidRPr="00C42528">
        <w:rPr>
          <w:lang w:eastAsia="hr-HR"/>
        </w:rPr>
        <w:t>-u drugoj skupini je jedan vjerovnik s iznosom tražbine od 1.783.602,24 kuna te je isti glasovao protiv.</w:t>
      </w:r>
    </w:p>
    <w:p w:rsidRPr="00C42528" w:rsidR="00AD7D44" w:rsidP="00AD7D44" w:rsidRDefault="00AD7D44">
      <w:pPr>
        <w:overflowPunct w:val="false"/>
        <w:autoSpaceDE w:val="false"/>
        <w:autoSpaceDN w:val="false"/>
        <w:adjustRightInd w:val="false"/>
        <w:ind w:firstLine="720"/>
        <w:jc w:val="both"/>
        <w:textAlignment w:val="baseline"/>
        <w:rPr>
          <w:lang w:eastAsia="hr-HR"/>
        </w:rPr>
      </w:pPr>
    </w:p>
    <w:p w:rsidRPr="00C42528" w:rsidR="00AD7D44" w:rsidP="00AD7D44" w:rsidRDefault="00AD7D44">
      <w:pPr>
        <w:overflowPunct w:val="false"/>
        <w:autoSpaceDE w:val="false"/>
        <w:autoSpaceDN w:val="false"/>
        <w:adjustRightInd w:val="false"/>
        <w:ind w:firstLine="720"/>
        <w:jc w:val="both"/>
        <w:textAlignment w:val="baseline"/>
        <w:rPr>
          <w:lang w:eastAsia="hr-HR"/>
        </w:rPr>
      </w:pPr>
      <w:r w:rsidRPr="00C42528">
        <w:rPr>
          <w:lang w:eastAsia="hr-HR"/>
        </w:rPr>
        <w:t>Člankom 59. st. 2. Stečajnog zakona određeno je kako će se smatrati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C42528" w:rsidR="000C6B8D" w:rsidP="00AD7D44" w:rsidRDefault="000C6B8D">
      <w:pPr>
        <w:overflowPunct w:val="false"/>
        <w:autoSpaceDE w:val="false"/>
        <w:autoSpaceDN w:val="false"/>
        <w:adjustRightInd w:val="false"/>
        <w:ind w:firstLine="720"/>
        <w:jc w:val="both"/>
        <w:textAlignment w:val="baseline"/>
        <w:rPr>
          <w:lang w:eastAsia="hr-HR"/>
        </w:rPr>
      </w:pPr>
    </w:p>
    <w:p w:rsidRPr="00C42528" w:rsidR="000C6B8D" w:rsidP="000C6B8D" w:rsidRDefault="000C6B8D">
      <w:pPr>
        <w:overflowPunct w:val="false"/>
        <w:autoSpaceDE w:val="false"/>
        <w:autoSpaceDN w:val="false"/>
        <w:adjustRightInd w:val="false"/>
        <w:ind w:firstLine="720"/>
        <w:jc w:val="both"/>
        <w:textAlignment w:val="baseline"/>
        <w:rPr>
          <w:lang w:eastAsia="hr-HR"/>
        </w:rPr>
      </w:pPr>
      <w:r w:rsidRPr="00C42528">
        <w:rPr>
          <w:lang w:eastAsia="hr-HR"/>
        </w:rPr>
        <w:t>Slijedom naprijed navedenoga, temeljem glasovanja nisu ostvarene potrebne većine za prihvaćanje plana restrukutiranja dužnika, u skladu s odredbom članka 59.stavak 2 SZ-a.</w:t>
      </w:r>
    </w:p>
    <w:p w:rsidRPr="00C42528" w:rsidR="000C6B8D" w:rsidP="00AD7D44" w:rsidRDefault="000C6B8D">
      <w:pPr>
        <w:overflowPunct w:val="false"/>
        <w:autoSpaceDE w:val="false"/>
        <w:autoSpaceDN w:val="false"/>
        <w:adjustRightInd w:val="false"/>
        <w:ind w:firstLine="720"/>
        <w:jc w:val="both"/>
        <w:textAlignment w:val="baseline"/>
        <w:rPr>
          <w:lang w:eastAsia="hr-HR"/>
        </w:rPr>
      </w:pPr>
    </w:p>
    <w:p w:rsidRPr="00C42528" w:rsidR="00AD7D44" w:rsidP="00AD7D44" w:rsidRDefault="00AD7D44">
      <w:pPr>
        <w:overflowPunct w:val="false"/>
        <w:autoSpaceDE w:val="false"/>
        <w:autoSpaceDN w:val="false"/>
        <w:adjustRightInd w:val="false"/>
        <w:ind w:firstLine="720"/>
        <w:jc w:val="both"/>
        <w:textAlignment w:val="baseline"/>
        <w:rPr>
          <w:lang w:eastAsia="hr-HR"/>
        </w:rPr>
      </w:pPr>
      <w:r w:rsidRPr="00C42528">
        <w:rPr>
          <w:lang w:eastAsia="hr-HR"/>
        </w:rPr>
        <w:t xml:space="preserve">Punomoćnik dužnika </w:t>
      </w:r>
      <w:r w:rsidRPr="00C42528" w:rsidR="000C6B8D">
        <w:rPr>
          <w:lang w:eastAsia="hr-HR"/>
        </w:rPr>
        <w:t xml:space="preserve">je </w:t>
      </w:r>
      <w:r w:rsidRPr="00C42528">
        <w:rPr>
          <w:lang w:eastAsia="hr-HR"/>
        </w:rPr>
        <w:t>na temelju čl. 60 st. 2 predl</w:t>
      </w:r>
      <w:r w:rsidRPr="00C42528" w:rsidR="000C6B8D">
        <w:rPr>
          <w:lang w:eastAsia="hr-HR"/>
        </w:rPr>
        <w:t>o</w:t>
      </w:r>
      <w:r w:rsidRPr="00C42528">
        <w:rPr>
          <w:lang w:eastAsia="hr-HR"/>
        </w:rPr>
        <w:t>ž</w:t>
      </w:r>
      <w:r w:rsidRPr="00C42528" w:rsidR="000C6B8D">
        <w:rPr>
          <w:lang w:eastAsia="hr-HR"/>
        </w:rPr>
        <w:t>io</w:t>
      </w:r>
      <w:r w:rsidRPr="00C42528">
        <w:rPr>
          <w:lang w:eastAsia="hr-HR"/>
        </w:rPr>
        <w:t xml:space="preserve"> odgodu ročišta </w:t>
      </w:r>
      <w:r w:rsidRPr="00C42528" w:rsidR="000C6B8D">
        <w:rPr>
          <w:lang w:eastAsia="hr-HR"/>
        </w:rPr>
        <w:t xml:space="preserve">za glasovanje o planu restrukturiranja </w:t>
      </w:r>
      <w:r w:rsidRPr="00C42528">
        <w:rPr>
          <w:lang w:eastAsia="hr-HR"/>
        </w:rPr>
        <w:t xml:space="preserve">te zakazivanje novog radi postizanje potrebnih većina te se u tom smislu </w:t>
      </w:r>
      <w:r w:rsidRPr="00C42528" w:rsidR="000C6B8D">
        <w:rPr>
          <w:lang w:eastAsia="hr-HR"/>
        </w:rPr>
        <w:t>obvezao</w:t>
      </w:r>
      <w:r w:rsidRPr="00C42528">
        <w:rPr>
          <w:lang w:eastAsia="hr-HR"/>
        </w:rPr>
        <w:t xml:space="preserve"> dostaviti izmijenjeni plan restrukturiranja.</w:t>
      </w:r>
    </w:p>
    <w:p w:rsidRPr="00C42528" w:rsidR="000C6B8D" w:rsidP="00AD7D44" w:rsidRDefault="000C6B8D">
      <w:pPr>
        <w:overflowPunct w:val="false"/>
        <w:autoSpaceDE w:val="false"/>
        <w:autoSpaceDN w:val="false"/>
        <w:adjustRightInd w:val="false"/>
        <w:ind w:firstLine="720"/>
        <w:jc w:val="both"/>
        <w:textAlignment w:val="baseline"/>
        <w:rPr>
          <w:lang w:eastAsia="hr-HR"/>
        </w:rPr>
      </w:pPr>
    </w:p>
    <w:p w:rsidRPr="00C42528" w:rsidR="000C6B8D" w:rsidP="000C6B8D" w:rsidRDefault="000C6B8D">
      <w:pPr>
        <w:overflowPunct w:val="false"/>
        <w:autoSpaceDE w:val="false"/>
        <w:autoSpaceDN w:val="false"/>
        <w:adjustRightInd w:val="false"/>
        <w:ind w:firstLine="720"/>
        <w:jc w:val="both"/>
        <w:textAlignment w:val="baseline"/>
        <w:rPr>
          <w:lang w:eastAsia="hr-HR"/>
        </w:rPr>
      </w:pPr>
      <w:r w:rsidRPr="00C42528">
        <w:rPr>
          <w:lang w:eastAsia="hr-HR"/>
        </w:rPr>
        <w:t>Međutim, punomoćnik dužnika je odgodu ročišta za glasovanje o planu restrukturiranja predložio nakon što je sud proveo ročište za glasovanje o planu restrukturiranja.</w:t>
      </w:r>
    </w:p>
    <w:p w:rsidRPr="00C42528" w:rsidR="000C6B8D" w:rsidP="000C6B8D" w:rsidRDefault="000C6B8D">
      <w:pPr>
        <w:overflowPunct w:val="false"/>
        <w:autoSpaceDE w:val="false"/>
        <w:autoSpaceDN w:val="false"/>
        <w:adjustRightInd w:val="false"/>
        <w:ind w:firstLine="720"/>
        <w:jc w:val="both"/>
        <w:textAlignment w:val="baseline"/>
        <w:rPr>
          <w:lang w:eastAsia="hr-HR"/>
        </w:rPr>
      </w:pPr>
    </w:p>
    <w:p w:rsidRPr="00C42528" w:rsidR="008A58E6" w:rsidP="000C6B8D" w:rsidRDefault="000C6B8D">
      <w:pPr>
        <w:overflowPunct w:val="false"/>
        <w:autoSpaceDE w:val="false"/>
        <w:autoSpaceDN w:val="false"/>
        <w:adjustRightInd w:val="false"/>
        <w:ind w:firstLine="720"/>
        <w:jc w:val="both"/>
        <w:textAlignment w:val="baseline"/>
        <w:rPr>
          <w:lang w:eastAsia="hr-HR"/>
        </w:rPr>
      </w:pPr>
      <w:r w:rsidRPr="00C42528">
        <w:rPr>
          <w:lang w:eastAsia="hr-HR"/>
        </w:rPr>
        <w:t>Stav je i mišljenje suda kako je punomoćnik dužnika trebao odgodu predložiti na samom početku ročišta</w:t>
      </w:r>
      <w:r w:rsidRPr="00C42528" w:rsidR="008A58E6">
        <w:rPr>
          <w:lang w:eastAsia="hr-HR"/>
        </w:rPr>
        <w:t>, a ne nakon što je glasovanje provedeno i nakon što su vjerovnicu odbili podržati plan restrukturiranja.</w:t>
      </w:r>
    </w:p>
    <w:p w:rsidRPr="00C42528" w:rsidR="00964AFC" w:rsidP="000C6B8D" w:rsidRDefault="00964AFC">
      <w:pPr>
        <w:overflowPunct w:val="false"/>
        <w:autoSpaceDE w:val="false"/>
        <w:autoSpaceDN w:val="false"/>
        <w:adjustRightInd w:val="false"/>
        <w:ind w:firstLine="720"/>
        <w:jc w:val="both"/>
        <w:textAlignment w:val="baseline"/>
        <w:rPr>
          <w:lang w:eastAsia="hr-HR"/>
        </w:rPr>
      </w:pPr>
    </w:p>
    <w:p w:rsidRPr="00C42528" w:rsidR="00964AFC" w:rsidP="0071083D" w:rsidRDefault="00964AFC">
      <w:pPr>
        <w:overflowPunct w:val="false"/>
        <w:autoSpaceDE w:val="false"/>
        <w:autoSpaceDN w:val="false"/>
        <w:adjustRightInd w:val="false"/>
        <w:ind w:firstLine="720"/>
        <w:jc w:val="both"/>
        <w:textAlignment w:val="baseline"/>
        <w:rPr>
          <w:lang w:eastAsia="hr-HR"/>
        </w:rPr>
      </w:pPr>
      <w:r w:rsidRPr="00C42528">
        <w:rPr>
          <w:lang w:eastAsia="hr-HR"/>
        </w:rPr>
        <w:t xml:space="preserve">Stoga, ukoliko </w:t>
      </w:r>
      <w:r w:rsidRPr="00C42528" w:rsidR="007E024E">
        <w:rPr>
          <w:lang w:eastAsia="hr-HR"/>
        </w:rPr>
        <w:t xml:space="preserve">se predstečajni postupak ne bi obustavio temeljem odredbe članka </w:t>
      </w:r>
      <w:r w:rsidRPr="00C42528" w:rsidR="0071083D">
        <w:rPr>
          <w:lang w:eastAsia="hr-HR"/>
        </w:rPr>
        <w:t>64. stavak 1. točka 2. SZ-a u vezi članka 67. stavak 1. istoga Zakona, sud bi morao donijeti Rješenje kojim se 1. Odbija prijedlog punomoćnika dužnika za odgodu ročišta za glasovanje o planu restrukturiranja</w:t>
      </w:r>
      <w:r w:rsidRPr="00C42528" w:rsidR="00B624A7">
        <w:rPr>
          <w:lang w:eastAsia="hr-HR"/>
        </w:rPr>
        <w:t>, i 2. Obustavlja se predstečajni postupak nad dužnikom.</w:t>
      </w:r>
    </w:p>
    <w:p w:rsidRPr="00C42528" w:rsidR="000C6B8D" w:rsidP="000C6B8D" w:rsidRDefault="000C6B8D">
      <w:pPr>
        <w:overflowPunct w:val="false"/>
        <w:autoSpaceDE w:val="false"/>
        <w:autoSpaceDN w:val="false"/>
        <w:adjustRightInd w:val="false"/>
        <w:ind w:firstLine="720"/>
        <w:jc w:val="both"/>
        <w:textAlignment w:val="baseline"/>
        <w:rPr>
          <w:lang w:eastAsia="hr-HR"/>
        </w:rPr>
      </w:pPr>
    </w:p>
    <w:p w:rsidRPr="00C42528" w:rsidR="008E35FE" w:rsidP="00AD7D44" w:rsidRDefault="008A58E6">
      <w:pPr>
        <w:overflowPunct w:val="false"/>
        <w:autoSpaceDE w:val="false"/>
        <w:autoSpaceDN w:val="false"/>
        <w:adjustRightInd w:val="false"/>
        <w:ind w:firstLine="720"/>
        <w:jc w:val="both"/>
        <w:textAlignment w:val="baseline"/>
        <w:rPr>
          <w:lang w:eastAsia="hr-HR"/>
        </w:rPr>
      </w:pPr>
      <w:r w:rsidRPr="00C42528">
        <w:rPr>
          <w:lang w:eastAsia="hr-HR"/>
        </w:rPr>
        <w:t xml:space="preserve">Osim toga, na ročištu za glasovanje o planu restrukturiranja 19. srpnja 2019. godine, </w:t>
      </w:r>
      <w:r w:rsidRPr="00C42528" w:rsidR="00D164B1">
        <w:rPr>
          <w:lang w:eastAsia="hr-HR"/>
        </w:rPr>
        <w:t>v</w:t>
      </w:r>
      <w:r w:rsidRPr="00C42528" w:rsidR="00AD7D44">
        <w:rPr>
          <w:lang w:eastAsia="hr-HR"/>
        </w:rPr>
        <w:t xml:space="preserve">jerovnik ERSTE factoring </w:t>
      </w:r>
      <w:r w:rsidRPr="00C42528">
        <w:rPr>
          <w:lang w:eastAsia="hr-HR"/>
        </w:rPr>
        <w:t>naveo je kako</w:t>
      </w:r>
      <w:r w:rsidRPr="00C42528" w:rsidR="002F412F">
        <w:rPr>
          <w:lang w:eastAsia="hr-HR"/>
        </w:rPr>
        <w:t xml:space="preserve"> je, s</w:t>
      </w:r>
      <w:r w:rsidRPr="00C42528" w:rsidR="00AD7D44">
        <w:rPr>
          <w:lang w:eastAsia="hr-HR"/>
        </w:rPr>
        <w:t xml:space="preserve"> obzirom na odnos dužnika i vjerovnika ERSTE factoring</w:t>
      </w:r>
      <w:r w:rsidRPr="00C42528" w:rsidR="002F412F">
        <w:rPr>
          <w:lang w:eastAsia="hr-HR"/>
        </w:rPr>
        <w:t>,</w:t>
      </w:r>
      <w:r w:rsidRPr="00C42528" w:rsidR="00AD7D44">
        <w:rPr>
          <w:lang w:eastAsia="hr-HR"/>
        </w:rPr>
        <w:t xml:space="preserve"> izgledno da neće biti sklopljena nagodba</w:t>
      </w:r>
      <w:r w:rsidRPr="00C42528" w:rsidR="002F412F">
        <w:rPr>
          <w:lang w:eastAsia="hr-HR"/>
        </w:rPr>
        <w:t>.</w:t>
      </w:r>
    </w:p>
    <w:p w:rsidRPr="00C42528" w:rsidR="0089610E" w:rsidP="00AD7D44" w:rsidRDefault="0089610E">
      <w:pPr>
        <w:overflowPunct w:val="false"/>
        <w:autoSpaceDE w:val="false"/>
        <w:autoSpaceDN w:val="false"/>
        <w:adjustRightInd w:val="false"/>
        <w:ind w:firstLine="720"/>
        <w:jc w:val="both"/>
        <w:textAlignment w:val="baseline"/>
        <w:rPr>
          <w:lang w:eastAsia="hr-HR"/>
        </w:rPr>
      </w:pPr>
    </w:p>
    <w:p w:rsidRPr="00C42528" w:rsidR="0089610E" w:rsidP="00AD7D44" w:rsidRDefault="0089610E">
      <w:pPr>
        <w:overflowPunct w:val="false"/>
        <w:autoSpaceDE w:val="false"/>
        <w:autoSpaceDN w:val="false"/>
        <w:adjustRightInd w:val="false"/>
        <w:ind w:firstLine="720"/>
        <w:jc w:val="both"/>
        <w:textAlignment w:val="baseline"/>
        <w:rPr>
          <w:lang w:eastAsia="hr-HR"/>
        </w:rPr>
      </w:pPr>
      <w:r w:rsidRPr="00C42528">
        <w:rPr>
          <w:lang w:eastAsia="hr-HR"/>
        </w:rPr>
        <w:lastRenderedPageBreak/>
        <w:t>Prema odredbi čl. 59. st. 2. SZ-a, smatra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C42528" w:rsidR="002F412F" w:rsidP="00AD7D44" w:rsidRDefault="002F412F">
      <w:pPr>
        <w:overflowPunct w:val="false"/>
        <w:autoSpaceDE w:val="false"/>
        <w:autoSpaceDN w:val="false"/>
        <w:adjustRightInd w:val="false"/>
        <w:ind w:firstLine="720"/>
        <w:jc w:val="both"/>
        <w:textAlignment w:val="baseline"/>
        <w:rPr>
          <w:lang w:eastAsia="hr-HR"/>
        </w:rPr>
      </w:pPr>
    </w:p>
    <w:p w:rsidRPr="00C42528" w:rsidR="00ED43F5" w:rsidP="00ED43F5" w:rsidRDefault="0089610E">
      <w:pPr>
        <w:overflowPunct w:val="false"/>
        <w:autoSpaceDE w:val="false"/>
        <w:autoSpaceDN w:val="false"/>
        <w:adjustRightInd w:val="false"/>
        <w:ind w:firstLine="720"/>
        <w:jc w:val="both"/>
        <w:textAlignment w:val="baseline"/>
        <w:rPr>
          <w:lang w:eastAsia="hr-HR"/>
        </w:rPr>
      </w:pPr>
      <w:r w:rsidRPr="00C42528">
        <w:rPr>
          <w:lang w:eastAsia="hr-HR"/>
        </w:rPr>
        <w:t xml:space="preserve">Vjerovnik </w:t>
      </w:r>
      <w:r w:rsidRPr="00C42528" w:rsidR="002F412F">
        <w:rPr>
          <w:lang w:eastAsia="hr-HR"/>
        </w:rPr>
        <w:t xml:space="preserve">ERSTE factoring </w:t>
      </w:r>
      <w:r w:rsidRPr="00C42528" w:rsidR="009E2FFF">
        <w:rPr>
          <w:lang w:eastAsia="hr-HR"/>
        </w:rPr>
        <w:t xml:space="preserve">d.o.o. </w:t>
      </w:r>
      <w:r w:rsidRPr="00C42528" w:rsidR="002F412F">
        <w:rPr>
          <w:lang w:eastAsia="hr-HR"/>
        </w:rPr>
        <w:t>prema dužniku ima tražbinu u iznosu od 1.783.602,24</w:t>
      </w:r>
      <w:r w:rsidRPr="00C42528" w:rsidR="00ED43F5">
        <w:rPr>
          <w:lang w:eastAsia="hr-HR"/>
        </w:rPr>
        <w:t xml:space="preserve"> kuna od ukupnog iznosa potraživanja vjerovnika prema dužniku u visini od 2.663.997,03 kuna, što čini  </w:t>
      </w:r>
      <w:r w:rsidRPr="00C42528" w:rsidR="00A6078F">
        <w:rPr>
          <w:lang w:eastAsia="hr-HR"/>
        </w:rPr>
        <w:t>65</w:t>
      </w:r>
      <w:r w:rsidRPr="00C42528" w:rsidR="00ED43F5">
        <w:rPr>
          <w:lang w:eastAsia="hr-HR"/>
        </w:rPr>
        <w:t>% ukupnog potraživanja.</w:t>
      </w:r>
    </w:p>
    <w:p w:rsidRPr="00C42528" w:rsidR="00A6078F" w:rsidP="00ED43F5" w:rsidRDefault="00A6078F">
      <w:pPr>
        <w:overflowPunct w:val="false"/>
        <w:autoSpaceDE w:val="false"/>
        <w:autoSpaceDN w:val="false"/>
        <w:adjustRightInd w:val="false"/>
        <w:ind w:firstLine="720"/>
        <w:jc w:val="both"/>
        <w:textAlignment w:val="baseline"/>
        <w:rPr>
          <w:lang w:eastAsia="hr-HR"/>
        </w:rPr>
      </w:pPr>
    </w:p>
    <w:p w:rsidRPr="00C42528" w:rsidR="002F412F" w:rsidP="00A6078F" w:rsidRDefault="00A6078F">
      <w:pPr>
        <w:overflowPunct w:val="false"/>
        <w:autoSpaceDE w:val="false"/>
        <w:autoSpaceDN w:val="false"/>
        <w:adjustRightInd w:val="false"/>
        <w:ind w:firstLine="720"/>
        <w:jc w:val="both"/>
        <w:textAlignment w:val="baseline"/>
        <w:rPr>
          <w:lang w:eastAsia="hr-HR"/>
        </w:rPr>
      </w:pPr>
      <w:r w:rsidRPr="00C42528">
        <w:rPr>
          <w:lang w:eastAsia="hr-HR"/>
        </w:rPr>
        <w:t>Osim toga vjerovnik ERSTE factoring</w:t>
      </w:r>
      <w:r w:rsidRPr="00C42528" w:rsidR="002F412F">
        <w:rPr>
          <w:lang w:eastAsia="hr-HR"/>
        </w:rPr>
        <w:t xml:space="preserve"> </w:t>
      </w:r>
      <w:r w:rsidRPr="00C42528" w:rsidR="009E2FFF">
        <w:rPr>
          <w:lang w:eastAsia="hr-HR"/>
        </w:rPr>
        <w:t xml:space="preserve"> d.o.o. </w:t>
      </w:r>
      <w:r w:rsidRPr="00C42528" w:rsidR="002F412F">
        <w:rPr>
          <w:lang w:eastAsia="hr-HR"/>
        </w:rPr>
        <w:t>svrstan</w:t>
      </w:r>
      <w:r w:rsidRPr="00C42528" w:rsidR="0089610E">
        <w:rPr>
          <w:lang w:eastAsia="hr-HR"/>
        </w:rPr>
        <w:t xml:space="preserve"> </w:t>
      </w:r>
      <w:r w:rsidRPr="00C42528">
        <w:rPr>
          <w:lang w:eastAsia="hr-HR"/>
        </w:rPr>
        <w:t xml:space="preserve">je </w:t>
      </w:r>
      <w:r w:rsidRPr="00C42528" w:rsidR="0089610E">
        <w:rPr>
          <w:lang w:eastAsia="hr-HR"/>
        </w:rPr>
        <w:t>kao jedan vjerovnik</w:t>
      </w:r>
      <w:r w:rsidRPr="00C42528" w:rsidR="002F412F">
        <w:rPr>
          <w:lang w:eastAsia="hr-HR"/>
        </w:rPr>
        <w:t xml:space="preserve"> u zasebnu skupinu (</w:t>
      </w:r>
      <w:r w:rsidRPr="00C42528" w:rsidR="0089610E">
        <w:rPr>
          <w:lang w:eastAsia="hr-HR"/>
        </w:rPr>
        <w:t>2.</w:t>
      </w:r>
      <w:r w:rsidRPr="00C42528" w:rsidR="0089610E">
        <w:rPr>
          <w:lang w:eastAsia="hr-HR"/>
        </w:rPr>
        <w:tab/>
        <w:t>Skupina -Tražbine s osnova faktoringa)</w:t>
      </w:r>
      <w:r w:rsidRPr="00C42528">
        <w:rPr>
          <w:lang w:eastAsia="hr-HR"/>
        </w:rPr>
        <w:t xml:space="preserve"> s iznosom potraživanja od 1.783.602,24 kuna, a koji iznos predstavlja ukupan iznos potraživanja te skupine vjerovnika.</w:t>
      </w:r>
    </w:p>
    <w:p w:rsidRPr="00C42528" w:rsidR="008E35FE" w:rsidP="008E35FE" w:rsidRDefault="008E35FE">
      <w:pPr>
        <w:overflowPunct w:val="false"/>
        <w:autoSpaceDE w:val="false"/>
        <w:autoSpaceDN w:val="false"/>
        <w:adjustRightInd w:val="false"/>
        <w:ind w:firstLine="720"/>
        <w:jc w:val="both"/>
        <w:textAlignment w:val="baseline"/>
        <w:rPr>
          <w:lang w:eastAsia="hr-HR"/>
        </w:rPr>
      </w:pPr>
    </w:p>
    <w:p w:rsidRPr="00C42528" w:rsidR="008E35FE" w:rsidP="008E35FE" w:rsidRDefault="009E2FFF">
      <w:pPr>
        <w:overflowPunct w:val="false"/>
        <w:autoSpaceDE w:val="false"/>
        <w:autoSpaceDN w:val="false"/>
        <w:adjustRightInd w:val="false"/>
        <w:ind w:firstLine="720"/>
        <w:jc w:val="both"/>
        <w:textAlignment w:val="baseline"/>
        <w:rPr>
          <w:lang w:eastAsia="hr-HR"/>
        </w:rPr>
      </w:pPr>
      <w:r w:rsidRPr="00C42528">
        <w:rPr>
          <w:lang w:eastAsia="hr-HR"/>
        </w:rPr>
        <w:t>Vjerovnik ERSTE factoring d.o.o. bio je</w:t>
      </w:r>
      <w:r w:rsidRPr="00C42528" w:rsidR="0013413C">
        <w:rPr>
          <w:lang w:eastAsia="hr-HR"/>
        </w:rPr>
        <w:t xml:space="preserve"> na ročištu 19. srpnja 2019.,</w:t>
      </w:r>
      <w:r w:rsidRPr="00C42528">
        <w:rPr>
          <w:lang w:eastAsia="hr-HR"/>
        </w:rPr>
        <w:t xml:space="preserve"> prilikom glasovanja</w:t>
      </w:r>
      <w:r w:rsidRPr="00C42528" w:rsidR="0013413C">
        <w:rPr>
          <w:lang w:eastAsia="hr-HR"/>
        </w:rPr>
        <w:t>,</w:t>
      </w:r>
      <w:r w:rsidRPr="00C42528">
        <w:rPr>
          <w:lang w:eastAsia="hr-HR"/>
        </w:rPr>
        <w:t xml:space="preserve"> protiv plana restukturiranja dužnika.</w:t>
      </w:r>
    </w:p>
    <w:p w:rsidRPr="00C42528" w:rsidR="008E35FE" w:rsidP="008E35FE" w:rsidRDefault="008E35FE">
      <w:pPr>
        <w:overflowPunct w:val="false"/>
        <w:autoSpaceDE w:val="false"/>
        <w:autoSpaceDN w:val="false"/>
        <w:adjustRightInd w:val="false"/>
        <w:ind w:firstLine="720"/>
        <w:jc w:val="both"/>
        <w:textAlignment w:val="baseline"/>
        <w:rPr>
          <w:lang w:eastAsia="hr-HR"/>
        </w:rPr>
      </w:pPr>
    </w:p>
    <w:p w:rsidRPr="00C42528" w:rsidR="000D7C36" w:rsidP="001A6C14" w:rsidRDefault="001A6C14">
      <w:pPr>
        <w:overflowPunct w:val="false"/>
        <w:autoSpaceDE w:val="false"/>
        <w:autoSpaceDN w:val="false"/>
        <w:adjustRightInd w:val="false"/>
        <w:ind w:firstLine="720"/>
        <w:jc w:val="both"/>
        <w:textAlignment w:val="baseline"/>
        <w:rPr>
          <w:lang w:eastAsia="hr-HR"/>
        </w:rPr>
      </w:pPr>
      <w:r w:rsidRPr="00C42528">
        <w:rPr>
          <w:lang w:eastAsia="hr-HR"/>
        </w:rPr>
        <w:t>S</w:t>
      </w:r>
      <w:r w:rsidRPr="00C42528" w:rsidR="000D7C36">
        <w:rPr>
          <w:lang w:eastAsia="hr-HR"/>
        </w:rPr>
        <w:t>lijedom navedenoga odlučeno je kao u izreci.</w:t>
      </w:r>
    </w:p>
    <w:p w:rsidRPr="00C42528" w:rsidR="001A6C14" w:rsidP="001A6C14" w:rsidRDefault="000D7C36">
      <w:pPr>
        <w:overflowPunct w:val="false"/>
        <w:autoSpaceDE w:val="false"/>
        <w:autoSpaceDN w:val="false"/>
        <w:adjustRightInd w:val="false"/>
        <w:ind w:firstLine="720"/>
        <w:jc w:val="both"/>
        <w:textAlignment w:val="baseline"/>
        <w:rPr>
          <w:lang w:eastAsia="hr-HR"/>
        </w:rPr>
      </w:pPr>
      <w:r w:rsidRPr="00C42528">
        <w:rPr>
          <w:lang w:eastAsia="hr-HR"/>
        </w:rPr>
        <w:t xml:space="preserve"> </w:t>
      </w:r>
    </w:p>
    <w:p w:rsidRPr="00C42528" w:rsidR="00DC458F" w:rsidP="00DC458F" w:rsidRDefault="00FA595E">
      <w:pPr>
        <w:jc w:val="center"/>
      </w:pPr>
      <w:r w:rsidRPr="00C42528">
        <w:t xml:space="preserve">U Zagrebu </w:t>
      </w:r>
      <w:r w:rsidRPr="00C42528" w:rsidR="006F6B7C">
        <w:t>2</w:t>
      </w:r>
      <w:r w:rsidRPr="00C42528" w:rsidR="00342B51">
        <w:t>9</w:t>
      </w:r>
      <w:r w:rsidRPr="00C42528">
        <w:t>.</w:t>
      </w:r>
      <w:r w:rsidRPr="00C42528" w:rsidR="000D7C36">
        <w:t xml:space="preserve"> kolovoza</w:t>
      </w:r>
      <w:r w:rsidRPr="00C42528">
        <w:t xml:space="preserve"> 201</w:t>
      </w:r>
      <w:r w:rsidRPr="00C42528" w:rsidR="00703215">
        <w:t>9</w:t>
      </w:r>
      <w:r w:rsidRPr="00C42528">
        <w:t>.</w:t>
      </w:r>
    </w:p>
    <w:p w:rsidRPr="00C42528" w:rsidR="00FA595E" w:rsidP="00DC458F" w:rsidRDefault="00FA595E">
      <w:pPr>
        <w:jc w:val="center"/>
      </w:pPr>
      <w:r w:rsidRPr="00C42528">
        <w:t xml:space="preserve">                                                                                                                           </w:t>
      </w:r>
    </w:p>
    <w:p w:rsidRPr="00C42528" w:rsidR="00FA595E" w:rsidP="00276C1C" w:rsidRDefault="00FA595E">
      <w:pPr>
        <w:pStyle w:val="Podnaslov"/>
        <w:ind w:left="6372" w:firstLine="708"/>
        <w:rPr>
          <w:rFonts w:ascii="Times New Roman" w:hAnsi="Times New Roman"/>
          <w:b w:val="false"/>
          <w:color w:val="auto"/>
          <w:szCs w:val="24"/>
        </w:rPr>
      </w:pPr>
      <w:r w:rsidRPr="00C42528">
        <w:rPr>
          <w:rFonts w:ascii="Times New Roman" w:hAnsi="Times New Roman"/>
          <w:b w:val="false"/>
          <w:color w:val="auto"/>
          <w:szCs w:val="24"/>
        </w:rPr>
        <w:t>Stečajni sudac:</w:t>
      </w:r>
    </w:p>
    <w:p w:rsidR="00FA595E" w:rsidP="00276C1C" w:rsidRDefault="005A0002">
      <w:pPr>
        <w:pStyle w:val="Podnaslov"/>
        <w:ind w:left="6372" w:firstLine="708"/>
        <w:rPr>
          <w:rFonts w:ascii="Times New Roman" w:hAnsi="Times New Roman"/>
          <w:b w:val="false"/>
          <w:color w:val="auto"/>
          <w:szCs w:val="24"/>
        </w:rPr>
      </w:pPr>
      <w:r>
        <w:rPr>
          <w:rFonts w:ascii="Times New Roman" w:hAnsi="Times New Roman"/>
          <w:b w:val="false"/>
          <w:color w:val="auto"/>
          <w:szCs w:val="24"/>
        </w:rPr>
        <w:t>Nikola Ribarić,v.r.</w:t>
      </w:r>
    </w:p>
    <w:p w:rsidR="005A0002" w:rsidP="005A0002" w:rsidRDefault="005A0002">
      <w:pPr>
        <w:pStyle w:val="Podnaslov"/>
        <w:rPr>
          <w:rFonts w:ascii="Times New Roman" w:hAnsi="Times New Roman"/>
          <w:b w:val="false"/>
          <w:color w:val="auto"/>
          <w:szCs w:val="24"/>
        </w:rPr>
      </w:pPr>
      <w:r>
        <w:rPr>
          <w:rFonts w:ascii="Times New Roman" w:hAnsi="Times New Roman"/>
          <w:b w:val="false"/>
          <w:color w:val="auto"/>
          <w:szCs w:val="24"/>
        </w:rPr>
        <w:t xml:space="preserve">                                                                                  </w:t>
      </w:r>
    </w:p>
    <w:p w:rsidRPr="005A0002" w:rsidR="005A0002" w:rsidP="005A0002" w:rsidRDefault="005A0002">
      <w:pPr>
        <w:pStyle w:val="Podnaslov"/>
        <w:rPr>
          <w:rFonts w:ascii="Times New Roman" w:hAnsi="Times New Roman"/>
          <w:b w:val="false"/>
          <w:color w:val="auto"/>
          <w:szCs w:val="24"/>
        </w:rPr>
      </w:pPr>
      <w:r>
        <w:rPr>
          <w:rFonts w:ascii="Times New Roman" w:hAnsi="Times New Roman"/>
          <w:b w:val="false"/>
          <w:color w:val="auto"/>
          <w:szCs w:val="24"/>
        </w:rPr>
        <w:t xml:space="preserve">                                                                                      </w:t>
      </w:r>
      <w:r w:rsidRPr="005A0002">
        <w:rPr>
          <w:rFonts w:ascii="Times New Roman" w:hAnsi="Times New Roman"/>
          <w:b w:val="false"/>
          <w:color w:val="auto"/>
          <w:szCs w:val="24"/>
        </w:rPr>
        <w:t>Za točnost otpravka-ovlašteni službenik</w:t>
      </w:r>
    </w:p>
    <w:p w:rsidRPr="005A0002" w:rsidR="005A0002" w:rsidP="00276C1C" w:rsidRDefault="005A0002">
      <w:pPr>
        <w:pStyle w:val="Podnaslov"/>
        <w:ind w:left="6372" w:firstLine="708"/>
        <w:rPr>
          <w:rFonts w:ascii="Times New Roman" w:hAnsi="Times New Roman"/>
          <w:b w:val="false"/>
          <w:color w:val="auto"/>
          <w:szCs w:val="24"/>
        </w:rPr>
      </w:pPr>
      <w:r w:rsidRPr="005A0002">
        <w:rPr>
          <w:rFonts w:ascii="Times New Roman" w:hAnsi="Times New Roman"/>
          <w:b w:val="false"/>
          <w:color w:val="auto"/>
          <w:szCs w:val="24"/>
        </w:rPr>
        <w:t>Irena Belamarić</w:t>
      </w:r>
    </w:p>
    <w:p w:rsidRPr="005A0002" w:rsidR="00FA595E" w:rsidP="00FA595E" w:rsidRDefault="00FA595E">
      <w:pPr>
        <w:pStyle w:val="Podnaslov"/>
        <w:ind w:left="4956" w:firstLine="708"/>
        <w:rPr>
          <w:rFonts w:ascii="Times New Roman" w:hAnsi="Times New Roman"/>
          <w:b w:val="false"/>
          <w:color w:val="auto"/>
          <w:szCs w:val="24"/>
        </w:rPr>
      </w:pPr>
      <w:r w:rsidRPr="005A0002">
        <w:rPr>
          <w:rFonts w:ascii="Times New Roman" w:hAnsi="Times New Roman"/>
          <w:b w:val="false"/>
          <w:color w:val="auto"/>
          <w:szCs w:val="24"/>
        </w:rPr>
        <w:t xml:space="preserve"> </w:t>
      </w:r>
    </w:p>
    <w:p w:rsidRPr="005A0002" w:rsidR="00DC458F" w:rsidP="00FA595E" w:rsidRDefault="00DC458F"/>
    <w:p w:rsidRPr="00C42528" w:rsidR="00FA595E" w:rsidP="00FA595E" w:rsidRDefault="00FA595E">
      <w:r w:rsidRPr="00C42528">
        <w:t>UPUTA O PRAVNOM LIJEKU:</w:t>
      </w:r>
    </w:p>
    <w:p w:rsidRPr="00C42528" w:rsidR="00FA595E" w:rsidP="00FA595E" w:rsidRDefault="00FA595E">
      <w:pPr>
        <w:jc w:val="both"/>
      </w:pPr>
      <w:r w:rsidRPr="00C42528">
        <w:t xml:space="preserve">Protiv ovog rješenja </w:t>
      </w:r>
      <w:r w:rsidRPr="00C42528" w:rsidR="00FB7A83">
        <w:t xml:space="preserve">dopuštena je </w:t>
      </w:r>
      <w:r w:rsidRPr="00C42528">
        <w:t>žalb</w:t>
      </w:r>
      <w:r w:rsidRPr="00C42528" w:rsidR="00FB7A83">
        <w:t>a</w:t>
      </w:r>
      <w:r w:rsidRPr="00C42528">
        <w:t xml:space="preserve"> u roku od 8 dana od dana dostave</w:t>
      </w:r>
      <w:r w:rsidRPr="00C42528" w:rsidR="00FB7A83">
        <w:t xml:space="preserve"> rješenja</w:t>
      </w:r>
      <w:r w:rsidRPr="00C42528">
        <w:t>. Dostava se smatra obavljenom istekom osmoga dana od dana objave pismena na mrežnoj stranici e-Oglasna ploča sudova. Žalba se ulaže putem ovog suda Visokom trgovačkom sudu Republike Hrvatske u 3 primjerka.</w:t>
      </w:r>
    </w:p>
    <w:p w:rsidRPr="00C42528" w:rsidR="00FA595E" w:rsidP="00FA595E" w:rsidRDefault="00FA595E"/>
    <w:p w:rsidRPr="00C42528" w:rsidR="00DC458F" w:rsidP="00FA595E" w:rsidRDefault="00DC458F"/>
    <w:p w:rsidRPr="00C42528" w:rsidR="008B26D9" w:rsidRDefault="005A0002"/>
    <w:sectPr w:rsidRPr="00C42528" w:rsidR="008B26D9" w:rsidSect="008B7231">
      <w:headerReference w:type="even" r:id="rId11"/>
      <w:headerReference w:type="default" r:id="rId12"/>
      <w:pgSz w:w="12240" w:h="15840"/>
      <w:pgMar w:top="1440" w:right="1622" w:bottom="719" w:left="1622" w:header="709" w:footer="709"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A595E" w:rsidP="00FA595E" w:rsidRDefault="00FA595E">
      <w:r>
        <w:separator/>
      </w:r>
    </w:p>
  </w:endnote>
  <w:endnote w:type="continuationSeparator" w:id="0">
    <w:p w:rsidR="00FA595E" w:rsidP="00FA595E" w:rsidRDefault="00FA595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A595E" w:rsidP="00FA595E" w:rsidRDefault="00FA595E">
      <w:r>
        <w:separator/>
      </w:r>
    </w:p>
  </w:footnote>
  <w:footnote w:type="continuationSeparator" w:id="0">
    <w:p w:rsidR="00FA595E" w:rsidP="00FA595E" w:rsidRDefault="00FA595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09E2" w:rsidP="00585191" w:rsidRDefault="00A00E3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D09E2" w:rsidRDefault="005A0002">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09E2" w:rsidP="00585191" w:rsidRDefault="00A00E3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A0002">
      <w:rPr>
        <w:rStyle w:val="Brojstranice"/>
        <w:noProof/>
      </w:rPr>
      <w:t>4</w:t>
    </w:r>
    <w:r>
      <w:rPr>
        <w:rStyle w:val="Brojstranice"/>
      </w:rPr>
      <w:fldChar w:fldCharType="end"/>
    </w:r>
  </w:p>
  <w:p w:rsidR="00CD09E2" w:rsidP="00853AFA" w:rsidRDefault="00853AFA">
    <w:pPr>
      <w:jc w:val="right"/>
    </w:pPr>
    <w:r>
      <w:tab/>
    </w:r>
    <w:r>
      <w:tab/>
    </w:r>
    <w:r>
      <w:tab/>
    </w:r>
    <w:r>
      <w:tab/>
    </w:r>
    <w:r>
      <w:tab/>
    </w:r>
    <w:r>
      <w:tab/>
    </w:r>
    <w:r>
      <w:tab/>
    </w:r>
    <w:r>
      <w:tab/>
    </w:r>
    <w:r>
      <w:tab/>
    </w:r>
    <w:r w:rsidR="000277D5">
      <w:t>72. St-</w:t>
    </w:r>
    <w:r w:rsidR="00802B94">
      <w:t>2068/2018</w:t>
    </w:r>
    <w:r w:rsidR="00C42528">
      <w:t>-52</w:t>
    </w:r>
  </w:p>
  <w:p w:rsidR="00CD09E2" w:rsidRDefault="005A0002">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C218CB"/>
    <w:multiLevelType w:val="hybridMultilevel"/>
    <w:tmpl w:val="C35E9D8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07D19BE"/>
    <w:multiLevelType w:val="hybridMultilevel"/>
    <w:tmpl w:val="34C0F400"/>
    <w:lvl w:ilvl="0" w:tplc="AE18401E">
      <w:start w:val="1"/>
      <w:numFmt w:val="upperRoman"/>
      <w:lvlText w:val="%1."/>
      <w:lvlJc w:val="left"/>
      <w:pPr>
        <w:tabs>
          <w:tab w:val="num" w:pos="720"/>
        </w:tabs>
        <w:ind w:left="72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2B004BE4"/>
    <w:multiLevelType w:val="hybridMultilevel"/>
    <w:tmpl w:val="024444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53772E3"/>
    <w:multiLevelType w:val="hybridMultilevel"/>
    <w:tmpl w:val="41909AC0"/>
    <w:lvl w:ilvl="0" w:tplc="65A02684">
      <w:start w:val="1"/>
      <w:numFmt w:val="decimal"/>
      <w:lvlText w:val="%1."/>
      <w:lvlJc w:val="left"/>
      <w:pPr>
        <w:ind w:left="720" w:hanging="360"/>
      </w:pPr>
      <w:rPr>
        <w:rFonts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5"/>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95E"/>
    <w:rsid w:val="000233AF"/>
    <w:rsid w:val="000277D5"/>
    <w:rsid w:val="000C6B8D"/>
    <w:rsid w:val="000D7C36"/>
    <w:rsid w:val="00114BF8"/>
    <w:rsid w:val="0011765A"/>
    <w:rsid w:val="0013413C"/>
    <w:rsid w:val="0015219F"/>
    <w:rsid w:val="0017038D"/>
    <w:rsid w:val="001A6C14"/>
    <w:rsid w:val="00254286"/>
    <w:rsid w:val="00254FBA"/>
    <w:rsid w:val="00276B1E"/>
    <w:rsid w:val="00276C1C"/>
    <w:rsid w:val="002872B5"/>
    <w:rsid w:val="002A16C9"/>
    <w:rsid w:val="002C2171"/>
    <w:rsid w:val="002C6EE6"/>
    <w:rsid w:val="002F412F"/>
    <w:rsid w:val="00305E68"/>
    <w:rsid w:val="00315652"/>
    <w:rsid w:val="00342B51"/>
    <w:rsid w:val="003644D1"/>
    <w:rsid w:val="00375A77"/>
    <w:rsid w:val="003A6F7C"/>
    <w:rsid w:val="003E6186"/>
    <w:rsid w:val="00433859"/>
    <w:rsid w:val="004D4E9A"/>
    <w:rsid w:val="0051333D"/>
    <w:rsid w:val="0053691C"/>
    <w:rsid w:val="0055510D"/>
    <w:rsid w:val="0055707B"/>
    <w:rsid w:val="005A0002"/>
    <w:rsid w:val="006E2A4D"/>
    <w:rsid w:val="006F6B7C"/>
    <w:rsid w:val="00703215"/>
    <w:rsid w:val="00710584"/>
    <w:rsid w:val="0071083D"/>
    <w:rsid w:val="00731823"/>
    <w:rsid w:val="00741B7C"/>
    <w:rsid w:val="00776EAC"/>
    <w:rsid w:val="007E024E"/>
    <w:rsid w:val="007E0FE7"/>
    <w:rsid w:val="007E425E"/>
    <w:rsid w:val="007E617C"/>
    <w:rsid w:val="00802B94"/>
    <w:rsid w:val="008065DE"/>
    <w:rsid w:val="00807B9C"/>
    <w:rsid w:val="00807FF9"/>
    <w:rsid w:val="0083092E"/>
    <w:rsid w:val="00853AFA"/>
    <w:rsid w:val="0089610E"/>
    <w:rsid w:val="008A58E6"/>
    <w:rsid w:val="008B1224"/>
    <w:rsid w:val="008E35FE"/>
    <w:rsid w:val="009026E0"/>
    <w:rsid w:val="00934ACE"/>
    <w:rsid w:val="00937F34"/>
    <w:rsid w:val="00950831"/>
    <w:rsid w:val="0095227C"/>
    <w:rsid w:val="00964AFC"/>
    <w:rsid w:val="00993292"/>
    <w:rsid w:val="009B701C"/>
    <w:rsid w:val="009C3C00"/>
    <w:rsid w:val="009E2FFF"/>
    <w:rsid w:val="00A00E31"/>
    <w:rsid w:val="00A07DD4"/>
    <w:rsid w:val="00A41E5F"/>
    <w:rsid w:val="00A52212"/>
    <w:rsid w:val="00A6078F"/>
    <w:rsid w:val="00A655BF"/>
    <w:rsid w:val="00AA1F94"/>
    <w:rsid w:val="00AB1C2C"/>
    <w:rsid w:val="00AD0C3F"/>
    <w:rsid w:val="00AD7D44"/>
    <w:rsid w:val="00B624A7"/>
    <w:rsid w:val="00B84128"/>
    <w:rsid w:val="00B91A0E"/>
    <w:rsid w:val="00C42528"/>
    <w:rsid w:val="00C46663"/>
    <w:rsid w:val="00C602FE"/>
    <w:rsid w:val="00C656D8"/>
    <w:rsid w:val="00D10662"/>
    <w:rsid w:val="00D15D7E"/>
    <w:rsid w:val="00D164B1"/>
    <w:rsid w:val="00D27924"/>
    <w:rsid w:val="00D6664E"/>
    <w:rsid w:val="00DB271B"/>
    <w:rsid w:val="00DC458F"/>
    <w:rsid w:val="00E35D33"/>
    <w:rsid w:val="00E85901"/>
    <w:rsid w:val="00E91F36"/>
    <w:rsid w:val="00EA7A05"/>
    <w:rsid w:val="00EC395F"/>
    <w:rsid w:val="00ED43F5"/>
    <w:rsid w:val="00F0566A"/>
    <w:rsid w:val="00F35BF2"/>
    <w:rsid w:val="00F857D2"/>
    <w:rsid w:val="00FA595E"/>
    <w:rsid w:val="00FB7A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page number" w:uiPriority="0"/>
    <w:lsdException w:name="Title" w:uiPriority="10" w:semiHidden="false" w:unhideWhenUsed="false" w:qFormat="true"/>
    <w:lsdException w:name="Default Paragraph Font" w:uiPriority="1"/>
    <w:lsdException w:name="Body Text" w:uiPriority="0"/>
    <w:lsdException w:name="Subtitle" w:uiPriority="0"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A595E"/>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FA595E"/>
    <w:pPr>
      <w:jc w:val="both"/>
    </w:pPr>
    <w:rPr>
      <w:lang w:eastAsia="hr-HR"/>
    </w:rPr>
  </w:style>
  <w:style w:type="character" w:styleId="TijelotekstaChar" w:customStyle="true">
    <w:name w:val="Tijelo teksta Char"/>
    <w:basedOn w:val="Zadanifontodlomka"/>
    <w:link w:val="Tijeloteksta"/>
    <w:rsid w:val="00FA595E"/>
    <w:rPr>
      <w:rFonts w:ascii="Times New Roman" w:hAnsi="Times New Roman" w:eastAsia="Times New Roman" w:cs="Times New Roman"/>
      <w:sz w:val="24"/>
      <w:szCs w:val="24"/>
      <w:lang w:eastAsia="hr-HR"/>
    </w:rPr>
  </w:style>
  <w:style w:type="paragraph" w:styleId="Zaglavlje">
    <w:name w:val="header"/>
    <w:basedOn w:val="Normal"/>
    <w:link w:val="ZaglavljeChar"/>
    <w:rsid w:val="00FA595E"/>
    <w:pPr>
      <w:tabs>
        <w:tab w:val="center" w:pos="4536"/>
        <w:tab w:val="right" w:pos="9072"/>
      </w:tabs>
    </w:pPr>
  </w:style>
  <w:style w:type="character" w:styleId="ZaglavljeChar" w:customStyle="true">
    <w:name w:val="Zaglavlje Char"/>
    <w:basedOn w:val="Zadanifontodlomka"/>
    <w:link w:val="Zaglavlje"/>
    <w:rsid w:val="00FA595E"/>
    <w:rPr>
      <w:rFonts w:ascii="Times New Roman" w:hAnsi="Times New Roman" w:eastAsia="Times New Roman" w:cs="Times New Roman"/>
      <w:sz w:val="24"/>
      <w:szCs w:val="24"/>
    </w:rPr>
  </w:style>
  <w:style w:type="character" w:styleId="Brojstranice">
    <w:name w:val="page number"/>
    <w:basedOn w:val="Zadanifontodlomka"/>
    <w:rsid w:val="00FA595E"/>
  </w:style>
  <w:style w:type="paragraph" w:styleId="Podnaslov">
    <w:name w:val="Subtitle"/>
    <w:basedOn w:val="Normal"/>
    <w:link w:val="PodnaslovChar"/>
    <w:qFormat/>
    <w:rsid w:val="00FA595E"/>
    <w:pPr>
      <w:jc w:val="both"/>
    </w:pPr>
    <w:rPr>
      <w:rFonts w:ascii="Tahoma" w:hAnsi="Tahoma"/>
      <w:b/>
      <w:color w:val="0000FF"/>
      <w:szCs w:val="20"/>
      <w:lang w:eastAsia="hr-HR"/>
    </w:rPr>
  </w:style>
  <w:style w:type="character" w:styleId="PodnaslovChar" w:customStyle="true">
    <w:name w:val="Podnaslov Char"/>
    <w:basedOn w:val="Zadanifontodlomka"/>
    <w:link w:val="Podnaslov"/>
    <w:rsid w:val="00FA595E"/>
    <w:rPr>
      <w:rFonts w:ascii="Tahoma" w:hAnsi="Tahoma" w:eastAsia="Times New Roman" w:cs="Times New Roman"/>
      <w:b/>
      <w:color w:val="0000FF"/>
      <w:sz w:val="24"/>
      <w:szCs w:val="20"/>
      <w:lang w:eastAsia="hr-HR"/>
    </w:rPr>
  </w:style>
  <w:style w:type="paragraph" w:styleId="Odlomakpopisa">
    <w:name w:val="List Paragraph"/>
    <w:basedOn w:val="Normal"/>
    <w:uiPriority w:val="34"/>
    <w:qFormat/>
    <w:rsid w:val="00FA595E"/>
    <w:pPr>
      <w:ind w:left="720"/>
      <w:contextualSpacing/>
    </w:pPr>
  </w:style>
  <w:style w:type="paragraph" w:styleId="Bezproreda">
    <w:name w:val="No Spacing"/>
    <w:uiPriority w:val="1"/>
    <w:qFormat/>
    <w:rsid w:val="00FA595E"/>
    <w:pPr>
      <w:spacing w:after="0" w:line="240" w:lineRule="auto"/>
    </w:pPr>
    <w:rPr>
      <w:rFonts w:ascii="Times New Roman" w:hAnsi="Times New Roman" w:eastAsia="Times New Roman" w:cs="Times New Roman"/>
      <w:sz w:val="24"/>
      <w:szCs w:val="24"/>
    </w:rPr>
  </w:style>
  <w:style w:type="paragraph" w:styleId="Podnoje">
    <w:name w:val="footer"/>
    <w:basedOn w:val="Normal"/>
    <w:link w:val="PodnojeChar"/>
    <w:uiPriority w:val="99"/>
    <w:unhideWhenUsed/>
    <w:rsid w:val="00FA595E"/>
    <w:pPr>
      <w:tabs>
        <w:tab w:val="center" w:pos="4536"/>
        <w:tab w:val="right" w:pos="9072"/>
      </w:tabs>
    </w:pPr>
  </w:style>
  <w:style w:type="character" w:styleId="PodnojeChar" w:customStyle="true">
    <w:name w:val="Podnožje Char"/>
    <w:basedOn w:val="Zadanifontodlomka"/>
    <w:link w:val="Podnoje"/>
    <w:uiPriority w:val="99"/>
    <w:rsid w:val="00FA595E"/>
    <w:rPr>
      <w:rFonts w:ascii="Times New Roman" w:hAnsi="Times New Roman" w:eastAsia="Times New Roman" w:cs="Times New Roman"/>
      <w:sz w:val="24"/>
      <w:szCs w:val="24"/>
    </w:rPr>
  </w:style>
  <w:style w:type="paragraph" w:styleId="Tekstbalonia">
    <w:name w:val="Balloon Text"/>
    <w:basedOn w:val="Normal"/>
    <w:link w:val="TekstbaloniaChar"/>
    <w:uiPriority w:val="99"/>
    <w:semiHidden/>
    <w:unhideWhenUsed/>
    <w:rsid w:val="00853AF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53AFA"/>
    <w:rPr>
      <w:rFonts w:ascii="Tahoma" w:hAnsi="Tahoma" w:eastAsia="Times New Roman" w:cs="Tahoma"/>
      <w:sz w:val="16"/>
      <w:szCs w:val="16"/>
    </w:rPr>
  </w:style>
  <w:style w:type="character" w:styleId="Tekstrezerviranogmjesta">
    <w:name w:val="Placeholder Text"/>
    <w:basedOn w:val="Zadanifontodlomka"/>
    <w:uiPriority w:val="99"/>
    <w:semiHidden/>
    <w:rsid w:val="005A0002"/>
    <w:rPr>
      <w:color w:val="808080"/>
      <w:bdr w:val="none" w:color="auto" w:sz="0" w:space="0"/>
      <w:shd w:val="clear" w:color="auto" w:fill="auto"/>
    </w:rPr>
  </w:style>
  <w:style w:type="character" w:styleId="eSPISCCParagraphDefaultFont" w:customStyle="true">
    <w:name w:val="eSPIS_CC_Paragraph Default Font"/>
    <w:basedOn w:val="Zadanifontodlomka"/>
    <w:rsid w:val="005A000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A0002"/>
    <w:rPr>
      <w:bdr w:val="none" w:color="auto" w:sz="0" w:space="0"/>
      <w:shd w:val="clear" w:color="auto" w:fill="FFFFCC"/>
      <w:lang w:val="hr-HR"/>
    </w:rPr>
  </w:style>
  <w:style w:type="character" w:styleId="PozadinaSvijetloCrvena" w:customStyle="true">
    <w:name w:val="Pozadina_SvijetloCrvena"/>
    <w:basedOn w:val="eSPISCCParagraphDefaultFont"/>
    <w:rsid w:val="005A000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A000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595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A595E"/>
    <w:pPr>
      <w:jc w:val="both"/>
    </w:pPr>
    <w:rPr>
      <w:lang w:eastAsia="hr-HR"/>
    </w:rPr>
  </w:style>
  <w:style w:customStyle="1" w:styleId="TijelotekstaChar" w:type="character">
    <w:name w:val="Tijelo teksta Char"/>
    <w:basedOn w:val="Zadanifontodlomka"/>
    <w:link w:val="Tijeloteksta"/>
    <w:rsid w:val="00FA595E"/>
    <w:rPr>
      <w:rFonts w:ascii="Times New Roman" w:cs="Times New Roman" w:eastAsia="Times New Roman" w:hAnsi="Times New Roman"/>
      <w:sz w:val="24"/>
      <w:szCs w:val="24"/>
      <w:lang w:eastAsia="hr-HR"/>
    </w:rPr>
  </w:style>
  <w:style w:styleId="Zaglavlje" w:type="paragraph">
    <w:name w:val="header"/>
    <w:basedOn w:val="Normal"/>
    <w:link w:val="ZaglavljeChar"/>
    <w:rsid w:val="00FA595E"/>
    <w:pPr>
      <w:tabs>
        <w:tab w:pos="4536" w:val="center"/>
        <w:tab w:pos="9072" w:val="right"/>
      </w:tabs>
    </w:pPr>
  </w:style>
  <w:style w:customStyle="1" w:styleId="ZaglavljeChar" w:type="character">
    <w:name w:val="Zaglavlje Char"/>
    <w:basedOn w:val="Zadanifontodlomka"/>
    <w:link w:val="Zaglavlje"/>
    <w:rsid w:val="00FA595E"/>
    <w:rPr>
      <w:rFonts w:ascii="Times New Roman" w:cs="Times New Roman" w:eastAsia="Times New Roman" w:hAnsi="Times New Roman"/>
      <w:sz w:val="24"/>
      <w:szCs w:val="24"/>
    </w:rPr>
  </w:style>
  <w:style w:styleId="Brojstranice" w:type="character">
    <w:name w:val="page number"/>
    <w:basedOn w:val="Zadanifontodlomka"/>
    <w:rsid w:val="00FA595E"/>
  </w:style>
  <w:style w:styleId="Podnaslov" w:type="paragraph">
    <w:name w:val="Subtitle"/>
    <w:basedOn w:val="Normal"/>
    <w:link w:val="PodnaslovChar"/>
    <w:qFormat/>
    <w:rsid w:val="00FA595E"/>
    <w:pPr>
      <w:jc w:val="both"/>
    </w:pPr>
    <w:rPr>
      <w:rFonts w:ascii="Tahoma" w:hAnsi="Tahoma"/>
      <w:b/>
      <w:color w:val="0000FF"/>
      <w:szCs w:val="20"/>
      <w:lang w:eastAsia="hr-HR"/>
    </w:rPr>
  </w:style>
  <w:style w:customStyle="1" w:styleId="PodnaslovChar" w:type="character">
    <w:name w:val="Podnaslov Char"/>
    <w:basedOn w:val="Zadanifontodlomka"/>
    <w:link w:val="Podnaslov"/>
    <w:rsid w:val="00FA595E"/>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FA595E"/>
    <w:pPr>
      <w:ind w:left="720"/>
      <w:contextualSpacing/>
    </w:pPr>
  </w:style>
  <w:style w:styleId="Bezproreda" w:type="paragraph">
    <w:name w:val="No Spacing"/>
    <w:uiPriority w:val="1"/>
    <w:qFormat/>
    <w:rsid w:val="00FA595E"/>
    <w:pPr>
      <w:spacing w:after="0" w:line="240" w:lineRule="auto"/>
    </w:pPr>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FA595E"/>
    <w:pPr>
      <w:tabs>
        <w:tab w:pos="4536" w:val="center"/>
        <w:tab w:pos="9072" w:val="right"/>
      </w:tabs>
    </w:pPr>
  </w:style>
  <w:style w:customStyle="1" w:styleId="PodnojeChar" w:type="character">
    <w:name w:val="Podnožje Char"/>
    <w:basedOn w:val="Zadanifontodlomka"/>
    <w:link w:val="Podnoje"/>
    <w:uiPriority w:val="99"/>
    <w:rsid w:val="00FA595E"/>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853AFA"/>
    <w:rPr>
      <w:rFonts w:ascii="Tahoma" w:cs="Tahoma" w:hAnsi="Tahoma"/>
      <w:sz w:val="16"/>
      <w:szCs w:val="16"/>
    </w:rPr>
  </w:style>
  <w:style w:customStyle="1" w:styleId="TekstbaloniaChar" w:type="character">
    <w:name w:val="Tekst balončića Char"/>
    <w:basedOn w:val="Zadanifontodlomka"/>
    <w:link w:val="Tekstbalonia"/>
    <w:uiPriority w:val="99"/>
    <w:semiHidden/>
    <w:rsid w:val="00853AFA"/>
    <w:rPr>
      <w:rFonts w:ascii="Tahoma" w:cs="Tahoma" w:eastAsia="Times New Roman" w:hAnsi="Tahoma"/>
      <w:sz w:val="16"/>
      <w:szCs w:val="16"/>
    </w:rPr>
  </w:style>
  <w:style w:styleId="Tekstrezerviranogmjesta" w:type="character">
    <w:name w:val="Placeholder Text"/>
    <w:basedOn w:val="Zadanifontodlomka"/>
    <w:uiPriority w:val="99"/>
    <w:semiHidden/>
    <w:rsid w:val="005A0002"/>
    <w:rPr>
      <w:color w:val="808080"/>
      <w:bdr w:color="auto" w:space="0" w:sz="0" w:val="none"/>
      <w:shd w:color="auto" w:fill="auto" w:val="clear"/>
    </w:rPr>
  </w:style>
  <w:style w:customStyle="1" w:styleId="eSPISCCParagraphDefaultFont" w:type="character">
    <w:name w:val="eSPIS_CC_Paragraph Default Font"/>
    <w:basedOn w:val="Zadanifontodlomka"/>
    <w:rsid w:val="005A00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002"/>
    <w:rPr>
      <w:bdr w:color="auto" w:space="0" w:sz="0" w:val="none"/>
      <w:shd w:color="auto" w:fill="FFFFCC" w:val="clear"/>
      <w:lang w:val="hr-HR"/>
    </w:rPr>
  </w:style>
  <w:style w:customStyle="1" w:styleId="PozadinaSvijetloCrvena" w:type="character">
    <w:name w:val="Pozadina_SvijetloCrvena"/>
    <w:basedOn w:val="eSPISCCParagraphDefaultFont"/>
    <w:rsid w:val="005A00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00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2.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edia/image2.emf" Type="http://schemas.openxmlformats.org/officeDocument/2006/relationships/image" Id="rId10"/><Relationship Target="stylesWithEffects.xml" Type="http://schemas.microsoft.com/office/2007/relationships/stylesWithEffects" Id="rId4"/><Relationship Target="media/image1.jpe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2068</izvorni_sadrzaj>
    <derivirana_varijabla naziv="DomainObject.Predmet.Broj_1">2068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St-2068/2018</izvorni_sadrzaj>
    <derivirana_varijabla naziv="DomainObject.Predmet.OznakaBroj_1">St-2068/2018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PHARM VET trgovina i usluge u veterini d.o.o.</izvorni_sadrzaj>
    <derivirana_varijabla naziv="DomainObject.Predmet.ProtustrankaFormated_1">  BIO PHARM VET trgovina i usluge u veterini d.o.o.</derivirana_varijabla>
  </DomainObject.Predmet.ProtustrankaFormated>
  <DomainObject.Predmet.ProtustrankaFormatedOIB>
    <izvorni_sadrzaj>  BIO PHARM VET trgovina i usluge u veterini d.o.o., OIB 59417050556</izvorni_sadrzaj>
    <derivirana_varijabla naziv="DomainObject.Predmet.ProtustrankaFormatedOIB_1">  BIO PHARM VET trgovina i usluge u veterini d.o.o., OIB 59417050556</derivirana_varijabla>
  </DomainObject.Predmet.ProtustrankaFormatedOIB>
  <DomainObject.Predmet.ProtustrankaFormatedWithAdress>
    <izvorni_sadrzaj> BIO PHARM VET trgovina i usluge u veterini d.o.o., Medvedgradska 1/c, 10000 Zagreb</izvorni_sadrzaj>
    <derivirana_varijabla naziv="DomainObject.Predmet.ProtustrankaFormatedWithAdress_1"> BIO PHARM VET trgovina i usluge u veterini d.o.o., Medvedgradska 1/c, 10000 Zagreb</derivirana_varijabla>
  </DomainObject.Predmet.ProtustrankaFormatedWithAdress>
  <DomainObject.Predmet.ProtustrankaFormatedWithAdressOIB>
    <izvorni_sadrzaj> BIO PHARM VET trgovina i usluge u veterini d.o.o., OIB 59417050556, Medvedgradska 1/c, 10000 Zagreb</izvorni_sadrzaj>
    <derivirana_varijabla naziv="DomainObject.Predmet.ProtustrankaFormatedWithAdressOIB_1"> BIO PHARM VET trgovina i usluge u veterini d.o.o., OIB 59417050556, Medvedgradska 1/c, 10000 Zagreb</derivirana_varijabla>
  </DomainObject.Predmet.ProtustrankaFormatedWithAdressOIB>
  <DomainObject.Predmet.ProtustrankaWithAdress>
    <izvorni_sadrzaj>BIO PHARM VET trgovina i usluge u veterini d.o.o. Medvedgradska 1/c, 10000 Zagreb</izvorni_sadrzaj>
    <derivirana_varijabla naziv="DomainObject.Predmet.ProtustrankaWithAdress_1">BIO PHARM VET trgovina i usluge u veterini d.o.o. Medvedgradska 1/c, 10000 Zagreb</derivirana_varijabla>
  </DomainObject.Predmet.ProtustrankaWithAdress>
  <DomainObject.Predmet.ProtustrankaWithAdressOIB>
    <izvorni_sadrzaj>BIO PHARM VET trgovina i usluge u veterini d.o.o., OIB 59417050556, Medvedgradska 1/c, 10000 Zagreb</izvorni_sadrzaj>
    <derivirana_varijabla naziv="DomainObject.Predmet.ProtustrankaWithAdressOIB_1">BIO PHARM VET trgovina i usluge u veterini d.o.o., OIB 59417050556, Medvedgradska 1/c, 10000 Zagreb</derivirana_varijabla>
  </DomainObject.Predmet.ProtustrankaWithAdressOIB>
  <DomainObject.Predmet.ProtustrankaNazivFormated>
    <izvorni_sadrzaj>BIO PHARM VET trgovina i usluge u veterini d.o.o.</izvorni_sadrzaj>
    <derivirana_varijabla naziv="DomainObject.Predmet.ProtustrankaNazivFormated_1">BIO PHARM VET trgovina i usluge u veterini d.o.o.</derivirana_varijabla>
  </DomainObject.Predmet.ProtustrankaNazivFormated>
  <DomainObject.Predmet.ProtustrankaNazivFormatedOIB>
    <izvorni_sadrzaj>BIO PHARM VET trgovina i usluge u veterini d.o.o., OIB 59417050556</izvorni_sadrzaj>
    <derivirana_varijabla naziv="DomainObject.Predmet.ProtustrankaNazivFormatedOIB_1">BIO PHARM VET trgovina i usluge u veterini d.o.o., OIB 59417050556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 PHARM VET trgovina i usluge u veterini d.o.o.; Mladen Orešić</izvorni_sadrzaj>
    <derivirana_varijabla naziv="DomainObject.Predmet.StrankaFormated_1">  BIO PHARM VET trgovina i usluge u veterini d.o.o.; Mladen Orešić</derivirana_varijabla>
  </DomainObject.Predmet.StrankaFormated>
  <DomainObject.Predmet.StrankaFormatedOIB>
    <izvorni_sadrzaj>  BIO PHARM VET trgovina i usluge u veterini d.o.o., OIB 59417050556; Mladen Orešić, OIB 04207747994</izvorni_sadrzaj>
    <derivirana_varijabla naziv="DomainObject.Predmet.StrankaFormatedOIB_1">  BIO PHARM VET trgovina i usluge u veterini d.o.o., OIB 59417050556; Mladen Orešić, OIB 04207747994</derivirana_varijabla>
  </DomainObject.Predmet.StrankaFormatedOIB>
  <DomainObject.Predmet.StrankaFormatedWithAdress>
    <izvorni_sadrzaj> BIO PHARM VET trgovina i usluge u veterini d.o.o., Medvedgradska 1/c, 10000 Zagreb; Mladen Orešić, Medvedgradska Ulica 1 C, 10000 Zagreb</izvorni_sadrzaj>
    <derivirana_varijabla naziv="DomainObject.Predmet.StrankaFormatedWithAdress_1"> BIO PHARM VET trgovina i usluge u veterini d.o.o., Medvedgradska 1/c, 10000 Zagreb; Mladen Orešić, Medvedgradska Ulica 1 C, 10000 Zagreb</derivirana_varijabla>
  </DomainObject.Predmet.StrankaFormatedWithAdress>
  <DomainObject.Predmet.StrankaFormatedWithAdressOIB>
    <izvorni_sadrzaj> BIO PHARM VET trgovina i usluge u veterini d.o.o., OIB 59417050556, Medvedgradska 1/c, 10000 Zagreb; Mladen Orešić, OIB 04207747994, Medvedgradska Ulica 1 C, 10000 Zagreb</izvorni_sadrzaj>
    <derivirana_varijabla naziv="DomainObject.Predmet.StrankaFormatedWithAdressOIB_1"> BIO PHARM VET trgovina i usluge u veterini d.o.o., OIB 59417050556, Medvedgradska 1/c, 10000 Zagreb; Mladen Orešić, OIB 04207747994, Medvedgradska Ulica 1 C, 10000 Zagreb</derivirana_varijabla>
  </DomainObject.Predmet.StrankaFormatedWithAdressOIB>
  <DomainObject.Predmet.StrankaWithAdress>
    <izvorni_sadrzaj>BIO PHARM VET trgovina i usluge u veterini d.o.o. Medvedgradska 1/c,10000 Zagreb,Mladen Orešić Medvedgradska Ulica 1 C,10000 Zagreb</izvorni_sadrzaj>
    <derivirana_varijabla naziv="DomainObject.Predmet.StrankaWithAdress_1">BIO PHARM VET trgovina i usluge u veterini d.o.o. Medvedgradska 1/c,10000 Zagreb,Mladen Orešić Medvedgradska Ulica 1 C,10000 Zagreb</derivirana_varijabla>
  </DomainObject.Predmet.StrankaWithAdress>
  <DomainObject.Predmet.StrankaWithAdressOIB>
    <izvorni_sadrzaj>BIO PHARM VET trgovina i usluge u veterini d.o.o., OIB 59417050556, Medvedgradska 1/c,10000 Zagreb,Mladen Orešić, OIB 04207747994, Medvedgradska Ulica 1 C,10000 Zagreb</izvorni_sadrzaj>
    <derivirana_varijabla naziv="DomainObject.Predmet.StrankaWithAdressOIB_1">BIO PHARM VET trgovina i usluge u veterini d.o.o., OIB 59417050556, Medvedgradska 1/c,10000 Zagreb,Mladen Orešić, OIB 04207747994, Medvedgradska Ulica 1 C,10000 Zagreb</derivirana_varijabla>
  </DomainObject.Predmet.StrankaWithAdressOIB>
  <DomainObject.Predmet.StrankaNazivFormated>
    <izvorni_sadrzaj>BIO PHARM VET trgovina i usluge u veterini d.o.o.,Mladen Orešić</izvorni_sadrzaj>
    <derivirana_varijabla naziv="DomainObject.Predmet.StrankaNazivFormated_1">BIO PHARM VET trgovina i usluge u veterini d.o.o.,Mladen Orešić</derivirana_varijabla>
  </DomainObject.Predmet.StrankaNazivFormated>
  <DomainObject.Predmet.StrankaNazivFormatedOIB>
    <izvorni_sadrzaj>BIO PHARM VET trgovina i usluge u veterini d.o.o., OIB 59417050556,Mladen Orešić, OIB 04207747994</izvorni_sadrzaj>
    <derivirana_varijabla naziv="DomainObject.Predmet.StrankaNazivFormatedOIB_1">BIO PHARM VET trgovina i usluge u veterini d.o.o., OIB 59417050556,Mladen Orešić, OIB 04207747994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BIO PHARM VET trgovina i usluge u veterini d.o.o.</item>
      <item>Mladen Orešić</item>
    </izvorni_sadrzaj>
    <derivirana_varijabla naziv="DomainObject.Predmet.StrankaListFormated_1">
      <item>BIO PHARM VET trgovina i usluge u veterini d.o.o.</item>
      <item>Mladen Orešić</item>
    </derivirana_varijabla>
  </DomainObject.Predmet.StrankaListFormated>
  <DomainObject.Predmet.StrankaListFormatedOIB>
    <izvorni_sadrzaj>
      <item>BIO PHARM VET trgovina i usluge u veterini d.o.o., OIB 59417050556</item>
      <item>Mladen Orešić, OIB 04207747994</item>
    </izvorni_sadrzaj>
    <derivirana_varijabla naziv="DomainObject.Predmet.StrankaListFormatedOIB_1">
      <item>BIO PHARM VET trgovina i usluge u veterini d.o.o., OIB 59417050556</item>
      <item>Mladen Orešić, OIB 04207747994</item>
    </derivirana_varijabla>
  </DomainObject.Predmet.StrankaListFormatedOIB>
  <DomainObject.Predmet.StrankaListFormatedWithAdress>
    <izvorni_sadrzaj>
      <item>BIO PHARM VET trgovina i usluge u veterini d.o.o., Medvedgradska 1/c, 10000 Zagreb</item>
      <item>Mladen Orešić, Medvedgradska Ulica 1 C, 10000 Zagreb</item>
    </izvorni_sadrzaj>
    <derivirana_varijabla naziv="DomainObject.Predmet.StrankaListFormatedWithAdress_1">
      <item>BIO PHARM VET trgovina i usluge u veterini d.o.o., Medvedgradska 1/c, 10000 Zagreb</item>
      <item>Mladen Orešić, Medvedgradska Ulica 1 C, 10000 Zagreb</item>
    </derivirana_varijabla>
  </DomainObject.Predmet.StrankaListFormatedWithAdress>
  <DomainObject.Predmet.StrankaListFormatedWithAdressOIB>
    <izvorni_sadrzaj>
      <item>BIO PHARM VET trgovina i usluge u veterini d.o.o., OIB 59417050556, Medvedgradska 1/c, 10000 Zagreb</item>
      <item>Mladen Orešić, OIB 04207747994, Medvedgradska Ulica 1 C, 10000 Zagreb</item>
    </izvorni_sadrzaj>
    <derivirana_varijabla naziv="DomainObject.Predmet.StrankaListFormatedWithAdressOIB_1">
      <item>BIO PHARM VET trgovina i usluge u veterini d.o.o., OIB 59417050556, Medvedgradska 1/c, 10000 Zagreb</item>
      <item>Mladen Orešić, OIB 04207747994, Medvedgradska Ulica 1 C, 10000 Zagreb</item>
    </derivirana_varijabla>
  </DomainObject.Predmet.StrankaListFormatedWithAdressOIB>
  <DomainObject.Predmet.StrankaListNazivFormated>
    <izvorni_sadrzaj>
      <item>BIO PHARM VET trgovina i usluge u veterini d.o.o.</item>
      <item>Mladen Orešić</item>
    </izvorni_sadrzaj>
    <derivirana_varijabla naziv="DomainObject.Predmet.StrankaListNazivFormated_1">
      <item>BIO PHARM VET trgovina i usluge u veterini d.o.o.</item>
      <item>Mladen Orešić</item>
    </derivirana_varijabla>
  </DomainObject.Predmet.StrankaListNazivFormated>
  <DomainObject.Predmet.StrankaListNazivFormatedOIB>
    <izvorni_sadrzaj>
      <item>BIO PHARM VET trgovina i usluge u veterini d.o.o., OIB 59417050556</item>
      <item>Mladen Orešić, OIB 04207747994</item>
    </izvorni_sadrzaj>
    <derivirana_varijabla naziv="DomainObject.Predmet.StrankaListNazivFormatedOIB_1">
      <item>BIO PHARM VET trgovina i usluge u veterini d.o.o., OIB 59417050556</item>
      <item>Mladen Orešić, OIB 04207747994</item>
    </derivirana_varijabla>
  </DomainObject.Predmet.StrankaListNazivFormatedOIB>
  <DomainObject.Predmet.ProtuStrankaListFormated>
    <izvorni_sadrzaj>
      <item>BIO PHARM VET trgovina i usluge u veterini d.o.o.</item>
    </izvorni_sadrzaj>
    <derivirana_varijabla naziv="DomainObject.Predmet.ProtuStrankaListFormated_1">
      <item>BIO PHARM VET trgovina i usluge u veterini d.o.o.</item>
    </derivirana_varijabla>
  </DomainObject.Predmet.ProtuStrankaListFormated>
  <DomainObject.Predmet.ProtuStrankaListFormatedOIB>
    <izvorni_sadrzaj>
      <item>BIO PHARM VET trgovina i usluge u veterini d.o.o., OIB 59417050556</item>
    </izvorni_sadrzaj>
    <derivirana_varijabla naziv="DomainObject.Predmet.ProtuStrankaListFormatedOIB_1">
      <item>BIO PHARM VET trgovina i usluge u veterini d.o.o., OIB 59417050556</item>
    </derivirana_varijabla>
  </DomainObject.Predmet.ProtuStrankaListFormatedOIB>
  <DomainObject.Predmet.ProtuStrankaListFormatedWithAdress>
    <izvorni_sadrzaj>
      <item>BIO PHARM VET trgovina i usluge u veterini d.o.o., Medvedgradska 1/c, 10000 Zagreb</item>
    </izvorni_sadrzaj>
    <derivirana_varijabla naziv="DomainObject.Predmet.ProtuStrankaListFormatedWithAdress_1">
      <item>BIO PHARM VET trgovina i usluge u veterini d.o.o., Medvedgradska 1/c, 10000 Zagreb</item>
    </derivirana_varijabla>
  </DomainObject.Predmet.ProtuStrankaListFormatedWithAdress>
  <DomainObject.Predmet.ProtuStrankaListFormatedWithAdressOIB>
    <izvorni_sadrzaj>
      <item>BIO PHARM VET trgovina i usluge u veterini d.o.o., OIB 59417050556, Medvedgradska 1/c, 10000 Zagreb</item>
    </izvorni_sadrzaj>
    <derivirana_varijabla naziv="DomainObject.Predmet.ProtuStrankaListFormatedWithAdressOIB_1">
      <item>BIO PHARM VET trgovina i usluge u veterini d.o.o., OIB 59417050556, Medvedgradska 1/c, 10000 Zagreb</item>
    </derivirana_varijabla>
  </DomainObject.Predmet.ProtuStrankaListFormatedWithAdressOIB>
  <DomainObject.Predmet.ProtuStrankaListNazivFormated>
    <izvorni_sadrzaj>
      <item>BIO PHARM VET trgovina i usluge u veterini d.o.o.</item>
    </izvorni_sadrzaj>
    <derivirana_varijabla naziv="DomainObject.Predmet.ProtuStrankaListNazivFormated_1">
      <item>BIO PHARM VET trgovina i usluge u veterini d.o.o.</item>
    </derivirana_varijabla>
  </DomainObject.Predmet.ProtuStrankaListNazivFormated>
  <DomainObject.Predmet.ProtuStrankaListNazivFormatedOIB>
    <izvorni_sadrzaj>
      <item>BIO PHARM VET trgovina i usluge u veterini d.o.o., OIB 59417050556</item>
    </izvorni_sadrzaj>
    <derivirana_varijabla naziv="DomainObject.Predmet.ProtuStrankaListNazivFormatedOIB_1">
      <item>BIO PHARM VET trgovina i usluge u veterini d.o.o., OIB 59417050556</item>
    </derivirana_varijabla>
  </DomainObject.Predmet.ProtuStrankaListNazivFormatedOIB>
  <DomainObject.Predmet.OstaliListFormated>
    <izvorni_sadrzaj>
      <item>Financijska agencija</item>
      <item>Davor Palatinuš</item>
      <item>RH Ministarstvo uprave, Registar udruga</item>
      <item>ŽDO Zagreb</item>
      <item>Zajednički odvj.ured Matković &amp; Bezjak</item>
    </izvorni_sadrzaj>
    <derivirana_varijabla naziv="DomainObject.Predmet.OstaliListFormated_1">
      <item>Financijska agencija</item>
      <item>Davor Palatinuš</item>
      <item>RH Ministarstvo uprave, Registar udruga</item>
      <item>ŽDO Zagreb</item>
      <item>Zajednički odvj.ured Matković &amp; Bezjak</item>
    </derivirana_varijabla>
  </DomainObject.Predmet.OstaliListFormated>
  <DomainObject.Predmet.OstaliListFormatedOIB>
    <izvorni_sadrzaj>
      <item>Financijska agencija, OIB 85821130368</item>
      <item>Davor Palatinuš, OIB 32970975894</item>
      <item>RH Ministarstvo uprave, Registar udruga, OIB 81700550832</item>
      <item>ŽDO Zagreb, OIB 16488001145</item>
      <item>Zajednički odvj.ured Matković &amp; Bezjak</item>
    </izvorni_sadrzaj>
    <derivirana_varijabla naziv="DomainObject.Predmet.OstaliListFormatedOIB_1">
      <item>Financijska agencija, OIB 85821130368</item>
      <item>Davor Palatinuš, OIB 32970975894</item>
      <item>RH Ministarstvo uprave, Registar udruga, OIB 81700550832</item>
      <item>ŽDO Zagreb, OIB 16488001145</item>
      <item>Zajednički odvj.ured Matković &amp; Bezjak</item>
    </derivirana_varijabla>
  </DomainObject.Predmet.OstaliListFormatedOIB>
  <DomainObject.Predmet.OstaliListFormatedWithAdress>
    <izvorni_sadrzaj>
      <item>Financijska agencija, Ulica grada Vukovara 70, 10000 Zagreb</item>
      <item>Davor Palatinuš, Nova Ves 74, 10000 Zagreb</item>
      <item>RH Ministarstvo uprave, Registar udruga, Maksimirska 63, 10000 Zagreb</item>
      <item>ŽDO Zagreb</item>
      <item>Zajednički odvj.ured Matković &amp; Bezjak, Zagrebačka 5/I, 51000 Rijeka</item>
    </izvorni_sadrzaj>
    <derivirana_varijabla naziv="DomainObject.Predmet.OstaliListFormatedWithAdress_1">
      <item>Financijska agencija, Ulica grada Vukovara 70, 10000 Zagreb</item>
      <item>Davor Palatinuš, Nova Ves 74, 10000 Zagreb</item>
      <item>RH Ministarstvo uprave, Registar udruga, Maksimirska 63, 10000 Zagreb</item>
      <item>ŽDO Zagreb</item>
      <item>Zajednički odvj.ured Matković &amp; Bezjak, Zagrebačka 5/I, 51000 Rijeka</item>
    </derivirana_varijabla>
  </DomainObject.Predmet.OstaliListFormatedWithAdress>
  <DomainObject.Predmet.OstaliListFormatedWithAdressOIB>
    <izvorni_sadrzaj>
      <item>Financijska agencija, OIB 85821130368, Ulica grada Vukovara 70, 10000 Zagreb</item>
      <item>Davor Palatinuš, OIB 32970975894, Nova Ves 74, 10000 Zagreb</item>
      <item>RH Ministarstvo uprave, Registar udruga, OIB 81700550832, Maksimirska 63, 10000 Zagreb</item>
      <item>ŽDO Zagreb, OIB 16488001145</item>
      <item>Zajednički odvj.ured Matković &amp; Bezjak, Zagrebačka 5/I, 51000 Rijeka</item>
    </izvorni_sadrzaj>
    <derivirana_varijabla naziv="DomainObject.Predmet.OstaliListFormatedWithAdressOIB_1">
      <item>Financijska agencija, OIB 85821130368, Ulica grada Vukovara 70, 10000 Zagreb</item>
      <item>Davor Palatinuš, OIB 32970975894, Nova Ves 74, 10000 Zagreb</item>
      <item>RH Ministarstvo uprave, Registar udruga, OIB 81700550832, Maksimirska 63, 10000 Zagreb</item>
      <item>ŽDO Zagreb, OIB 16488001145</item>
      <item>Zajednički odvj.ured Matković &amp; Bezjak, Zagrebačka 5/I, 51000 Rijeka</item>
    </derivirana_varijabla>
  </DomainObject.Predmet.OstaliListFormatedWithAdressOIB>
  <DomainObject.Predmet.OstaliListNazivFormated>
    <izvorni_sadrzaj>
      <item>Financijska agencija</item>
      <item>Davor Palatinuš</item>
      <item>RH Ministarstvo uprave, Registar udruga</item>
      <item>ŽDO Zagreb</item>
      <item>Zajednički odvj.ured Matković &amp; Bezjak</item>
    </izvorni_sadrzaj>
    <derivirana_varijabla naziv="DomainObject.Predmet.OstaliListNazivFormated_1">
      <item>Financijska agencija</item>
      <item>Davor Palatinuš</item>
      <item>RH Ministarstvo uprave, Registar udruga</item>
      <item>ŽDO Zagreb</item>
      <item>Zajednički odvj.ured Matković &amp; Bezjak</item>
    </derivirana_varijabla>
  </DomainObject.Predmet.OstaliListNazivFormated>
  <DomainObject.Predmet.OstaliListNazivFormatedOIB>
    <izvorni_sadrzaj>
      <item>Financijska agencija, OIB 85821130368</item>
      <item>Davor Palatinuš, OIB 32970975894</item>
      <item>RH Ministarstvo uprave, Registar udruga, OIB 81700550832</item>
      <item>ŽDO Zagreb, OIB 16488001145</item>
      <item>Zajednički odvj.ured Matković &amp; Bezjak</item>
    </izvorni_sadrzaj>
    <derivirana_varijabla naziv="DomainObject.Predmet.OstaliListNazivFormatedOIB_1">
      <item>Financijska agencija, OIB 85821130368</item>
      <item>Davor Palatinuš, OIB 32970975894</item>
      <item>RH Ministarstvo uprave, Registar udruga, OIB 81700550832</item>
      <item>ŽDO Zagreb, OIB 16488001145</item>
      <item>Zajednički odvj.ured Matković &amp; Bezjak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
    <derivirana_varijabla naziv="DomainObject.PoslovniBrojDokumenta_1"/>
  </DomainObject.PoslovniBrojDokumenta>
  <DomainObject.Predmet.StrankaIDrugi>
    <izvorni_sadrzaj>BIO PHARM VET trgovina i usluge u veterini d.o.o. i dr.</izvorni_sadrzaj>
    <derivirana_varijabla naziv="DomainObject.Predmet.StrankaIDrugi_1">BIO PHARM VET trgovina i usluge u veterini d.o.o. i dr.</derivirana_varijabla>
  </DomainObject.Predmet.StrankaIDrugi>
  <DomainObject.Predmet.ProtustrankaIDrugi>
    <izvorni_sadrzaj>BIO PHARM VET trgovina i usluge u veterini d.o.o.</izvorni_sadrzaj>
    <derivirana_varijabla naziv="DomainObject.Predmet.ProtustrankaIDrugi_1">BIO PHARM VET trgovina i usluge u veterini d.o.o.</derivirana_varijabla>
  </DomainObject.Predmet.ProtustrankaIDrugi>
  <DomainObject.Predmet.StrankaIDrugiAdressOIB>
    <izvorni_sadrzaj>BIO PHARM VET trgovina i usluge u veterini d.o.o., OIB 59417050556, Medvedgradska 1/c, 10000 Zagreb i dr.</izvorni_sadrzaj>
    <derivirana_varijabla naziv="DomainObject.Predmet.StrankaIDrugiAdressOIB_1">BIO PHARM VET trgovina i usluge u veterini d.o.o., OIB 59417050556, Medvedgradska 1/c, 10000 Zagreb i dr.</derivirana_varijabla>
  </DomainObject.Predmet.StrankaIDrugiAdressOIB>
  <DomainObject.Predmet.ProtustrankaIDrugiAdressOIB>
    <izvorni_sadrzaj>BIO PHARM VET trgovina i usluge u veterini d.o.o., OIB 59417050556, Medvedgradska 1/c, 10000 Zagreb</izvorni_sadrzaj>
    <derivirana_varijabla naziv="DomainObject.Predmet.ProtustrankaIDrugiAdressOIB_1">BIO PHARM VET trgovina i usluge u veterini d.o.o., OIB 59417050556, Medvedgradska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 PHARM VET trgovina i usluge u veterini d.o.o.</item>
      <item>BIO PHARM VET trgovina i usluge u veterini d.o.o.</item>
      <item>Financijska agencija</item>
      <item>Davor Palatinuš</item>
      <item>Mladen Orešić</item>
      <item>RH Ministarstvo uprave, Registar udruga</item>
      <item>ŽDO Zagreb</item>
      <item>Zajednički odvj.ured Matković &amp; Bezjak</item>
    </izvorni_sadrzaj>
    <derivirana_varijabla naziv="DomainObject.Predmet.SudioniciListNaziv_1">
      <item>BIO PHARM VET trgovina i usluge u veterini d.o.o.</item>
      <item>BIO PHARM VET trgovina i usluge u veterini d.o.o.</item>
      <item>Financijska agencija</item>
      <item>Davor Palatinuš</item>
      <item>Mladen Orešić</item>
      <item>RH Ministarstvo uprave, Registar udruga</item>
      <item>ŽDO Zagreb</item>
      <item>Zajednički odvj.ured Matković &amp; Bezjak</item>
    </derivirana_varijabla>
  </DomainObject.Predmet.SudioniciListNaziv>
  <DomainObject.Predmet.SudioniciListAdressOIB>
    <izvorni_sadrzaj>
      <item>BIO PHARM VET trgovina i usluge u veterini d.o.o., OIB 59417050556, Medvedgradska 1/c,10000 Zagreb</item>
      <item>BIO PHARM VET trgovina i usluge u veterini d.o.o., OIB 59417050556, Medvedgradska 1/c,10000 Zagreb</item>
      <item>Financijska agencija, OIB 85821130368, Ulica grada Vukovara 70,10000 Zagreb</item>
      <item>Davor Palatinuš, OIB 32970975894, Nova Ves 74,10000 Zagreb</item>
      <item>Mladen Orešić, OIB 04207747994, Medvedgradska Ulica 1 C,10000 Zagreb</item>
      <item>RH Ministarstvo uprave, Registar udruga, OIB 81700550832, Maksimirska 63,10000 Zagreb</item>
      <item>ŽDO Zagreb, OIB 16488001145</item>
      <item>Zajednički odvj.ured Matković &amp; Bezjak, Zagrebačka 5/I,51000 Rijeka</item>
    </izvorni_sadrzaj>
    <derivirana_varijabla naziv="DomainObject.Predmet.SudioniciListAdressOIB_1">
      <item>BIO PHARM VET trgovina i usluge u veterini d.o.o., OIB 59417050556, Medvedgradska 1/c,10000 Zagreb</item>
      <item>BIO PHARM VET trgovina i usluge u veterini d.o.o., OIB 59417050556, Medvedgradska 1/c,10000 Zagreb</item>
      <item>Financijska agencija, OIB 85821130368, Ulica grada Vukovara 70,10000 Zagreb</item>
      <item>Davor Palatinuš, OIB 32970975894, Nova Ves 74,10000 Zagreb</item>
      <item>Mladen Orešić, OIB 04207747994, Medvedgradska Ulica 1 C,10000 Zagreb</item>
      <item>RH Ministarstvo uprave, Registar udruga, OIB 81700550832, Maksimirska 63,10000 Zagreb</item>
      <item>ŽDO Zagreb, OIB 16488001145</item>
      <item>Zajednički odvj.ured Matković &amp; Bezjak, Zagrebačka 5/I,51000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59417050556</item>
      <item>, OIB 59417050556</item>
      <item>, OIB 85821130368</item>
      <item>, OIB 32970975894</item>
      <item>, OIB 04207747994</item>
      <item>, OIB 81700550832</item>
      <item>, OIB 16488001145</item>
      <item>, OIB null</item>
    </izvorni_sadrzaj>
    <derivirana_varijabla naziv="DomainObject.Predmet.SudioniciListNazivOIB_1">
      <item>, OIB 59417050556</item>
      <item>, OIB 59417050556</item>
      <item>, OIB 85821130368</item>
      <item>, OIB 32970975894</item>
      <item>, OIB 04207747994</item>
      <item>, OIB 81700550832</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2019.</izvorni_sadrzaj>
    <derivirana_varijabla naziv="DomainObject.Predmet.DatumZadnjeOdrzaneSudskeRadnje_1">19. srpnja 2019.</derivirana_varijabla>
  </DomainObject.Predmet.DatumZadnjeOdrzaneSudskeRadnje>
  <DomainObject.PredzadnjaOdlukaIzPredmeta.DatumDonosenjaOdluke>
    <izvorni_sadrzaj>10. srpnja 2019.</izvorni_sadrzaj>
    <derivirana_varijabla naziv="DomainObject.PredzadnjaOdlukaIzPredmeta.DatumDonosenjaOdluke_1">10. srpnja 2019.</derivirana_varijabla>
  </DomainObject.PredzadnjaOdlukaIzPredmeta.DatumDonosenjaOdluke>
  <DomainObject.PredzadnjaOdlukaIzPredmeta.Oznaka>
    <izvorni_sadrzaj>St-2068/2018-47</izvorni_sadrzaj>
    <derivirana_varijabla naziv="DomainObject.PredzadnjaOdlukaIzPredmeta.Oznaka_1">St-2068/2018-47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1209</properties:Words>
  <properties:Characters>6963</properties:Characters>
  <properties:Lines>174</properties:Lines>
  <properties:Paragraphs>53</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2019-08-29T09:47:00Z</dcterms:created>
  <dc:creator>Nikola Ribarić</dc:creator>
  <dc:description/>
  <cp:keywords/>
  <cp:lastModifiedBy>Irena Belamarić</cp:lastModifiedBy>
  <cp:lastPrinted>2019-08-29T11:55:00Z</cp:lastPrinted>
  <dcterms:modified xmlns:xsi="http://www.w3.org/2001/XMLSchema-instance" xsi:type="dcterms:W3CDTF">2019-08-29T12:12:00Z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obustava postupka (Rješenje obustava bio pharm vet 29.8.2019.docx)</vt:lpwstr>
  </prop:property>
  <prop:property fmtid="{D5CDD505-2E9C-101B-9397-08002B2CF9AE}" pid="4" name="CC_coloring">
    <vt:bool>false</vt:bool>
  </prop:property>
  <prop:property fmtid="{D5CDD505-2E9C-101B-9397-08002B2CF9AE}" pid="5" name="BrojStranica">
    <vt:i4>4</vt:i4>
  </prop:property>
</prop:Properties>
</file>