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f994" w14:paraId="d66f994" w:rsidRDefault="007A0C83" w:rsidP="007A0C83" w:rsidR="007A0C83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7A0C83" w:rsidP="007A0C83" w:rsidR="007A0C83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C83" w:rsidP="007A0C83" w:rsidR="007A0C83" w:rsidRPr="00920ED0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Pr="00920ED0">
        <w:rPr>
          <w:rFonts w:eastAsia="MS Mincho"/>
          <w:bCs/>
        </w:rPr>
        <w:t>REPUBLIKA HRVATSKA</w:t>
      </w:r>
    </w:p>
    <w:p w:rsidRDefault="007A0C83" w:rsidP="007A0C83" w:rsidR="007A0C83" w:rsidRPr="00920ED0">
      <w:pPr>
        <w:jc w:val="both"/>
        <w:rPr>
          <w:bCs/>
        </w:rPr>
      </w:pPr>
      <w:r w:rsidRPr="00920ED0">
        <w:rPr>
          <w:rFonts w:eastAsia="MS Mincho"/>
          <w:bCs/>
        </w:rPr>
        <w:t>TRGOVAČKI SUD U RIJECI</w:t>
      </w:r>
    </w:p>
    <w:p w:rsidRDefault="007A0C83" w:rsidP="007A0C83" w:rsidR="007A0C83" w:rsidRPr="00920ED0">
      <w:pPr>
        <w:jc w:val="both"/>
        <w:rPr>
          <w:bCs/>
        </w:rPr>
      </w:pPr>
      <w:r w:rsidRPr="00920ED0">
        <w:rPr>
          <w:rFonts w:eastAsia="MS Mincho"/>
          <w:bCs/>
        </w:rPr>
        <w:t xml:space="preserve">      Rijeka, Zadarska 1 i 3</w:t>
      </w:r>
    </w:p>
    <w:p w:rsidRDefault="007A0C83" w:rsidP="007A0C83" w:rsidR="007A0C83" w:rsidRPr="00920ED0">
      <w:pPr>
        <w:ind w:hanging="2880" w:left="2880"/>
        <w:jc w:val="center"/>
      </w:pPr>
    </w:p>
    <w:p w:rsidRDefault="007A0C83" w:rsidP="007A0C83" w:rsidR="007A0C83" w:rsidRPr="00F572AE">
      <w:pPr>
        <w:jc w:val="both"/>
      </w:pPr>
    </w:p>
    <w:p w:rsidRDefault="007A0C83" w:rsidP="007A0C83" w:rsidR="007A0C83" w:rsidRPr="00BE5058">
      <w:pPr>
        <w:jc w:val="both"/>
        <w:rPr>
          <w:rFonts w:eastAsia="MS Mincho"/>
        </w:rPr>
      </w:pPr>
    </w:p>
    <w:p w:rsidRDefault="00F469C5" w:rsidP="00F469C5" w:rsidR="00F469C5">
      <w:pPr>
        <w:ind w:firstLine="708"/>
        <w:jc w:val="both"/>
        <w:rPr>
          <w:bCs/>
        </w:rPr>
      </w:pPr>
      <w:r>
        <w:rPr>
          <w:rFonts w:eastAsia="MS Mincho"/>
        </w:rPr>
        <w:t xml:space="preserve">Trgovački sud u Rijeci, po Liljani Ugrin, kao stečajnom sucu, u predmetu provođenja stečajnog postupka nad </w:t>
      </w:r>
      <w:r>
        <w:t xml:space="preserve">dužnikom </w:t>
      </w:r>
      <w:r>
        <w:rPr>
          <w:rFonts w:eastAsia="MS Mincho"/>
        </w:rPr>
        <w:t xml:space="preserve">BRODOMATERIJAL d.d. u stečaju Škrljevo ( MBS </w:t>
      </w:r>
      <w:hyperlink r:id="rId10" w:history="true">
        <w:r w:rsidRPr="00AE13C5">
          <w:rPr>
            <w:rStyle w:val="Hiperveza"/>
            <w:u w:val="none"/>
          </w:rPr>
          <w:t>040002082</w:t>
        </w:r>
      </w:hyperlink>
      <w:r>
        <w:t xml:space="preserve"> – OIB 32152751113 ) </w:t>
      </w:r>
      <w:r w:rsidR="007A0C83" w:rsidRPr="007A0C83">
        <w:t>na osnovu odredbe članka 164. Stečajnog zakona ( „Narodne novine“ br. 44/96, 29/99, 129/00, 123/03, 82/06, 116/10, 25/12 i 133/12 )</w:t>
      </w:r>
      <w:r w:rsidR="007A0C83">
        <w:t xml:space="preserve"> </w:t>
      </w:r>
      <w:r>
        <w:rPr>
          <w:rFonts w:eastAsia="MS Mincho"/>
        </w:rPr>
        <w:t xml:space="preserve"> dana </w:t>
      </w:r>
      <w:r w:rsidR="00526595">
        <w:rPr>
          <w:rFonts w:eastAsia="MS Mincho"/>
        </w:rPr>
        <w:t>4</w:t>
      </w:r>
      <w:r w:rsidR="00AE13C5">
        <w:rPr>
          <w:rFonts w:eastAsia="MS Mincho"/>
        </w:rPr>
        <w:t xml:space="preserve">. </w:t>
      </w:r>
      <w:r w:rsidR="00526595">
        <w:rPr>
          <w:rFonts w:eastAsia="MS Mincho"/>
        </w:rPr>
        <w:t xml:space="preserve">kolovoza </w:t>
      </w:r>
      <w:r w:rsidR="00AE13C5">
        <w:rPr>
          <w:rFonts w:eastAsia="MS Mincho"/>
        </w:rPr>
        <w:t>2016</w:t>
      </w:r>
      <w:r>
        <w:rPr>
          <w:rFonts w:eastAsia="MS Mincho"/>
        </w:rPr>
        <w:t xml:space="preserve">.  </w:t>
      </w:r>
      <w:r>
        <w:rPr>
          <w:bCs/>
        </w:rPr>
        <w:t xml:space="preserve">donio je slijedeći </w:t>
      </w:r>
    </w:p>
    <w:p w:rsidRDefault="00F469C5" w:rsidP="00F469C5" w:rsidR="00F469C5">
      <w:pPr>
        <w:tabs>
          <w:tab w:pos="6615" w:val="left"/>
        </w:tabs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F469C5" w:rsidP="00F469C5" w:rsidR="00F469C5">
      <w:pPr>
        <w:jc w:val="center"/>
        <w:rPr>
          <w:rFonts w:eastAsia="MS Mincho"/>
        </w:rPr>
      </w:pPr>
    </w:p>
    <w:p w:rsidRDefault="00F469C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Z A K L J U Č A K</w:t>
      </w:r>
    </w:p>
    <w:p w:rsidRDefault="00F469C5" w:rsidP="00F469C5" w:rsidR="00F469C5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 w:rsidRPr="00526595">
      <w:pPr>
        <w:numPr>
          <w:ilvl w:val="0"/>
          <w:numId w:val="1"/>
        </w:numPr>
        <w:ind w:firstLine="0" w:right="43" w:left="0"/>
        <w:jc w:val="both"/>
        <w:rPr>
          <w:iCs/>
        </w:rPr>
      </w:pPr>
      <w:r w:rsidRPr="00526595">
        <w:rPr>
          <w:rFonts w:eastAsia="MS Mincho"/>
        </w:rPr>
        <w:t>Prodaj</w:t>
      </w:r>
      <w:r w:rsidR="00526595" w:rsidRPr="00526595">
        <w:rPr>
          <w:rFonts w:eastAsia="MS Mincho"/>
        </w:rPr>
        <w:t>e</w:t>
      </w:r>
      <w:r w:rsidRPr="00526595">
        <w:rPr>
          <w:rFonts w:eastAsia="MS Mincho"/>
        </w:rPr>
        <w:t xml:space="preserve"> se nekretnin</w:t>
      </w:r>
      <w:r w:rsidR="00526595" w:rsidRPr="00526595">
        <w:rPr>
          <w:rFonts w:eastAsia="MS Mincho"/>
        </w:rPr>
        <w:t>a</w:t>
      </w:r>
      <w:r w:rsidRPr="00526595">
        <w:rPr>
          <w:rFonts w:eastAsia="MS Mincho"/>
        </w:rPr>
        <w:t xml:space="preserve"> stečajnog dužnika upisan</w:t>
      </w:r>
      <w:r w:rsidR="00526595" w:rsidRPr="00526595">
        <w:rPr>
          <w:rFonts w:eastAsia="MS Mincho"/>
        </w:rPr>
        <w:t>a</w:t>
      </w:r>
      <w:r w:rsidRPr="00526595">
        <w:rPr>
          <w:rFonts w:eastAsia="MS Mincho"/>
        </w:rPr>
        <w:t xml:space="preserve"> u zemljišnim knjigama  </w:t>
      </w:r>
      <w:r>
        <w:t>Općin</w:t>
      </w:r>
      <w:r w:rsidR="00AE13C5">
        <w:t xml:space="preserve">skog suda u Rijeci </w:t>
      </w:r>
      <w:r w:rsidR="00526595">
        <w:t xml:space="preserve">Zemljišnoknjižni odjel Rijeka </w:t>
      </w:r>
      <w:r>
        <w:t xml:space="preserve"> u z.k.ul. 2391 K.O. Kukuljanovo na k.č. 1193/3 NEPLODNO površine 11681 m</w:t>
      </w:r>
      <w:r w:rsidRPr="00526595">
        <w:rPr>
          <w:vertAlign w:val="superscript"/>
        </w:rPr>
        <w:t>2</w:t>
      </w:r>
      <w:r>
        <w:t xml:space="preserve">. </w:t>
      </w:r>
      <w:r w:rsidRPr="00526595">
        <w:rPr>
          <w:iCs/>
        </w:rPr>
        <w:t>Vrijednost nekretnine iznosi 3.</w:t>
      </w:r>
      <w:r w:rsidR="00AE13C5" w:rsidRPr="00526595">
        <w:rPr>
          <w:iCs/>
        </w:rPr>
        <w:t>0</w:t>
      </w:r>
      <w:r w:rsidRPr="00526595">
        <w:rPr>
          <w:iCs/>
        </w:rPr>
        <w:t>00.000,00 kn.</w:t>
      </w:r>
    </w:p>
    <w:p w:rsidRDefault="00F469C5" w:rsidP="00F469C5" w:rsidR="00F469C5">
      <w:pPr>
        <w:ind w:right="43"/>
        <w:jc w:val="both"/>
        <w:rPr>
          <w:iCs/>
        </w:rPr>
      </w:pP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</w:t>
      </w:r>
      <w:r w:rsidR="00526595">
        <w:rPr>
          <w:rFonts w:eastAsia="MS Mincho"/>
        </w:rPr>
        <w:t>a</w:t>
      </w:r>
      <w:r>
        <w:rPr>
          <w:rFonts w:eastAsia="MS Mincho"/>
        </w:rPr>
        <w:t xml:space="preserve"> opisan</w:t>
      </w:r>
      <w:r w:rsidR="00526595">
        <w:rPr>
          <w:rFonts w:eastAsia="MS Mincho"/>
        </w:rPr>
        <w:t>a</w:t>
      </w:r>
      <w:r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F469C5" w:rsidP="00F469C5" w:rsidR="00F469C5">
      <w:pPr>
        <w:jc w:val="both"/>
        <w:rPr>
          <w:rFonts w:eastAsia="MS Mincho"/>
        </w:rPr>
      </w:pPr>
    </w:p>
    <w:p w:rsidRDefault="0052659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28</w:t>
      </w:r>
      <w:r w:rsidR="00AE13C5">
        <w:rPr>
          <w:rFonts w:eastAsia="MS Mincho"/>
        </w:rPr>
        <w:t>. r</w:t>
      </w:r>
      <w:r>
        <w:rPr>
          <w:rFonts w:eastAsia="MS Mincho"/>
        </w:rPr>
        <w:t xml:space="preserve">ujna </w:t>
      </w:r>
      <w:r w:rsidR="00F469C5">
        <w:rPr>
          <w:rFonts w:eastAsia="MS Mincho"/>
        </w:rPr>
        <w:t xml:space="preserve">2016. u </w:t>
      </w:r>
      <w:r w:rsidR="00AE13C5">
        <w:rPr>
          <w:rFonts w:eastAsia="MS Mincho"/>
        </w:rPr>
        <w:t>10,</w:t>
      </w:r>
      <w:r>
        <w:rPr>
          <w:rFonts w:eastAsia="MS Mincho"/>
        </w:rPr>
        <w:t>0</w:t>
      </w:r>
      <w:r w:rsidR="000E6237">
        <w:rPr>
          <w:rFonts w:eastAsia="MS Mincho"/>
        </w:rPr>
        <w:t>0</w:t>
      </w:r>
      <w:r w:rsidR="00F469C5">
        <w:rPr>
          <w:rFonts w:eastAsia="MS Mincho"/>
        </w:rPr>
        <w:t xml:space="preserve"> sati </w:t>
      </w:r>
    </w:p>
    <w:p w:rsidRDefault="00F469C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 oglasnoj ploči suda, web stečaju, te </w:t>
      </w:r>
      <w:r>
        <w:rPr>
          <w:color w:val="000000"/>
        </w:rPr>
        <w:t>u sredstvima javnoga priopćavanja.</w:t>
      </w: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F469C5" w:rsidP="00F469C5" w:rsidR="00F469C5">
      <w:pPr>
        <w:jc w:val="both"/>
      </w:pP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</w:t>
      </w:r>
      <w:r w:rsidR="00B257DA">
        <w:rPr>
          <w:rFonts w:eastAsia="MS Mincho"/>
        </w:rPr>
        <w:t>e</w:t>
      </w:r>
      <w:r>
        <w:rPr>
          <w:rFonts w:eastAsia="MS Mincho"/>
        </w:rPr>
        <w:t xml:space="preserve"> se nekretnin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opisane pod točkom I. izreke ovog zaključka prema vrijednosti koja </w:t>
      </w:r>
      <w:r w:rsidR="00B257DA">
        <w:rPr>
          <w:rFonts w:eastAsia="MS Mincho"/>
        </w:rPr>
        <w:t xml:space="preserve">je </w:t>
      </w:r>
      <w:r>
        <w:rPr>
          <w:rFonts w:eastAsia="MS Mincho"/>
        </w:rPr>
        <w:t>određen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u toj točci.</w:t>
      </w: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 xml:space="preserve">2.       </w:t>
      </w:r>
      <w:r w:rsidR="00B257DA">
        <w:rPr>
          <w:rFonts w:eastAsia="MS Mincho"/>
        </w:rPr>
        <w:t>Predmetna n</w:t>
      </w:r>
      <w:r>
        <w:rPr>
          <w:rFonts w:eastAsia="MS Mincho"/>
        </w:rPr>
        <w:t>ekretnin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na ročištu za dražbu </w:t>
      </w:r>
      <w:r w:rsidR="00B257DA">
        <w:rPr>
          <w:rFonts w:eastAsia="MS Mincho"/>
        </w:rPr>
        <w:t xml:space="preserve">se ne može </w:t>
      </w:r>
      <w:r>
        <w:rPr>
          <w:rFonts w:eastAsia="MS Mincho"/>
        </w:rPr>
        <w:t xml:space="preserve">prodati za cijenu nižu od </w:t>
      </w:r>
      <w:r w:rsidR="00B257DA">
        <w:rPr>
          <w:rFonts w:eastAsia="MS Mincho"/>
        </w:rPr>
        <w:t>njene v</w:t>
      </w:r>
      <w:r>
        <w:rPr>
          <w:rFonts w:eastAsia="MS Mincho"/>
        </w:rPr>
        <w:t>rijednosti</w:t>
      </w:r>
      <w:r>
        <w:t>.</w:t>
      </w: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>3.       Nekretnin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će se prodati putem javne dražbe, a ročište za javnu dražbu će se održati i ako na njemu sudjeluje samo jedan ponuditelj.</w:t>
      </w:r>
    </w:p>
    <w:p w:rsidRDefault="00F469C5" w:rsidP="00F469C5" w:rsidR="00F469C5">
      <w:pPr>
        <w:jc w:val="both"/>
        <w:rPr>
          <w:color w:val="000000"/>
        </w:rPr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F469C5" w:rsidP="00F469C5" w:rsidR="00F469C5">
      <w:pPr>
        <w:jc w:val="both"/>
      </w:pPr>
      <w:r>
        <w:rPr>
          <w:rFonts w:eastAsia="MS Mincho"/>
        </w:rPr>
        <w:t>5.</w:t>
      </w:r>
      <w:r>
        <w:rPr>
          <w:rFonts w:eastAsia="MS Mincho"/>
        </w:rPr>
        <w:tab/>
        <w:t xml:space="preserve">Kupac je obvezan položiti kupovninu u roku od 30 dana </w:t>
      </w:r>
      <w:r>
        <w:t>po pravomoćnosti rješenja o dosudi.</w:t>
      </w:r>
    </w:p>
    <w:p w:rsidRDefault="00F469C5" w:rsidP="00F469C5" w:rsidR="00F469C5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>7.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B257DA">
        <w:rPr>
          <w:rFonts w:eastAsia="MS Mincho"/>
        </w:rPr>
        <w:t>26</w:t>
      </w:r>
      <w:r w:rsidR="00AE13C5">
        <w:rPr>
          <w:rFonts w:eastAsia="MS Mincho"/>
        </w:rPr>
        <w:t xml:space="preserve">. </w:t>
      </w:r>
      <w:r w:rsidR="00B257DA">
        <w:rPr>
          <w:rFonts w:eastAsia="MS Mincho"/>
        </w:rPr>
        <w:t xml:space="preserve">rujna </w:t>
      </w:r>
      <w:r>
        <w:rPr>
          <w:rFonts w:eastAsia="MS Mincho"/>
        </w:rPr>
        <w:t xml:space="preserve">2016. dale osiguranje za kupnju nekretnina opisanih pod točkom I. ovog zaključka u visini od 10% utvrđene vrijednosti. </w:t>
      </w:r>
      <w:r>
        <w:rPr>
          <w:rFonts w:eastAsia="MS Mincho"/>
        </w:rPr>
        <w:lastRenderedPageBreak/>
        <w:t xml:space="preserve">Osiguranje se uplaćuje na prolazni depozit ovog suda broj IBAN  </w:t>
      </w:r>
      <w:r>
        <w:t xml:space="preserve">HR5923900011300002703 </w:t>
      </w:r>
      <w:r>
        <w:rPr>
          <w:rFonts w:eastAsia="MS Mincho"/>
        </w:rPr>
        <w:t xml:space="preserve"> pozivom na broj 64 99 ( bez oznake modela ), a kupac je potvrdu o prethodnoj uplati osiguranja, uz dokaz o identitetu, obvezan predočiti sucu prije nego što sudac pristupi dražbi.  Ponuditeljima čija ponuda nije prihvaćena vratit će se osiguranje nakon zaključenja javne dražbe. </w:t>
      </w:r>
    </w:p>
    <w:p w:rsidRDefault="00F469C5" w:rsidP="00F469C5" w:rsidR="00F469C5">
      <w:pPr>
        <w:jc w:val="both"/>
      </w:pPr>
      <w:r>
        <w:t>9.</w:t>
      </w:r>
      <w:r>
        <w:tab/>
        <w:t>Nekretnin</w:t>
      </w:r>
      <w:r w:rsidR="00B257DA">
        <w:t>a</w:t>
      </w:r>
      <w:r>
        <w:t xml:space="preserve">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F469C5" w:rsidP="00F469C5" w:rsidR="00F469C5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F469C5" w:rsidP="00F469C5" w:rsidR="00F469C5">
      <w:pPr>
        <w:jc w:val="both"/>
      </w:pPr>
    </w:p>
    <w:p w:rsidRDefault="00F469C5" w:rsidP="00F469C5" w:rsidR="00F469C5">
      <w:pPr>
        <w:jc w:val="both"/>
      </w:pPr>
      <w:r>
        <w:t xml:space="preserve">V. </w:t>
      </w:r>
      <w:r>
        <w:tab/>
        <w:t xml:space="preserve">Nekretnina se može razgledati uz prethodni dogovor sa stečajnim upraviteljem  tel.  051 251 355, 051 251 175, 098 327 820.  </w:t>
      </w: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F469C5" w:rsidP="00F469C5" w:rsidR="00F469C5">
      <w:pPr>
        <w:jc w:val="center"/>
        <w:rPr>
          <w:rFonts w:eastAsia="MS Mincho"/>
        </w:rPr>
      </w:pP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>Na prijedlog stečajnog upravitelja ovosudnim rješenjem rješenje pod posl. br. 7 St-64/99-2228  od 12. veljače 2015. određeno je da će se nekretnine pobliže opisane pod točkom I.  izreke ovog zaključka prodati u stečajnom postupku.</w:t>
      </w:r>
    </w:p>
    <w:p w:rsidRDefault="00F469C5" w:rsidP="00F469C5" w:rsidR="00F469C5">
      <w:pPr>
        <w:ind w:firstLine="708"/>
        <w:jc w:val="both"/>
      </w:pPr>
      <w:r>
        <w:t xml:space="preserve">Odredbom članka </w:t>
      </w:r>
      <w:r>
        <w:rPr>
          <w:rFonts w:eastAsia="MS Mincho"/>
          <w:bCs/>
          <w:lang w:val="de-DE"/>
        </w:rPr>
        <w:t>164. stavak 4. Stečajnog zakona („Narodne novine“ 44/96, 29/99, 129/00, 123/03, 82/06, 116/10, 25/12 i 133/12, u daljnjem tekstu SZ ) propisano je da  će s</w:t>
      </w:r>
      <w:r>
        <w:t>tečajni sudac zaključkom o prodaji utvrditi vrijednost nekretnine, način prodaje i uvjete prodaje.</w:t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>Stečajni upravitelj je uz prijedlog prodaje predmernih nekretnina od 12. veljače 2015. podnio sudu Procjenu prometne vrijednosti nekretnina u Industrijskoj zoni Kukuljanovo od 30. siječnja 2015.</w:t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Razlučni vjerovnik Zagrebačka banka d.d. se u podnesku od 12. veljače 2015. izjasnila o vrijednosti nekretnina na način da je suglasna da se predmetne nekretnine izlože prodaji po procijenjenoj vrijednosti. </w:t>
      </w:r>
    </w:p>
    <w:p w:rsidRDefault="000E6237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</w:t>
      </w:r>
      <w:r w:rsidR="00F469C5">
        <w:rPr>
          <w:rFonts w:eastAsia="MS Mincho"/>
        </w:rPr>
        <w:t xml:space="preserve">što je izvršen uvid u navedenu Procijenu prometne vrijednosti nekretnina u Industrijskoj zoni Kukuljanovo od 30. siječnja 2015. ( list 12227 do 12241 spisa ), te kako se razlučni vjerovnik pisano suglasio s vrijednošću nekretnina iz procjene, donijet je zaključak o prodaji nekretnina pod poslovnim brojem 7 St-64/99-2230 od 12. veljače 2015. </w:t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Kako na </w:t>
      </w:r>
      <w:r w:rsidR="00B257DA">
        <w:rPr>
          <w:rFonts w:eastAsia="MS Mincho"/>
        </w:rPr>
        <w:t xml:space="preserve">sedmom </w:t>
      </w:r>
      <w:r>
        <w:rPr>
          <w:rFonts w:eastAsia="MS Mincho"/>
        </w:rPr>
        <w:t xml:space="preserve"> ročištu za javnu dražbu predmetn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nekretnin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</w:t>
      </w:r>
      <w:r w:rsidR="00B257DA">
        <w:rPr>
          <w:rFonts w:eastAsia="MS Mincho"/>
        </w:rPr>
        <w:t xml:space="preserve">nije </w:t>
      </w:r>
      <w:r>
        <w:rPr>
          <w:rFonts w:eastAsia="MS Mincho"/>
        </w:rPr>
        <w:t>prodan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valjalo je na osnovu navedene odredbe članka 164. stavak 4. i 6. SZ odlučeno je</w:t>
      </w:r>
      <w:r>
        <w:rPr>
          <w:rFonts w:eastAsia="MS Mincho"/>
          <w:bCs/>
          <w:lang w:val="de-DE"/>
        </w:rPr>
        <w:t xml:space="preserve">  </w:t>
      </w:r>
      <w:r>
        <w:rPr>
          <w:rFonts w:eastAsia="MS Mincho"/>
        </w:rPr>
        <w:t xml:space="preserve">kao u izreci ovog zaključka.  </w:t>
      </w:r>
    </w:p>
    <w:p w:rsidRDefault="00F469C5" w:rsidP="00F469C5" w:rsidR="00F469C5">
      <w:pPr>
        <w:jc w:val="center"/>
        <w:rPr>
          <w:rFonts w:eastAsia="MS Mincho"/>
        </w:rPr>
      </w:pPr>
    </w:p>
    <w:p w:rsidRDefault="00F469C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Dana,</w:t>
      </w:r>
      <w:r>
        <w:rPr>
          <w:bCs/>
        </w:rPr>
        <w:t xml:space="preserve">  </w:t>
      </w:r>
      <w:r>
        <w:rPr>
          <w:rFonts w:eastAsia="MS Mincho"/>
        </w:rPr>
        <w:t xml:space="preserve"> </w:t>
      </w:r>
      <w:r w:rsidR="00B257DA">
        <w:rPr>
          <w:rFonts w:eastAsia="MS Mincho"/>
        </w:rPr>
        <w:t>4. kolovoza 2016</w:t>
      </w:r>
      <w:r>
        <w:rPr>
          <w:rFonts w:eastAsia="MS Mincho"/>
        </w:rPr>
        <w:t>.</w:t>
      </w: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F469C5" w:rsidP="00F469C5" w:rsidR="00F469C5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F469C5" w:rsidP="00F469C5" w:rsidR="00F469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6237" w:rsidP="00F469C5" w:rsidR="000E623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lastRenderedPageBreak/>
        <w:t>POUKA O PRAVNOM LIJEKU</w:t>
      </w:r>
    </w:p>
    <w:p w:rsidRDefault="00F469C5" w:rsidP="00F469C5" w:rsidR="00F469C5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F469C5" w:rsidP="00F469C5" w:rsidR="00F469C5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F469C5" w:rsidP="00F469C5" w:rsidR="00F469C5">
      <w:pPr>
        <w:ind w:left="708"/>
      </w:pPr>
      <w:r>
        <w:t>-</w:t>
      </w:r>
      <w:r>
        <w:tab/>
        <w:t xml:space="preserve">stečajnom upravitelju </w:t>
      </w:r>
    </w:p>
    <w:p w:rsidRDefault="00F469C5" w:rsidP="00F469C5" w:rsidR="00F469C5">
      <w:pPr>
        <w:ind w:left="708"/>
      </w:pPr>
      <w:r>
        <w:t>-</w:t>
      </w:r>
      <w:r>
        <w:tab/>
        <w:t>razlučnom vjerovniku</w:t>
      </w:r>
      <w:r w:rsidR="00AE13C5">
        <w:t>, Zagrebačka banka d.d.</w:t>
      </w:r>
      <w:r>
        <w:t xml:space="preserve">  </w:t>
      </w:r>
    </w:p>
    <w:p w:rsidRDefault="00F469C5" w:rsidP="00F469C5" w:rsidR="00F469C5"/>
    <w:p w:rsidRDefault="00F469C5" w:rsidP="00F469C5" w:rsidR="00F469C5">
      <w:r>
        <w:t>II. Zaključak objaviti na oglasnoj ploči suda i na web stranicama</w:t>
      </w: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 w:rsidRPr="00B257D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B257D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257DA" w:rsidRPr="00B257DA">
        <w:rPr>
          <w:rFonts w:cs="Times New Roman" w:eastAsia="MS Mincho" w:hAnsi="Times New Roman" w:ascii="Times New Roman"/>
          <w:sz w:val="24"/>
          <w:szCs w:val="24"/>
        </w:rPr>
        <w:t>4. kolovoza 2016</w:t>
      </w:r>
      <w:r w:rsidRPr="00B257DA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F469C5" w:rsidP="00F469C5" w:rsidR="00F469C5">
      <w:pPr>
        <w:jc w:val="both"/>
      </w:pPr>
    </w:p>
    <w:p w:rsidRDefault="00F469C5" w:rsidR="00F469C5"/>
    <w:sectPr w:rsidSect="004624D4" w:rsidR="00F469C5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DF9" w:rsidP="00F469C5" w:rsidR="00121DF9">
      <w:r>
        <w:separator/>
      </w:r>
    </w:p>
  </w:endnote>
  <w:endnote w:id="0" w:type="continuationSeparator">
    <w:p w:rsidRDefault="00121DF9" w:rsidP="00F469C5" w:rsidR="00121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28290"/>
      <w:docPartObj>
        <w:docPartGallery w:val="Page Numbers (Bottom of Page)"/>
        <w:docPartUnique/>
      </w:docPartObj>
    </w:sdtPr>
    <w:sdtEndPr/>
    <w:sdtContent>
      <w:p w:rsidRDefault="000E6237" w:rsidR="000E623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7BE">
          <w:rPr>
            <w:noProof/>
          </w:rPr>
          <w:t>1</w:t>
        </w:r>
        <w:r>
          <w:fldChar w:fldCharType="end"/>
        </w:r>
      </w:p>
    </w:sdtContent>
  </w:sdt>
  <w:p w:rsidRDefault="000E6237" w:rsidR="000E62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DF9" w:rsidP="00F469C5" w:rsidR="00121DF9">
      <w:r>
        <w:separator/>
      </w:r>
    </w:p>
  </w:footnote>
  <w:footnote w:id="0" w:type="continuationSeparator">
    <w:p w:rsidRDefault="00121DF9" w:rsidP="00F469C5" w:rsidR="00121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9C5" w:rsidP="00F469C5" w:rsidR="00F469C5" w:rsidRPr="00F469C5">
    <w:pPr>
      <w:pStyle w:val="Zaglavlje"/>
      <w:jc w:val="right"/>
    </w:pPr>
    <w:r w:rsidRPr="00F469C5">
      <w:t>Poslovni broj 7 St-64/99-</w:t>
    </w:r>
    <w:r w:rsidR="0030357D">
      <w:t>2505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9C5"/>
    <w:rsid w:val="000A5CAD"/>
    <w:rsid w:val="000E6237"/>
    <w:rsid w:val="00121DF9"/>
    <w:rsid w:val="00212439"/>
    <w:rsid w:val="0030357D"/>
    <w:rsid w:val="003B5246"/>
    <w:rsid w:val="004624D4"/>
    <w:rsid w:val="00497CA4"/>
    <w:rsid w:val="004B6DF4"/>
    <w:rsid w:val="00526595"/>
    <w:rsid w:val="005441A9"/>
    <w:rsid w:val="005627BE"/>
    <w:rsid w:val="005C683A"/>
    <w:rsid w:val="007A0C83"/>
    <w:rsid w:val="00A009B9"/>
    <w:rsid w:val="00AE13C5"/>
    <w:rsid w:val="00B257DA"/>
    <w:rsid w:val="00C21785"/>
    <w:rsid w:val="00DB5949"/>
    <w:rsid w:val="00E10BEA"/>
    <w:rsid w:val="00F4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9C5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9C5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9C5"/>
    <w:rPr>
      <w:sz w:val="20"/>
      <w:lang w:eastAsia="hr-HR"/>
    </w:rPr>
  </w:style>
  <w:style w:styleId="Hiperveza" w:type="character">
    <w:name w:val="Hyperlink"/>
    <w:uiPriority w:val="99"/>
    <w:semiHidden/>
    <w:unhideWhenUsed/>
    <w:rsid w:val="00F469C5"/>
    <w:rPr>
      <w:color w:val="000000"/>
      <w:u w:val="single"/>
    </w:rPr>
  </w:style>
  <w:style w:styleId="Obinitekst" w:type="paragraph">
    <w:name w:val="Plain Text"/>
    <w:basedOn w:val="Normal"/>
    <w:link w:val="ObinitekstChar"/>
    <w:semiHidden/>
    <w:unhideWhenUsed/>
    <w:rsid w:val="00F469C5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F469C5"/>
    <w:rPr>
      <w:rFonts w:cs="Courier New" w:hAnsi="Courier New" w:ascii="Courier New"/>
      <w:bCs w:val="false"/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C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0C83"/>
    <w:rPr>
      <w:rFonts w:cs="Tahoma" w:hAnsi="Tahoma" w:ascii="Tahoma"/>
      <w:bCs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7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27B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7B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7B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7B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9C5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9C5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9C5"/>
    <w:rPr>
      <w:sz w:val="20"/>
      <w:lang w:eastAsia="hr-HR"/>
    </w:rPr>
  </w:style>
  <w:style w:styleId="Hiperveza" w:type="character">
    <w:name w:val="Hyperlink"/>
    <w:uiPriority w:val="99"/>
    <w:semiHidden/>
    <w:unhideWhenUsed/>
    <w:rsid w:val="00F469C5"/>
    <w:rPr>
      <w:color w:val="000000"/>
      <w:u w:val="single"/>
    </w:rPr>
  </w:style>
  <w:style w:styleId="Obinitekst" w:type="paragraph">
    <w:name w:val="Plain Text"/>
    <w:basedOn w:val="Normal"/>
    <w:link w:val="ObinitekstChar"/>
    <w:semiHidden/>
    <w:unhideWhenUsed/>
    <w:rsid w:val="00F469C5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F469C5"/>
    <w:rPr>
      <w:rFonts w:ascii="Courier New" w:cs="Courier New" w:hAnsi="Courier New"/>
      <w:bCs w:val="0"/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C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0C83"/>
    <w:rPr>
      <w:rFonts w:ascii="Tahoma" w:cs="Tahoma" w:hAnsi="Tahoma"/>
      <w:bCs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7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27B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7B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7B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7B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6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4075</properties:Characters>
  <properties:Lines>112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2016-08-04T06:11:00Z</dcterms:created>
  <dc:creator>Liljana Ugrin</dc:creator>
  <cp:lastModifiedBy>Tanja Fidel</cp:lastModifiedBy>
  <dcterms:modified xmlns:xsi="http://www.w3.org/2001/XMLSchema-instance" xsi:type="dcterms:W3CDTF">2016-08-04T06:50:00Z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