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84bb96" w14:paraId="c84bb96" w:rsidRDefault="00EE51A4" w:rsidR="00EE51A4">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E51A4" w:rsidP="00E56F7F" w:rsidR="00EE51A4"/>
    <w:p w:rsidRDefault="00E56F7F" w:rsidP="00E56F7F" w:rsidR="00E56F7F" w:rsidRPr="00E56F7F">
      <w:r w:rsidRPr="00E56F7F">
        <w:t>REPUBLIKA HRVATSKA</w:t>
      </w:r>
    </w:p>
    <w:p w:rsidRDefault="00E56F7F" w:rsidP="00E56F7F" w:rsidR="00E56F7F" w:rsidRPr="00E56F7F">
      <w:r w:rsidRPr="00E56F7F">
        <w:t xml:space="preserve">TRGOVAČKI SUD U ZAGREBU                                                               </w:t>
      </w:r>
    </w:p>
    <w:p w:rsidRDefault="00C66037" w:rsidP="00C66037" w:rsidR="00C66037" w:rsidRPr="00E56F7F">
      <w:r>
        <w:t xml:space="preserve">Amruševa 2/II            </w:t>
      </w:r>
      <w:r w:rsidR="00E56F7F" w:rsidRPr="00E56F7F">
        <w:t xml:space="preserve">                                                                               </w:t>
      </w:r>
      <w:r w:rsidR="00E56F7F">
        <w:t xml:space="preserve">     </w:t>
      </w:r>
      <w:r w:rsidR="009E1AD9">
        <w:t>89</w:t>
      </w:r>
      <w:r w:rsidR="00DC07DD">
        <w:t>. St-</w:t>
      </w:r>
      <w:r w:rsidR="009E1AD9">
        <w:t>6951/15-</w:t>
      </w:r>
      <w:r w:rsidR="00861397">
        <w:t>22</w:t>
      </w:r>
    </w:p>
    <w:p w:rsidRDefault="00707D5C" w:rsidP="00C66037" w:rsidR="00707D5C">
      <w:pPr>
        <w:jc w:val="center"/>
      </w:pPr>
    </w:p>
    <w:p w:rsidRDefault="00E56F7F" w:rsidP="00C66037" w:rsidR="00E56F7F" w:rsidRPr="00F535CC">
      <w:pPr>
        <w:jc w:val="center"/>
      </w:pPr>
      <w:r w:rsidRPr="00F535CC">
        <w:t>R E P U B L I K A   H R V A T S K A</w:t>
      </w:r>
    </w:p>
    <w:p w:rsidRDefault="00F535CC" w:rsidP="00E56F7F" w:rsidR="00F535CC" w:rsidRPr="00F535CC">
      <w:pPr>
        <w:jc w:val="center"/>
      </w:pPr>
    </w:p>
    <w:p w:rsidRDefault="00E56F7F" w:rsidP="00E56F7F" w:rsidR="00E56F7F" w:rsidRPr="00F535CC">
      <w:pPr>
        <w:jc w:val="center"/>
      </w:pPr>
      <w:r w:rsidRPr="00F535CC">
        <w:t>R J E Š E NJ E</w:t>
      </w:r>
    </w:p>
    <w:p w:rsidRDefault="00E56F7F" w:rsidP="00E56F7F" w:rsidR="00E56F7F" w:rsidRPr="00E56F7F">
      <w:pPr>
        <w:jc w:val="center"/>
        <w:rPr>
          <w:b/>
        </w:rPr>
      </w:pPr>
    </w:p>
    <w:p w:rsidRDefault="009E1AD9" w:rsidP="009E1AD9" w:rsidR="009E1AD9" w:rsidRPr="0070027B">
      <w:pPr>
        <w:jc w:val="both"/>
      </w:pPr>
      <w:r>
        <w:tab/>
      </w:r>
    </w:p>
    <w:p w:rsidRDefault="009E1AD9" w:rsidP="009E1AD9" w:rsidR="009E1AD9" w:rsidRPr="00362B06">
      <w:pPr>
        <w:ind w:firstLine="708"/>
        <w:jc w:val="both"/>
        <w:rPr>
          <w:lang w:val="pt-BR"/>
        </w:rPr>
      </w:pPr>
      <w:r w:rsidRPr="003A50F5">
        <w:t>Trgovački sud u Zagrebu, po sucu Nikolini Dorić Hadžisejdić, u</w:t>
      </w:r>
      <w:r w:rsidRPr="003A50F5">
        <w:rPr>
          <w:lang w:val="pt-BR"/>
        </w:rPr>
        <w:t xml:space="preserve"> stečajnom postupku u povodu prijedloga predlagatelja FINANCIJSKA AGENCIJA, RC Zagreb, </w:t>
      </w:r>
      <w:r w:rsidRPr="003A50F5">
        <w:t>Podružnica Zagreb, Trg svibanjskih žrtava 1995. 1, OIB: 85821130368</w:t>
      </w:r>
      <w:r w:rsidRPr="003A50F5">
        <w:rPr>
          <w:lang w:val="pt-BR"/>
        </w:rPr>
        <w:t xml:space="preserve">, za otvaranje stečajnog postupka nad dužnikom </w:t>
      </w:r>
      <w:r w:rsidRPr="00667ECB">
        <w:rPr>
          <w:lang w:val="pt-BR"/>
        </w:rPr>
        <w:t>BORIĆ TRGOVINA j.d.o.o., Sesvete, Zagrebačka 90, OIB: 43173889132</w:t>
      </w:r>
      <w:r w:rsidRPr="003A50F5">
        <w:rPr>
          <w:lang w:val="pt-BR"/>
        </w:rPr>
        <w:t xml:space="preserve">, </w:t>
      </w:r>
      <w:r>
        <w:rPr>
          <w:lang w:val="pt-BR"/>
        </w:rPr>
        <w:t>21. rujna 2017.,</w:t>
      </w:r>
    </w:p>
    <w:p w:rsidRDefault="00707D5C" w:rsidP="00E029B4" w:rsidR="00707D5C">
      <w:pPr>
        <w:jc w:val="center"/>
      </w:pPr>
    </w:p>
    <w:p w:rsidRDefault="00F1797B" w:rsidP="00E029B4" w:rsidR="00F1797B" w:rsidRPr="00E10610">
      <w:pPr>
        <w:jc w:val="center"/>
      </w:pPr>
      <w:r w:rsidRPr="00E10610">
        <w:t>r i j e š i o     j e</w:t>
      </w:r>
    </w:p>
    <w:p w:rsidRDefault="00F1797B" w:rsidP="00F1797B" w:rsidR="00F1797B" w:rsidRPr="00E10610"/>
    <w:p w:rsidRDefault="009E1AD9" w:rsidP="009E1AD9" w:rsidR="009E1AD9" w:rsidRPr="00AA0827">
      <w:pPr>
        <w:jc w:val="both"/>
      </w:pPr>
      <w:r>
        <w:tab/>
      </w:r>
      <w:r w:rsidRPr="00AA0827">
        <w:t xml:space="preserve">I. </w:t>
      </w:r>
      <w:r w:rsidR="006F6F41">
        <w:t xml:space="preserve">  </w:t>
      </w:r>
      <w:r w:rsidRPr="00AA0827">
        <w:t xml:space="preserve">Određuje se nagrada </w:t>
      </w:r>
      <w:r w:rsidRPr="0095395B">
        <w:t>Tomislav</w:t>
      </w:r>
      <w:r>
        <w:t>u</w:t>
      </w:r>
      <w:r w:rsidRPr="0095395B">
        <w:t xml:space="preserve"> Morsan</w:t>
      </w:r>
      <w:r>
        <w:t>u</w:t>
      </w:r>
      <w:r w:rsidRPr="0095395B">
        <w:t>, OIB: 97338652480, Karlovac, Martina Gambona 4</w:t>
      </w:r>
      <w:r>
        <w:t>,</w:t>
      </w:r>
      <w:r w:rsidRPr="00AA0827">
        <w:t xml:space="preserve"> u iznosu od 3.000,00 kn bruto.</w:t>
      </w:r>
    </w:p>
    <w:p w:rsidRDefault="009E1AD9" w:rsidP="009E1AD9" w:rsidR="009E1AD9" w:rsidRPr="00AA0827">
      <w:pPr>
        <w:jc w:val="both"/>
      </w:pPr>
      <w:r>
        <w:tab/>
        <w:t xml:space="preserve">II. </w:t>
      </w:r>
      <w:r w:rsidRPr="00AA0827">
        <w:t xml:space="preserve">Nalaže se računovodstvu ovog suda iz Fonda za pokriće troškova stečajnog postupka isplatiti bruto iznos od 3.000,00 kn </w:t>
      </w:r>
      <w:r w:rsidRPr="0095395B">
        <w:t>Tomislav</w:t>
      </w:r>
      <w:r>
        <w:t>u</w:t>
      </w:r>
      <w:r w:rsidRPr="0095395B">
        <w:t xml:space="preserve"> Morsan</w:t>
      </w:r>
      <w:r>
        <w:t>u</w:t>
      </w:r>
      <w:r w:rsidRPr="0095395B">
        <w:t>, OIB: 97338652480, Karlovac, Martina Gambona 4</w:t>
      </w:r>
      <w:r>
        <w:t>,</w:t>
      </w:r>
      <w:r w:rsidRPr="00AA0827">
        <w:t xml:space="preserve"> na račun IBAN: HR</w:t>
      </w:r>
      <w:r>
        <w:t>84 2400 0083 2014 2505 4</w:t>
      </w:r>
      <w:r w:rsidRPr="00AA0827">
        <w:t>.</w:t>
      </w:r>
    </w:p>
    <w:p w:rsidRDefault="006F6F41" w:rsidP="006F6F41" w:rsidR="009B34DB">
      <w:pPr>
        <w:jc w:val="both"/>
      </w:pPr>
      <w:r>
        <w:tab/>
        <w:t xml:space="preserve">III </w:t>
      </w:r>
      <w:r w:rsidR="009B34DB">
        <w:t>Odbija s</w:t>
      </w:r>
      <w:r w:rsidR="009E1AD9">
        <w:t>e kao neosnovan zahtjev stečajnog</w:t>
      </w:r>
      <w:r w:rsidR="009B34DB">
        <w:t xml:space="preserve"> upravitelj</w:t>
      </w:r>
      <w:r w:rsidR="009E1AD9">
        <w:t>a</w:t>
      </w:r>
      <w:r w:rsidR="009B34DB">
        <w:t xml:space="preserve"> </w:t>
      </w:r>
      <w:r w:rsidR="009E1AD9" w:rsidRPr="0095395B">
        <w:t>Tomislav</w:t>
      </w:r>
      <w:r w:rsidR="009E1AD9">
        <w:t>a</w:t>
      </w:r>
      <w:r w:rsidR="009E1AD9" w:rsidRPr="0095395B">
        <w:t xml:space="preserve"> Morsan</w:t>
      </w:r>
      <w:r w:rsidR="009E1AD9">
        <w:t>a</w:t>
      </w:r>
      <w:r w:rsidR="009E1AD9" w:rsidRPr="0095395B">
        <w:t>, Karlovac, Martina Gambona 4</w:t>
      </w:r>
      <w:r w:rsidR="009B34DB">
        <w:t>, za o</w:t>
      </w:r>
      <w:r w:rsidR="00954E9A">
        <w:t>d</w:t>
      </w:r>
      <w:r w:rsidR="009B34DB">
        <w:t>ređivanje nagrade</w:t>
      </w:r>
      <w:r w:rsidR="00954E9A">
        <w:t>,</w:t>
      </w:r>
      <w:r w:rsidR="009B34DB">
        <w:t xml:space="preserve"> u iznosu od </w:t>
      </w:r>
      <w:r w:rsidR="009E1AD9">
        <w:t xml:space="preserve">624,00 </w:t>
      </w:r>
      <w:r w:rsidR="009B34DB">
        <w:t>kn</w:t>
      </w:r>
      <w:r>
        <w:t>.</w:t>
      </w:r>
      <w:r w:rsidR="009B34DB">
        <w:t xml:space="preserve"> </w:t>
      </w:r>
    </w:p>
    <w:p w:rsidRDefault="00DC07DD" w:rsidP="00AE1B85" w:rsidR="00DC07DD"/>
    <w:p w:rsidRDefault="00F1797B" w:rsidP="002D4CBC" w:rsidR="00F1797B" w:rsidRPr="00E10610">
      <w:pPr>
        <w:jc w:val="center"/>
      </w:pPr>
      <w:r w:rsidRPr="00E10610">
        <w:t>Obrazloženje</w:t>
      </w:r>
    </w:p>
    <w:p w:rsidRDefault="00F1797B" w:rsidP="00F1797B" w:rsidR="00F1797B" w:rsidRPr="00E10610"/>
    <w:p w:rsidRDefault="006F6F41" w:rsidP="006F6F41" w:rsidR="006F6F41" w:rsidRPr="00AA0827">
      <w:pPr>
        <w:jc w:val="both"/>
      </w:pPr>
      <w:r>
        <w:tab/>
      </w:r>
      <w:r w:rsidRPr="00AA0827">
        <w:t xml:space="preserve">Stečajni upravitelj </w:t>
      </w:r>
      <w:r>
        <w:t>Tomislav Morsan</w:t>
      </w:r>
      <w:r w:rsidRPr="00AA0827">
        <w:t xml:space="preserve"> dostavio je ovom sudu prijedl</w:t>
      </w:r>
      <w:r>
        <w:t>og za isplatu nagrade od 10</w:t>
      </w:r>
      <w:r w:rsidRPr="00AA0827">
        <w:t xml:space="preserve">. </w:t>
      </w:r>
      <w:r>
        <w:t>veljače</w:t>
      </w:r>
      <w:r w:rsidRPr="00AA0827">
        <w:t xml:space="preserve"> 2017., kojim je zahtijevao da mu se za poslove obavljene u prethodnom postupku isplati nagrada</w:t>
      </w:r>
      <w:r w:rsidR="004530FF">
        <w:t xml:space="preserve"> (u iznosu 3.000,00 kn)</w:t>
      </w:r>
      <w:r>
        <w:t xml:space="preserve"> i naknada troškova</w:t>
      </w:r>
      <w:r w:rsidR="004530FF">
        <w:t xml:space="preserve"> (u iznosu od 624,00 kn)</w:t>
      </w:r>
      <w:r w:rsidRPr="00AA0827">
        <w:t>.</w:t>
      </w:r>
    </w:p>
    <w:p w:rsidRDefault="006F6F41" w:rsidP="006F6F41" w:rsidR="006F6F41" w:rsidRPr="00AA0827">
      <w:pPr>
        <w:ind w:firstLine="708"/>
        <w:jc w:val="both"/>
      </w:pPr>
      <w:r w:rsidRPr="00AA0827">
        <w:t xml:space="preserve"> Rješenjem od 25. studenog 2016. sud je imenovao </w:t>
      </w:r>
      <w:r>
        <w:t>Tomislava Morsana</w:t>
      </w:r>
      <w:r w:rsidRPr="00AA0827">
        <w:t xml:space="preserve"> privremenim stečajnim upraviteljem u ovom stečajnom postupku i tim rješenjem odredio dužnosti privremenog stečajnog upravitelja. Dužnosti privremenog stečajnog upravitelja bile su utvrditi da li kod dužnika i nadalje postoji stečajni razlog, utvrditi imovinu stečajnog dužnika i njenu vrijednost, stanje obveza stečajnog dužnika, zatim je li imovina stečajnog dužnika dovoljna za namirenje troškova stečajnog postupka te koliki je iznos predvidivih troškova prethodnog i stečajnog postupka.</w:t>
      </w:r>
    </w:p>
    <w:p w:rsidRDefault="006F6F41" w:rsidP="006F6F41" w:rsidR="006F6F41" w:rsidRPr="00AA0827">
      <w:pPr>
        <w:ind w:firstLine="708"/>
        <w:jc w:val="both"/>
      </w:pPr>
      <w:r w:rsidRPr="00AA0827">
        <w:t xml:space="preserve">Privremeni stečajni upravitelj je dostavio pisano izvješće, koje je i usmeno iznio na ročištu radi rasprave o pretpostavkama za otvaranje stečajnog postupka. Time je postupio sukladno rješenju ovog suda od </w:t>
      </w:r>
      <w:r>
        <w:t>25</w:t>
      </w:r>
      <w:r w:rsidRPr="00AA0827">
        <w:t xml:space="preserve">. </w:t>
      </w:r>
      <w:r>
        <w:t>studenog</w:t>
      </w:r>
      <w:r w:rsidRPr="00AA0827">
        <w:t xml:space="preserve"> 2016. Naime, stečajni upravitelj je, kao privremeni stečajni upravitelj u prethodnom postupku, postupio po nalogu suda iz navedenog rješenja te je dostavio izvješće o imovini dužnika, stanju obveza dužnika, kao i očitovanje o tome koliko iznose predvidivi troškovi prethodnog i stečajnog postupka.</w:t>
      </w:r>
      <w:r>
        <w:t xml:space="preserve"> Na ročištu održanom 7. veljače 2017. zastupnik po zakonu dužnika Krešimir Borić je naveo da nema primjedbi na </w:t>
      </w:r>
      <w:r>
        <w:lastRenderedPageBreak/>
        <w:t>izvješće stečajnog upravitelja.</w:t>
      </w:r>
      <w:r w:rsidRPr="00AA0827">
        <w:t xml:space="preserve"> Na temelju navedenog izvješća, sud je donio odluku o načinu provođenja stečaja u ovom predmetu.</w:t>
      </w:r>
    </w:p>
    <w:p w:rsidRDefault="006F6F41" w:rsidP="006F6F41" w:rsidR="006F6F41" w:rsidRPr="00AA0827">
      <w:pPr>
        <w:ind w:firstLine="708"/>
        <w:jc w:val="both"/>
      </w:pPr>
      <w:r w:rsidRPr="00AA0827">
        <w:t xml:space="preserve"> Potrebno je dodati da  je ovlašteni predlagatelj u ovom stečajnom postupku  Financijska agencija, koja je u smislu čl. 114. st. 3. Stečajnog zakona („Narodne novine“ broj 71/15, dalje: SZ) oslobođena plaćanja pristojbi i troškova vezanih za pokretanje stečajnog postupka.</w:t>
      </w:r>
    </w:p>
    <w:p w:rsidRDefault="006F6F41" w:rsidP="006F6F41" w:rsidR="006F6F41" w:rsidRPr="00AA0827">
      <w:pPr>
        <w:ind w:firstLine="708"/>
        <w:jc w:val="both"/>
      </w:pPr>
      <w:r w:rsidRPr="00AA0827">
        <w:t xml:space="preserve">Prema čl. 155. st.1. točka 3. SZ-a u troškove stečajnog postupka pripadaju i nagrade i izdaci privremenog stečajnog upravitelja. </w:t>
      </w:r>
    </w:p>
    <w:p w:rsidRDefault="006F6F41" w:rsidP="006F6F41" w:rsidR="006F6F41">
      <w:pPr>
        <w:ind w:firstLine="708"/>
        <w:jc w:val="both"/>
      </w:pPr>
      <w:r w:rsidRPr="00AA0827">
        <w:t xml:space="preserve">Ocjenjujući složenost postupka, zalaganje i kvalitetu navedenog izvješća, stečajni sudac je odmjerio nagradu privremenom stečajnom upravitelju sukladno odredbi čl. 2., 4. i 15. Uredbe o kriterijima i načinu obračuna i plaćanja nagrada stečajnim upraviteljima („Narodne novine“ broj 105/15, dalje: Uredba). </w:t>
      </w:r>
    </w:p>
    <w:p w:rsidRDefault="00991604" w:rsidP="00991604" w:rsidR="00960166">
      <w:pPr>
        <w:ind w:firstLine="708"/>
        <w:jc w:val="both"/>
        <w:rPr>
          <w:bCs/>
        </w:rPr>
      </w:pPr>
      <w:r>
        <w:rPr>
          <w:bCs/>
        </w:rPr>
        <w:t xml:space="preserve">Prema odredbi čl. 94. st. 1. SZ-a stečajni upravitelj </w:t>
      </w:r>
      <w:r w:rsidRPr="00991604">
        <w:rPr>
          <w:bCs/>
        </w:rPr>
        <w:t>ima pravo na nagradu za svoj rad, te na naknadu stvarnih troškova</w:t>
      </w:r>
      <w:r w:rsidR="00954E9A">
        <w:rPr>
          <w:bCs/>
        </w:rPr>
        <w:t>.</w:t>
      </w:r>
      <w:r w:rsidRPr="00991604">
        <w:rPr>
          <w:bCs/>
        </w:rPr>
        <w:t xml:space="preserve"> Naknadu troškova rješenjem određuje sud na temelju pisanoga, obrazloženoga i dokumentiranoga izvješća stečajnoga upravitelja</w:t>
      </w:r>
      <w:r>
        <w:rPr>
          <w:bCs/>
        </w:rPr>
        <w:t xml:space="preserve"> (čl. 94. st. 3. SZ-a).</w:t>
      </w:r>
    </w:p>
    <w:p w:rsidRDefault="006F6F41" w:rsidP="00092F47" w:rsidR="00327390">
      <w:pPr>
        <w:ind w:firstLine="708"/>
        <w:jc w:val="both"/>
        <w:rPr>
          <w:bCs/>
        </w:rPr>
      </w:pPr>
      <w:r>
        <w:rPr>
          <w:bCs/>
        </w:rPr>
        <w:t>U pogledu zahtjeva stečajnog</w:t>
      </w:r>
      <w:r w:rsidR="00327390">
        <w:rPr>
          <w:bCs/>
        </w:rPr>
        <w:t xml:space="preserve"> upravitelj</w:t>
      </w:r>
      <w:r>
        <w:rPr>
          <w:bCs/>
        </w:rPr>
        <w:t>a</w:t>
      </w:r>
      <w:r w:rsidR="00327390">
        <w:rPr>
          <w:bCs/>
        </w:rPr>
        <w:t xml:space="preserve"> za određivanje troškova stečajnog postupka u vidu </w:t>
      </w:r>
      <w:r w:rsidR="00327390" w:rsidRPr="00327390">
        <w:rPr>
          <w:bCs/>
          <w:lang w:val="pt-BR"/>
        </w:rPr>
        <w:t>putnog troška</w:t>
      </w:r>
      <w:r>
        <w:rPr>
          <w:bCs/>
          <w:lang w:val="pt-BR"/>
        </w:rPr>
        <w:t xml:space="preserve"> </w:t>
      </w:r>
      <w:r w:rsidR="00327390" w:rsidRPr="00327390">
        <w:rPr>
          <w:bCs/>
          <w:lang w:val="pt-BR"/>
        </w:rPr>
        <w:t>u</w:t>
      </w:r>
      <w:r>
        <w:rPr>
          <w:bCs/>
          <w:lang w:val="pt-BR"/>
        </w:rPr>
        <w:t xml:space="preserve"> ukupnom</w:t>
      </w:r>
      <w:r w:rsidR="00327390" w:rsidRPr="00327390">
        <w:rPr>
          <w:bCs/>
          <w:lang w:val="pt-BR"/>
        </w:rPr>
        <w:t xml:space="preserve"> iznosu od </w:t>
      </w:r>
      <w:r>
        <w:rPr>
          <w:bCs/>
          <w:lang w:val="pt-BR"/>
        </w:rPr>
        <w:t>624,00</w:t>
      </w:r>
      <w:r w:rsidR="00327390" w:rsidRPr="00327390">
        <w:rPr>
          <w:bCs/>
          <w:lang w:val="pt-BR"/>
        </w:rPr>
        <w:t xml:space="preserve"> kn neto za</w:t>
      </w:r>
      <w:r>
        <w:rPr>
          <w:bCs/>
          <w:lang w:val="pt-BR"/>
        </w:rPr>
        <w:t xml:space="preserve"> ostvarenu kilometražu odlaska na adresu stečajnog dužnika dana 15. prosinca 2016.</w:t>
      </w:r>
      <w:r w:rsidR="004530FF">
        <w:rPr>
          <w:bCs/>
          <w:lang w:val="pt-BR"/>
        </w:rPr>
        <w:t xml:space="preserve"> u iznosu 384,00 kn</w:t>
      </w:r>
      <w:r>
        <w:rPr>
          <w:bCs/>
          <w:lang w:val="pt-BR"/>
        </w:rPr>
        <w:t xml:space="preserve"> (relacija </w:t>
      </w:r>
      <w:r w:rsidR="004530FF">
        <w:rPr>
          <w:bCs/>
          <w:lang w:val="pt-BR"/>
        </w:rPr>
        <w:t>Karlovac-Zagreb,Sesvete-Karlovac) te trošak</w:t>
      </w:r>
      <w:r w:rsidR="00327390" w:rsidRPr="00327390">
        <w:rPr>
          <w:bCs/>
          <w:lang w:val="pt-BR"/>
        </w:rPr>
        <w:t xml:space="preserve"> pristup</w:t>
      </w:r>
      <w:r w:rsidR="004530FF">
        <w:rPr>
          <w:bCs/>
          <w:lang w:val="pt-BR"/>
        </w:rPr>
        <w:t>a na ročište 7. veljače 2017. u iznosu od 240,00 kn (trošak kilometraže na relaciji Karlovac-Zagreb-Karlovac)</w:t>
      </w:r>
      <w:r w:rsidR="00327390">
        <w:rPr>
          <w:bCs/>
          <w:lang w:val="pt-BR"/>
        </w:rPr>
        <w:t xml:space="preserve">, potrebno je istaknuti kako je </w:t>
      </w:r>
      <w:r w:rsidR="00FF37CF">
        <w:rPr>
          <w:bCs/>
        </w:rPr>
        <w:t>o</w:t>
      </w:r>
      <w:r w:rsidR="00327390" w:rsidRPr="00327390">
        <w:rPr>
          <w:bCs/>
        </w:rPr>
        <w:t xml:space="preserve">dredbom čl. </w:t>
      </w:r>
      <w:smartTag w:element="metricconverter" w:uri="urn:schemas-microsoft-com:office:smarttags">
        <w:smartTagPr>
          <w:attr w:val="77. st" w:name="ProductID"/>
        </w:smartTagPr>
        <w:r w:rsidR="00327390" w:rsidRPr="00327390">
          <w:rPr>
            <w:bCs/>
          </w:rPr>
          <w:t>77. st</w:t>
        </w:r>
      </w:smartTag>
      <w:r w:rsidR="004530FF">
        <w:rPr>
          <w:bCs/>
        </w:rPr>
        <w:t>. 1. SZ-a propisano</w:t>
      </w:r>
      <w:r w:rsidR="00327390" w:rsidRPr="00327390">
        <w:rPr>
          <w:bCs/>
        </w:rPr>
        <w:t xml:space="preserve"> da za stečajnog upravitelja može biti imenovana osoba upisana na listi stečajnih upravitelja za područje nadležnog suda dok je odredbom čl. </w:t>
      </w:r>
      <w:smartTag w:element="metricconverter" w:uri="urn:schemas-microsoft-com:office:smarttags">
        <w:smartTagPr>
          <w:attr w:val="78. st" w:name="ProductID"/>
        </w:smartTagPr>
        <w:r w:rsidR="00327390" w:rsidRPr="00327390">
          <w:rPr>
            <w:bCs/>
          </w:rPr>
          <w:t>78. st</w:t>
        </w:r>
      </w:smartTag>
      <w:r w:rsidR="00327390" w:rsidRPr="00327390">
        <w:rPr>
          <w:bCs/>
        </w:rPr>
        <w:t xml:space="preserve">. 3. SZ-a propisano da osoba može biti upisana na listu stečajnih upravitelja za područje nadležnosti jednog ili više sudova. Odredbom čl. </w:t>
      </w:r>
      <w:smartTag w:element="metricconverter" w:uri="urn:schemas-microsoft-com:office:smarttags">
        <w:smartTagPr>
          <w:attr w:val="84. st" w:name="ProductID"/>
        </w:smartTagPr>
        <w:r w:rsidR="00327390" w:rsidRPr="00327390">
          <w:rPr>
            <w:bCs/>
          </w:rPr>
          <w:t>84. st</w:t>
        </w:r>
      </w:smartTag>
      <w:r w:rsidR="00327390" w:rsidRPr="00327390">
        <w:rPr>
          <w:bCs/>
        </w:rPr>
        <w:t xml:space="preserve">. 1. SZ-a propisano je da se izbor stečajnog upravitelja u stečajnom postupku obavlja metodom slučajnog odabira s liste A stečajnih upravitelja za područje nadležnog suda, dok je odredbom čl. </w:t>
      </w:r>
      <w:smartTag w:element="metricconverter" w:uri="urn:schemas-microsoft-com:office:smarttags">
        <w:smartTagPr>
          <w:attr w:val="119. st" w:name="ProductID"/>
        </w:smartTagPr>
        <w:r w:rsidR="00327390" w:rsidRPr="00327390">
          <w:rPr>
            <w:bCs/>
          </w:rPr>
          <w:t>119. st</w:t>
        </w:r>
      </w:smartTag>
      <w:r w:rsidR="00327390" w:rsidRPr="00327390">
        <w:rPr>
          <w:bCs/>
        </w:rPr>
        <w:t>. 6. SZ-a propisano da se na privremenog stečajnog upravitelja na odgovarajući način primjenjuju odredbe Stečajnog zakona o stečajnom upravitelju.</w:t>
      </w:r>
      <w:r w:rsidR="00092F47">
        <w:rPr>
          <w:bCs/>
        </w:rPr>
        <w:t xml:space="preserve"> </w:t>
      </w:r>
      <w:r w:rsidR="00327390" w:rsidRPr="00327390">
        <w:rPr>
          <w:bCs/>
        </w:rPr>
        <w:t xml:space="preserve">Iz </w:t>
      </w:r>
      <w:r w:rsidR="00FF37CF">
        <w:rPr>
          <w:bCs/>
        </w:rPr>
        <w:t xml:space="preserve">spisa proizlazi da </w:t>
      </w:r>
      <w:r w:rsidR="004530FF">
        <w:rPr>
          <w:bCs/>
        </w:rPr>
        <w:t>Tomislav Morsan</w:t>
      </w:r>
      <w:r w:rsidR="00FF37CF">
        <w:rPr>
          <w:bCs/>
        </w:rPr>
        <w:t xml:space="preserve"> iz </w:t>
      </w:r>
      <w:r w:rsidR="004530FF">
        <w:rPr>
          <w:bCs/>
        </w:rPr>
        <w:t>Karlovca</w:t>
      </w:r>
      <w:r w:rsidR="00327390" w:rsidRPr="00327390">
        <w:rPr>
          <w:bCs/>
        </w:rPr>
        <w:t xml:space="preserve"> imenovan </w:t>
      </w:r>
      <w:r w:rsidR="001B11CD">
        <w:rPr>
          <w:bCs/>
        </w:rPr>
        <w:t xml:space="preserve">privremenim stečajnim upraviteljem </w:t>
      </w:r>
      <w:r w:rsidR="00327390" w:rsidRPr="00327390">
        <w:rPr>
          <w:bCs/>
        </w:rPr>
        <w:t>rješenjem</w:t>
      </w:r>
      <w:r w:rsidR="00FF37CF">
        <w:rPr>
          <w:bCs/>
        </w:rPr>
        <w:t xml:space="preserve"> ovog</w:t>
      </w:r>
      <w:r w:rsidR="00327390" w:rsidRPr="00327390">
        <w:rPr>
          <w:bCs/>
        </w:rPr>
        <w:t xml:space="preserve"> suda od </w:t>
      </w:r>
      <w:r w:rsidR="001B11CD">
        <w:rPr>
          <w:bCs/>
        </w:rPr>
        <w:t>25</w:t>
      </w:r>
      <w:r w:rsidR="00FF37CF">
        <w:rPr>
          <w:bCs/>
        </w:rPr>
        <w:t xml:space="preserve">. </w:t>
      </w:r>
      <w:r w:rsidR="001B11CD">
        <w:rPr>
          <w:bCs/>
        </w:rPr>
        <w:t>studenog 2016</w:t>
      </w:r>
      <w:r w:rsidR="00327390" w:rsidRPr="00327390">
        <w:rPr>
          <w:bCs/>
        </w:rPr>
        <w:t xml:space="preserve">. metodom slučajnog odabira s liste A stečajnih upravitelja za područje nadležnog suda  primjenom odredbe čl. 91. st.8. i čl  </w:t>
      </w:r>
      <w:smartTag w:element="metricconverter" w:uri="urn:schemas-microsoft-com:office:smarttags">
        <w:smartTagPr>
          <w:attr w:val="84. st" w:name="ProductID"/>
        </w:smartTagPr>
        <w:r w:rsidR="00327390" w:rsidRPr="00327390">
          <w:rPr>
            <w:bCs/>
          </w:rPr>
          <w:t>84. st</w:t>
        </w:r>
      </w:smartTag>
      <w:r w:rsidR="00327390" w:rsidRPr="00327390">
        <w:rPr>
          <w:bCs/>
        </w:rPr>
        <w:t xml:space="preserve">. 1. SZ-a. </w:t>
      </w:r>
      <w:r w:rsidR="00092F47">
        <w:rPr>
          <w:bCs/>
        </w:rPr>
        <w:t>Bez ob</w:t>
      </w:r>
      <w:r w:rsidR="004530FF">
        <w:rPr>
          <w:bCs/>
        </w:rPr>
        <w:t>zira na to da stečajni</w:t>
      </w:r>
      <w:r w:rsidR="00092F47">
        <w:rPr>
          <w:bCs/>
        </w:rPr>
        <w:t xml:space="preserve"> upravitelj ima </w:t>
      </w:r>
      <w:r w:rsidR="004530FF">
        <w:rPr>
          <w:bCs/>
        </w:rPr>
        <w:t>prebivalište u Karlovcu,</w:t>
      </w:r>
      <w:r w:rsidR="00092F47">
        <w:rPr>
          <w:bCs/>
        </w:rPr>
        <w:t xml:space="preserve"> odnosno</w:t>
      </w:r>
      <w:r w:rsidR="00092F47" w:rsidRPr="00092F47">
        <w:rPr>
          <w:bCs/>
          <w:lang w:val="pt-BR"/>
        </w:rPr>
        <w:t xml:space="preserve"> izvan područja </w:t>
      </w:r>
      <w:r w:rsidR="00092F47" w:rsidRPr="00092F47">
        <w:rPr>
          <w:bCs/>
        </w:rPr>
        <w:t>suda pred kojim se vodi stečajni postupak i izvan područja sjedišta dužnika</w:t>
      </w:r>
      <w:r w:rsidR="00092F47">
        <w:rPr>
          <w:bCs/>
        </w:rPr>
        <w:t>, ist</w:t>
      </w:r>
      <w:r w:rsidR="004530FF">
        <w:rPr>
          <w:bCs/>
        </w:rPr>
        <w:t>i</w:t>
      </w:r>
      <w:r w:rsidR="00092F47">
        <w:rPr>
          <w:bCs/>
        </w:rPr>
        <w:t xml:space="preserve">, prema stajalištu ovoga suda, </w:t>
      </w:r>
      <w:r w:rsidR="00FF37CF">
        <w:rPr>
          <w:bCs/>
        </w:rPr>
        <w:t xml:space="preserve">nema </w:t>
      </w:r>
      <w:r w:rsidR="00327390" w:rsidRPr="00327390">
        <w:rPr>
          <w:bCs/>
        </w:rPr>
        <w:t xml:space="preserve">pravo na nadoknadu </w:t>
      </w:r>
      <w:r w:rsidR="00FF37CF">
        <w:rPr>
          <w:bCs/>
        </w:rPr>
        <w:t>putnih troškova</w:t>
      </w:r>
      <w:r w:rsidR="00327390" w:rsidRPr="00327390">
        <w:rPr>
          <w:bCs/>
        </w:rPr>
        <w:t xml:space="preserve">. To iz razloga što je stečajni upravitelj samostalno odabrao područje nadležnog suda na čiju listu stečajnih upravitelja je, sukladno njegovom zahtjevu, imenovan. Pri tome, stečajni upravitelj je svjesno odabrao imenovanje na listu stečajnih upravitelja na području nadležnosti suda koji se nalazi izvan njegovog prebivališta i na taj način pristao na mogućnost imenovanja za stečajnog upravitelja u postupku koji se vodi pred sudom izvan njegovog prebivališta, posljedično čemu je pristao i na snašanje putnih troškova. </w:t>
      </w:r>
      <w:r w:rsidR="00FF37CF">
        <w:rPr>
          <w:bCs/>
        </w:rPr>
        <w:t>Stoga nije osnovan zahtjev stečajn</w:t>
      </w:r>
      <w:r w:rsidR="004530FF">
        <w:rPr>
          <w:bCs/>
        </w:rPr>
        <w:t xml:space="preserve">og </w:t>
      </w:r>
      <w:r w:rsidR="00FF37CF">
        <w:rPr>
          <w:bCs/>
        </w:rPr>
        <w:t>upravitelj</w:t>
      </w:r>
      <w:r w:rsidR="004530FF">
        <w:rPr>
          <w:bCs/>
        </w:rPr>
        <w:t>a</w:t>
      </w:r>
      <w:r w:rsidR="00FF37CF">
        <w:rPr>
          <w:bCs/>
        </w:rPr>
        <w:t xml:space="preserve"> za određivanje troškova s osnova putnih troškova u ukupnom iznosu od </w:t>
      </w:r>
      <w:r w:rsidR="004530FF">
        <w:rPr>
          <w:bCs/>
        </w:rPr>
        <w:t>624,00</w:t>
      </w:r>
      <w:r w:rsidR="00FF37CF">
        <w:rPr>
          <w:bCs/>
        </w:rPr>
        <w:t xml:space="preserve"> kn.</w:t>
      </w:r>
    </w:p>
    <w:p w:rsidRDefault="00F1797B" w:rsidP="00092F47" w:rsidR="00F1797B" w:rsidRPr="00E10610">
      <w:pPr>
        <w:jc w:val="both"/>
      </w:pPr>
    </w:p>
    <w:p w:rsidRDefault="00E620DE" w:rsidP="00C66037" w:rsidR="00F1797B" w:rsidRPr="00E10610">
      <w:pPr>
        <w:jc w:val="center"/>
      </w:pPr>
      <w:r w:rsidRPr="00E10610">
        <w:t>U Zagrebu</w:t>
      </w:r>
      <w:r w:rsidR="004530FF">
        <w:t>, 21. rujna</w:t>
      </w:r>
      <w:r w:rsidR="006C65BA">
        <w:t xml:space="preserve"> 2017</w:t>
      </w:r>
      <w:r w:rsidR="00C66037">
        <w:t>.</w:t>
      </w:r>
    </w:p>
    <w:p w:rsidRDefault="004918BD" w:rsidP="004918BD" w:rsidR="00F1797B" w:rsidRPr="00E10610">
      <w:pPr>
        <w:jc w:val="right"/>
      </w:pPr>
      <w:r w:rsidRPr="00E10610">
        <w:t xml:space="preserve"> </w:t>
      </w:r>
      <w:r w:rsidR="00F1797B" w:rsidRPr="00E10610">
        <w:t xml:space="preserve">Sudac:  </w:t>
      </w:r>
    </w:p>
    <w:p w:rsidRDefault="00C66037" w:rsidP="00C66037" w:rsidR="00EE51A4" w:rsidRPr="00E10610">
      <w:pPr>
        <w:jc w:val="right"/>
      </w:pPr>
      <w:r>
        <w:t xml:space="preserve"> </w:t>
      </w:r>
      <w:r w:rsidR="004530FF">
        <w:t>Nikolina Dorić Hadžisejdić</w:t>
      </w:r>
      <w:r w:rsidR="00861397">
        <w:t>, v.r.</w:t>
      </w:r>
    </w:p>
    <w:p w:rsidRDefault="00F1797B" w:rsidP="002D4CBC" w:rsidR="00F1797B" w:rsidRPr="00E10610">
      <w:pPr>
        <w:jc w:val="both"/>
      </w:pPr>
      <w:r w:rsidRPr="00E10610">
        <w:t>Uputa o pravnom lijeku:</w:t>
      </w:r>
    </w:p>
    <w:p w:rsidRDefault="00F1797B" w:rsidP="002D4CBC" w:rsidR="00F1797B" w:rsidRPr="00E10610">
      <w:pPr>
        <w:jc w:val="both"/>
      </w:pPr>
      <w:r w:rsidRPr="00E10610">
        <w:t>Protiv ovog rješenja može se uložiti žalba Visokom trgovačkom sudu Republike Hrvatske u roku od 8 dana. Žalba  se ulaže  putem ovog suda u 2 primjerka.</w:t>
      </w:r>
    </w:p>
    <w:p w:rsidRDefault="00707D5C" w:rsidP="002D4CBC" w:rsidR="00707D5C">
      <w:pPr>
        <w:jc w:val="both"/>
      </w:pPr>
    </w:p>
    <w:p w:rsidRDefault="00861397" w:rsidP="002D4CBC" w:rsidR="00FC4242">
      <w:pPr>
        <w:jc w:val="both"/>
      </w:pPr>
      <w:r>
        <w:tab/>
      </w:r>
      <w:r>
        <w:tab/>
      </w:r>
      <w:r>
        <w:tab/>
      </w:r>
      <w:r>
        <w:tab/>
      </w:r>
      <w:r>
        <w:tab/>
      </w:r>
      <w:r>
        <w:tab/>
      </w:r>
      <w:r>
        <w:tab/>
        <w:t>Za točnost otpravka ovlašteni službenik</w:t>
      </w:r>
    </w:p>
    <w:p w:rsidRDefault="00861397" w:rsidP="002D4CBC" w:rsidR="00861397">
      <w:pPr>
        <w:jc w:val="both"/>
      </w:pPr>
      <w:r>
        <w:tab/>
      </w:r>
      <w:r>
        <w:tab/>
      </w:r>
      <w:r>
        <w:tab/>
      </w:r>
      <w:r>
        <w:tab/>
      </w:r>
      <w:r>
        <w:tab/>
      </w:r>
      <w:r>
        <w:tab/>
      </w:r>
      <w:r>
        <w:tab/>
      </w:r>
      <w:r>
        <w:tab/>
      </w:r>
      <w:r>
        <w:tab/>
        <w:t>Karmela Dolenc</w:t>
      </w:r>
    </w:p>
    <w:p w:rsidRDefault="009C58F8" w:rsidP="002D4CBC" w:rsidR="009C58F8" w:rsidRPr="00861397">
      <w:pPr>
        <w:jc w:val="both"/>
        <w:rPr>
          <w:color w:themeColor="background1" w:val="FFFFFF"/>
        </w:rPr>
      </w:pPr>
      <w:r w:rsidRPr="00861397">
        <w:rPr>
          <w:color w:themeColor="background1" w:val="FFFFFF"/>
        </w:rPr>
        <w:lastRenderedPageBreak/>
        <w:t>Dna:</w:t>
      </w:r>
    </w:p>
    <w:p w:rsidRDefault="009C58F8" w:rsidP="002D4CBC" w:rsidR="009C58F8" w:rsidRPr="00861397">
      <w:pPr>
        <w:jc w:val="both"/>
        <w:rPr>
          <w:color w:themeColor="background1" w:val="FFFFFF"/>
        </w:rPr>
      </w:pPr>
      <w:r w:rsidRPr="00861397">
        <w:rPr>
          <w:color w:themeColor="background1" w:val="FFFFFF"/>
        </w:rPr>
        <w:t>Stečajnom upravitelju</w:t>
      </w:r>
    </w:p>
    <w:p w:rsidRDefault="00707D5C" w:rsidP="002D4CBC" w:rsidR="00707D5C" w:rsidRPr="00861397">
      <w:pPr>
        <w:jc w:val="both"/>
        <w:rPr>
          <w:color w:themeColor="background1" w:val="FFFFFF"/>
        </w:rPr>
      </w:pPr>
      <w:r w:rsidRPr="00861397">
        <w:rPr>
          <w:color w:themeColor="background1" w:val="FFFFFF"/>
        </w:rPr>
        <w:t>e-oglasna ploča</w:t>
      </w:r>
    </w:p>
    <w:sectPr w:rsidSect="00EE51A4" w:rsidR="00707D5C" w:rsidRPr="00861397">
      <w:headerReference w:type="default" r:id="rId10"/>
      <w:pgSz w:h="16838" w:w="11906"/>
      <w:pgMar w:gutter="0" w:footer="708" w:header="708" w:left="1417" w:bottom="993" w:right="1417"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E51A4" w:rsidP="00EE51A4" w:rsidR="00EE51A4">
      <w:r>
        <w:separator/>
      </w:r>
    </w:p>
  </w:endnote>
  <w:endnote w:id="0" w:type="continuationSeparator">
    <w:p w:rsidRDefault="00EE51A4" w:rsidP="00EE51A4" w:rsidR="00EE51A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E51A4" w:rsidP="00EE51A4" w:rsidR="00EE51A4">
      <w:r>
        <w:separator/>
      </w:r>
    </w:p>
  </w:footnote>
  <w:footnote w:id="0" w:type="continuationSeparator">
    <w:p w:rsidRDefault="00EE51A4" w:rsidP="00EE51A4" w:rsidR="00EE51A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42294255"/>
      <w:docPartObj>
        <w:docPartGallery w:val="Page Numbers (Top of Page)"/>
        <w:docPartUnique/>
      </w:docPartObj>
    </w:sdtPr>
    <w:sdtEndPr/>
    <w:sdtContent>
      <w:p w:rsidRDefault="008006AB" w:rsidP="00EE51A4" w:rsidR="00EE51A4">
        <w:pPr>
          <w:pStyle w:val="Zaglavlje"/>
          <w:ind w:firstLine="4536"/>
          <w:jc w:val="center"/>
        </w:pPr>
        <w:r>
          <w:fldChar w:fldCharType="begin"/>
        </w:r>
        <w:r w:rsidR="00EE51A4">
          <w:instrText>PAGE   \* MERGEFORMAT</w:instrText>
        </w:r>
        <w:r>
          <w:fldChar w:fldCharType="separate"/>
        </w:r>
        <w:r w:rsidR="000741A7">
          <w:rPr>
            <w:noProof/>
          </w:rPr>
          <w:t>3</w:t>
        </w:r>
        <w:r>
          <w:fldChar w:fldCharType="end"/>
        </w:r>
        <w:r w:rsidR="006F6F41">
          <w:tab/>
          <w:t>89</w:t>
        </w:r>
        <w:r w:rsidR="00833BC2">
          <w:t>. St-</w:t>
        </w:r>
        <w:r w:rsidR="006F6F41">
          <w:t>6951/15-</w:t>
        </w:r>
        <w:r w:rsidR="00861397">
          <w:t>22</w:t>
        </w:r>
      </w:p>
    </w:sdtContent>
  </w:sdt>
  <w:p w:rsidRDefault="00EE51A4" w:rsidR="00EE51A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A902CF"/>
    <w:multiLevelType w:val="hybridMultilevel"/>
    <w:tmpl w:val="94865E08"/>
    <w:lvl w:tplc="5FAE03C2" w:ilvl="0">
      <w:start w:val="1"/>
      <w:numFmt w:val="upperRoman"/>
      <w:lvlText w:val="%1."/>
      <w:lvlJc w:val="left"/>
      <w:pPr>
        <w:ind w:hanging="720" w:left="1488"/>
      </w:pPr>
      <w:rPr>
        <w:rFonts w:hint="default"/>
      </w:rPr>
    </w:lvl>
    <w:lvl w:tentative="true" w:tplc="041A0019" w:ilvl="1">
      <w:start w:val="1"/>
      <w:numFmt w:val="lowerLetter"/>
      <w:lvlText w:val="%2."/>
      <w:lvlJc w:val="left"/>
      <w:pPr>
        <w:ind w:hanging="360" w:left="1848"/>
      </w:pPr>
    </w:lvl>
    <w:lvl w:tentative="true" w:tplc="041A001B" w:ilvl="2">
      <w:start w:val="1"/>
      <w:numFmt w:val="lowerRoman"/>
      <w:lvlText w:val="%3."/>
      <w:lvlJc w:val="right"/>
      <w:pPr>
        <w:ind w:hanging="180" w:left="2568"/>
      </w:pPr>
    </w:lvl>
    <w:lvl w:tentative="true" w:tplc="041A000F" w:ilvl="3">
      <w:start w:val="1"/>
      <w:numFmt w:val="decimal"/>
      <w:lvlText w:val="%4."/>
      <w:lvlJc w:val="left"/>
      <w:pPr>
        <w:ind w:hanging="360" w:left="3288"/>
      </w:pPr>
    </w:lvl>
    <w:lvl w:tentative="true" w:tplc="041A0019" w:ilvl="4">
      <w:start w:val="1"/>
      <w:numFmt w:val="lowerLetter"/>
      <w:lvlText w:val="%5."/>
      <w:lvlJc w:val="left"/>
      <w:pPr>
        <w:ind w:hanging="360" w:left="4008"/>
      </w:pPr>
    </w:lvl>
    <w:lvl w:tentative="true" w:tplc="041A001B" w:ilvl="5">
      <w:start w:val="1"/>
      <w:numFmt w:val="lowerRoman"/>
      <w:lvlText w:val="%6."/>
      <w:lvlJc w:val="right"/>
      <w:pPr>
        <w:ind w:hanging="180" w:left="4728"/>
      </w:pPr>
    </w:lvl>
    <w:lvl w:tentative="true" w:tplc="041A000F" w:ilvl="6">
      <w:start w:val="1"/>
      <w:numFmt w:val="decimal"/>
      <w:lvlText w:val="%7."/>
      <w:lvlJc w:val="left"/>
      <w:pPr>
        <w:ind w:hanging="360" w:left="5448"/>
      </w:pPr>
    </w:lvl>
    <w:lvl w:tentative="true" w:tplc="041A0019" w:ilvl="7">
      <w:start w:val="1"/>
      <w:numFmt w:val="lowerLetter"/>
      <w:lvlText w:val="%8."/>
      <w:lvlJc w:val="left"/>
      <w:pPr>
        <w:ind w:hanging="360" w:left="6168"/>
      </w:pPr>
    </w:lvl>
    <w:lvl w:tentative="true" w:tplc="041A001B" w:ilvl="8">
      <w:start w:val="1"/>
      <w:numFmt w:val="lowerRoman"/>
      <w:lvlText w:val="%9."/>
      <w:lvlJc w:val="right"/>
      <w:pPr>
        <w:ind w:hanging="180" w:left="688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1797B"/>
    <w:rsid w:val="00063CD6"/>
    <w:rsid w:val="000741A7"/>
    <w:rsid w:val="0009227D"/>
    <w:rsid w:val="00092F47"/>
    <w:rsid w:val="00100575"/>
    <w:rsid w:val="001245D0"/>
    <w:rsid w:val="001B11CD"/>
    <w:rsid w:val="001C1583"/>
    <w:rsid w:val="002D4CBC"/>
    <w:rsid w:val="002E740F"/>
    <w:rsid w:val="002F66B2"/>
    <w:rsid w:val="00322DD5"/>
    <w:rsid w:val="00327390"/>
    <w:rsid w:val="00367541"/>
    <w:rsid w:val="003A083E"/>
    <w:rsid w:val="003C247D"/>
    <w:rsid w:val="00401EA5"/>
    <w:rsid w:val="00441280"/>
    <w:rsid w:val="004449D0"/>
    <w:rsid w:val="004530FF"/>
    <w:rsid w:val="004918BD"/>
    <w:rsid w:val="006C65BA"/>
    <w:rsid w:val="006F6F41"/>
    <w:rsid w:val="00707D5C"/>
    <w:rsid w:val="007B1B34"/>
    <w:rsid w:val="007D375F"/>
    <w:rsid w:val="008006AB"/>
    <w:rsid w:val="00824F96"/>
    <w:rsid w:val="00827F02"/>
    <w:rsid w:val="00833BC2"/>
    <w:rsid w:val="00861397"/>
    <w:rsid w:val="008A39EE"/>
    <w:rsid w:val="00914DD8"/>
    <w:rsid w:val="00954E9A"/>
    <w:rsid w:val="00960166"/>
    <w:rsid w:val="0096069A"/>
    <w:rsid w:val="00991604"/>
    <w:rsid w:val="009B34DB"/>
    <w:rsid w:val="009C58F8"/>
    <w:rsid w:val="009E1AD9"/>
    <w:rsid w:val="009E5F9A"/>
    <w:rsid w:val="00A84DF9"/>
    <w:rsid w:val="00AE1B85"/>
    <w:rsid w:val="00BA062E"/>
    <w:rsid w:val="00C53B7E"/>
    <w:rsid w:val="00C66037"/>
    <w:rsid w:val="00C82A07"/>
    <w:rsid w:val="00D11D6C"/>
    <w:rsid w:val="00D2738B"/>
    <w:rsid w:val="00D433B1"/>
    <w:rsid w:val="00DA1D25"/>
    <w:rsid w:val="00DC07DD"/>
    <w:rsid w:val="00DC575D"/>
    <w:rsid w:val="00E029B4"/>
    <w:rsid w:val="00E10610"/>
    <w:rsid w:val="00E56F7F"/>
    <w:rsid w:val="00E620DE"/>
    <w:rsid w:val="00EE51A4"/>
    <w:rsid w:val="00F1797B"/>
    <w:rsid w:val="00F535CC"/>
    <w:rsid w:val="00F73669"/>
    <w:rsid w:val="00FC4242"/>
    <w:rsid w:val="00FF37C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07D5C"/>
    <w:rPr>
      <w:rFonts w:cs="Tahoma" w:hAnsi="Tahoma" w:ascii="Tahoma"/>
      <w:sz w:val="16"/>
      <w:szCs w:val="16"/>
    </w:rPr>
  </w:style>
  <w:style w:customStyle="true" w:styleId="TekstbaloniaChar" w:type="character">
    <w:name w:val="Tekst balončića Char"/>
    <w:basedOn w:val="Zadanifontodlomka"/>
    <w:link w:val="Tekstbalonia"/>
    <w:rsid w:val="00707D5C"/>
    <w:rPr>
      <w:rFonts w:cs="Tahoma" w:hAnsi="Tahoma" w:ascii="Tahoma"/>
      <w:sz w:val="16"/>
      <w:szCs w:val="16"/>
    </w:rPr>
  </w:style>
  <w:style w:styleId="Zaglavlje" w:type="paragraph">
    <w:name w:val="header"/>
    <w:basedOn w:val="Normal"/>
    <w:link w:val="ZaglavljeChar"/>
    <w:uiPriority w:val="99"/>
    <w:rsid w:val="00EE51A4"/>
    <w:pPr>
      <w:tabs>
        <w:tab w:pos="4536" w:val="center"/>
        <w:tab w:pos="9072" w:val="right"/>
      </w:tabs>
    </w:pPr>
  </w:style>
  <w:style w:customStyle="true" w:styleId="ZaglavljeChar" w:type="character">
    <w:name w:val="Zaglavlje Char"/>
    <w:basedOn w:val="Zadanifontodlomka"/>
    <w:link w:val="Zaglavlje"/>
    <w:uiPriority w:val="99"/>
    <w:rsid w:val="00EE51A4"/>
    <w:rPr>
      <w:sz w:val="24"/>
      <w:szCs w:val="24"/>
    </w:rPr>
  </w:style>
  <w:style w:styleId="Podnoje" w:type="paragraph">
    <w:name w:val="footer"/>
    <w:basedOn w:val="Normal"/>
    <w:link w:val="PodnojeChar"/>
    <w:rsid w:val="00EE51A4"/>
    <w:pPr>
      <w:tabs>
        <w:tab w:pos="4536" w:val="center"/>
        <w:tab w:pos="9072" w:val="right"/>
      </w:tabs>
    </w:pPr>
  </w:style>
  <w:style w:customStyle="true" w:styleId="PodnojeChar" w:type="character">
    <w:name w:val="Podnožje Char"/>
    <w:basedOn w:val="Zadanifontodlomka"/>
    <w:link w:val="Podnoje"/>
    <w:rsid w:val="00EE51A4"/>
    <w:rPr>
      <w:sz w:val="24"/>
      <w:szCs w:val="24"/>
    </w:rPr>
  </w:style>
  <w:style w:styleId="Odlomakpopisa" w:type="paragraph">
    <w:name w:val="List Paragraph"/>
    <w:basedOn w:val="Normal"/>
    <w:uiPriority w:val="34"/>
    <w:qFormat/>
    <w:rsid w:val="002F66B2"/>
    <w:pPr>
      <w:ind w:left="720"/>
      <w:contextualSpacing/>
    </w:pPr>
  </w:style>
  <w:style w:styleId="Tijeloteksta" w:type="paragraph">
    <w:name w:val="Body Text"/>
    <w:basedOn w:val="Normal"/>
    <w:link w:val="TijelotekstaChar"/>
    <w:rsid w:val="00327390"/>
    <w:pPr>
      <w:spacing w:after="120"/>
    </w:pPr>
  </w:style>
  <w:style w:customStyle="true" w:styleId="TijelotekstaChar" w:type="character">
    <w:name w:val="Tijelo teksta Char"/>
    <w:basedOn w:val="Zadanifontodlomka"/>
    <w:link w:val="Tijeloteksta"/>
    <w:rsid w:val="00327390"/>
    <w:rPr>
      <w:sz w:val="24"/>
      <w:szCs w:val="24"/>
    </w:rPr>
  </w:style>
  <w:style w:styleId="Tekstrezerviranogmjesta" w:type="character">
    <w:name w:val="Placeholder Text"/>
    <w:basedOn w:val="Zadanifontodlomka"/>
    <w:uiPriority w:val="99"/>
    <w:semiHidden/>
    <w:rsid w:val="000741A7"/>
    <w:rPr>
      <w:color w:val="808080"/>
      <w:bdr w:space="0" w:sz="0" w:color="auto" w:val="none"/>
      <w:shd w:fill="auto" w:color="auto" w:val="clear"/>
    </w:rPr>
  </w:style>
  <w:style w:customStyle="true" w:styleId="eSPISCCParagraphDefaultFont" w:type="character">
    <w:name w:val="eSPIS_CC_Paragraph Default Font"/>
    <w:basedOn w:val="Zadanifontodlomka"/>
    <w:rsid w:val="000741A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741A7"/>
    <w:rPr>
      <w:bdr w:space="0" w:sz="0" w:color="auto" w:val="none"/>
      <w:shd w:fill="FFFFCC" w:color="auto" w:val="clear"/>
      <w:lang w:val="hr-HR"/>
    </w:rPr>
  </w:style>
  <w:style w:customStyle="true" w:styleId="PozadinaSvijetloCrvena" w:type="character">
    <w:name w:val="Pozadina_SvijetloCrvena"/>
    <w:basedOn w:val="eSPISCCParagraphDefaultFont"/>
    <w:rsid w:val="000741A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741A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07D5C"/>
    <w:rPr>
      <w:rFonts w:ascii="Tahoma" w:cs="Tahoma" w:hAnsi="Tahoma"/>
      <w:sz w:val="16"/>
      <w:szCs w:val="16"/>
    </w:rPr>
  </w:style>
  <w:style w:customStyle="1" w:styleId="TekstbaloniaChar" w:type="character">
    <w:name w:val="Tekst balončića Char"/>
    <w:basedOn w:val="Zadanifontodlomka"/>
    <w:link w:val="Tekstbalonia"/>
    <w:rsid w:val="00707D5C"/>
    <w:rPr>
      <w:rFonts w:ascii="Tahoma" w:cs="Tahoma" w:hAnsi="Tahoma"/>
      <w:sz w:val="16"/>
      <w:szCs w:val="16"/>
    </w:rPr>
  </w:style>
  <w:style w:styleId="Zaglavlje" w:type="paragraph">
    <w:name w:val="header"/>
    <w:basedOn w:val="Normal"/>
    <w:link w:val="ZaglavljeChar"/>
    <w:uiPriority w:val="99"/>
    <w:rsid w:val="00EE51A4"/>
    <w:pPr>
      <w:tabs>
        <w:tab w:pos="4536" w:val="center"/>
        <w:tab w:pos="9072" w:val="right"/>
      </w:tabs>
    </w:pPr>
  </w:style>
  <w:style w:customStyle="1" w:styleId="ZaglavljeChar" w:type="character">
    <w:name w:val="Zaglavlje Char"/>
    <w:basedOn w:val="Zadanifontodlomka"/>
    <w:link w:val="Zaglavlje"/>
    <w:uiPriority w:val="99"/>
    <w:rsid w:val="00EE51A4"/>
    <w:rPr>
      <w:sz w:val="24"/>
      <w:szCs w:val="24"/>
    </w:rPr>
  </w:style>
  <w:style w:styleId="Podnoje" w:type="paragraph">
    <w:name w:val="footer"/>
    <w:basedOn w:val="Normal"/>
    <w:link w:val="PodnojeChar"/>
    <w:rsid w:val="00EE51A4"/>
    <w:pPr>
      <w:tabs>
        <w:tab w:pos="4536" w:val="center"/>
        <w:tab w:pos="9072" w:val="right"/>
      </w:tabs>
    </w:pPr>
  </w:style>
  <w:style w:customStyle="1" w:styleId="PodnojeChar" w:type="character">
    <w:name w:val="Podnožje Char"/>
    <w:basedOn w:val="Zadanifontodlomka"/>
    <w:link w:val="Podnoje"/>
    <w:rsid w:val="00EE51A4"/>
    <w:rPr>
      <w:sz w:val="24"/>
      <w:szCs w:val="24"/>
    </w:rPr>
  </w:style>
  <w:style w:styleId="Odlomakpopisa" w:type="paragraph">
    <w:name w:val="List Paragraph"/>
    <w:basedOn w:val="Normal"/>
    <w:uiPriority w:val="34"/>
    <w:qFormat/>
    <w:rsid w:val="002F66B2"/>
    <w:pPr>
      <w:ind w:left="720"/>
      <w:contextualSpacing/>
    </w:pPr>
  </w:style>
  <w:style w:styleId="Tijeloteksta" w:type="paragraph">
    <w:name w:val="Body Text"/>
    <w:basedOn w:val="Normal"/>
    <w:link w:val="TijelotekstaChar"/>
    <w:rsid w:val="00327390"/>
    <w:pPr>
      <w:spacing w:after="120"/>
    </w:pPr>
  </w:style>
  <w:style w:customStyle="1" w:styleId="TijelotekstaChar" w:type="character">
    <w:name w:val="Tijelo teksta Char"/>
    <w:basedOn w:val="Zadanifontodlomka"/>
    <w:link w:val="Tijeloteksta"/>
    <w:rsid w:val="00327390"/>
    <w:rPr>
      <w:sz w:val="24"/>
      <w:szCs w:val="24"/>
    </w:rPr>
  </w:style>
  <w:style w:styleId="Tekstrezerviranogmjesta" w:type="character">
    <w:name w:val="Placeholder Text"/>
    <w:basedOn w:val="Zadanifontodlomka"/>
    <w:uiPriority w:val="99"/>
    <w:semiHidden/>
    <w:rsid w:val="000741A7"/>
    <w:rPr>
      <w:color w:val="808080"/>
      <w:bdr w:color="auto" w:space="0" w:sz="0" w:val="none"/>
      <w:shd w:color="auto" w:fill="auto" w:val="clear"/>
    </w:rPr>
  </w:style>
  <w:style w:customStyle="1" w:styleId="eSPISCCParagraphDefaultFont" w:type="character">
    <w:name w:val="eSPIS_CC_Paragraph Default Font"/>
    <w:basedOn w:val="Zadanifontodlomka"/>
    <w:rsid w:val="000741A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741A7"/>
    <w:rPr>
      <w:bdr w:color="auto" w:space="0" w:sz="0" w:val="none"/>
      <w:shd w:color="auto" w:fill="FFFFCC" w:val="clear"/>
      <w:lang w:val="hr-HR"/>
    </w:rPr>
  </w:style>
  <w:style w:customStyle="1" w:styleId="PozadinaSvijetloCrvena" w:type="character">
    <w:name w:val="Pozadina_SvijetloCrvena"/>
    <w:basedOn w:val="eSPISCCParagraphDefaultFont"/>
    <w:rsid w:val="000741A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741A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rujna 2017.</izvorni_sadrzaj>
    <derivirana_varijabla naziv="DomainObject.DatumDonosenjaOdluke_1">21.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6951</izvorni_sadrzaj>
    <derivirana_varijabla naziv="DomainObject.Predmet.Broj_1">6951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2015.</izvorni_sadrzaj>
    <derivirana_varijabla naziv="DomainObject.Predmet.DatumOsnivanja_1">28.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St-6951/2015</izvorni_sadrzaj>
    <derivirana_varijabla naziv="DomainObject.Predmet.OznakaBroj_1">St-6951/2015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BORIĆ TRGOVINA j.d.o.o zastupanog po punomoćniku KREŠIMIR BORIĆ</izvorni_sadrzaj>
    <derivirana_varijabla naziv="DomainObject.Predmet.ProtustrankaFormated_1">  BORIĆ TRGOVINA j.d.o.o zastupanog po punomoćniku KREŠIMIR BORIĆ</derivirana_varijabla>
  </DomainObject.Predmet.ProtustrankaFormated>
  <DomainObject.Predmet.ProtustrankaFormatedOIB>
    <izvorni_sadrzaj>  BORIĆ TRGOVINA j.d.o.o, OIB 43173889132 zastupanog po punomoćniku KREŠIMIR BORIĆ</izvorni_sadrzaj>
    <derivirana_varijabla naziv="DomainObject.Predmet.ProtustrankaFormatedOIB_1">  BORIĆ TRGOVINA j.d.o.o, OIB 43173889132 zastupanog po punomoćniku KREŠIMIR BORIĆ</derivirana_varijabla>
  </DomainObject.Predmet.ProtustrankaFormatedOIB>
  <DomainObject.Predmet.ProtustrankaFormatedWithAdress>
    <izvorni_sadrzaj> BORIĆ TRGOVINA j.d.o.o, Zagrebačka 90, 10360 Sesvete zastupanog po punomoćniku KREŠIMIR BORIĆ</izvorni_sadrzaj>
    <derivirana_varijabla naziv="DomainObject.Predmet.ProtustrankaFormatedWithAdress_1"> BORIĆ TRGOVINA j.d.o.o, Zagrebačka 90, 10360 Sesvete zastupanog po punomoćniku KREŠIMIR BORIĆ</derivirana_varijabla>
  </DomainObject.Predmet.ProtustrankaFormatedWithAdress>
  <DomainObject.Predmet.ProtustrankaFormatedWithAdressOIB>
    <izvorni_sadrzaj> BORIĆ TRGOVINA j.d.o.o, OIB 43173889132, Zagrebačka 90, 10360 Sesvete zastupanog po punomoćniku KREŠIMIR BORIĆ</izvorni_sadrzaj>
    <derivirana_varijabla naziv="DomainObject.Predmet.ProtustrankaFormatedWithAdressOIB_1"> BORIĆ TRGOVINA j.d.o.o, OIB 43173889132, Zagrebačka 90, 10360 Sesvete zastupanog po punomoćniku KREŠIMIR BORIĆ</derivirana_varijabla>
  </DomainObject.Predmet.ProtustrankaFormatedWithAdressOIB>
  <DomainObject.Predmet.ProtustrankaWithAdress>
    <izvorni_sadrzaj>BORIĆ TRGOVINA j.d.o.o Zagrebačka 90, 10360 Sesvete</izvorni_sadrzaj>
    <derivirana_varijabla naziv="DomainObject.Predmet.ProtustrankaWithAdress_1">BORIĆ TRGOVINA j.d.o.o Zagrebačka 90, 10360 Sesvete</derivirana_varijabla>
  </DomainObject.Predmet.ProtustrankaWithAdress>
  <DomainObject.Predmet.ProtustrankaWithAdressOIB>
    <izvorni_sadrzaj>BORIĆ TRGOVINA j.d.o.o, OIB 43173889132, Zagrebačka 90, 10360 Sesvete</izvorni_sadrzaj>
    <derivirana_varijabla naziv="DomainObject.Predmet.ProtustrankaWithAdressOIB_1">BORIĆ TRGOVINA j.d.o.o, OIB 43173889132, Zagrebačka 90, 10360 Sesvete</derivirana_varijabla>
  </DomainObject.Predmet.ProtustrankaWithAdressOIB>
  <DomainObject.Predmet.ProtustrankaNazivFormated>
    <izvorni_sadrzaj>BORIĆ TRGOVINA j.d.o.o</izvorni_sadrzaj>
    <derivirana_varijabla naziv="DomainObject.Predmet.ProtustrankaNazivFormated_1">BORIĆ TRGOVINA j.d.o.o</derivirana_varijabla>
  </DomainObject.Predmet.ProtustrankaNazivFormated>
  <DomainObject.Predmet.ProtustrankaNazivFormatedOIB>
    <izvorni_sadrzaj>BORIĆ TRGOVINA j.d.o.o, OIB 43173889132</izvorni_sadrzaj>
    <derivirana_varijabla naziv="DomainObject.Predmet.ProtustrankaNazivFormatedOIB_1">BORIĆ TRGOVINA j.d.o.o, OIB 43173889132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Krešimir Borić; VJEROVNICI</izvorni_sadrzaj>
    <derivirana_varijabla naziv="DomainObject.Predmet.StrankaFormated_1">  FINA Regionalni centar Zagreb; Krešimir Borić; VJEROVNICI</derivirana_varijabla>
  </DomainObject.Predmet.StrankaFormated>
  <DomainObject.Predmet.StrankaFormatedOIB>
    <izvorni_sadrzaj>  FINA Regionalni centar Zagreb, OIB 85821130368; Krešimir Borić, OIB 45175989693; VJEROVNICI</izvorni_sadrzaj>
    <derivirana_varijabla naziv="DomainObject.Predmet.StrankaFormatedOIB_1">  FINA Regionalni centar Zagreb, OIB 85821130368; Krešimir Borić, OIB 45175989693; VJEROVNICI</derivirana_varijabla>
  </DomainObject.Predmet.StrankaFormatedOIB>
  <DomainObject.Predmet.StrankaFormatedWithAdress>
    <izvorni_sadrzaj> FINA Regionalni centar Zagreb, Trg svibanjskih žrtava 1995. 1, 10000 Zagreb; Krešimir Borić, Zagrebačka 90, 10360 Sesvete; VJEROVNICI</izvorni_sadrzaj>
    <derivirana_varijabla naziv="DomainObject.Predmet.StrankaFormatedWithAdress_1"> FINA Regionalni centar Zagreb, Trg svibanjskih žrtava 1995. 1, 10000 Zagreb; Krešimir Borić, Zagrebačka 90, 10360 Sesvete; VJEROVNICI</derivirana_varijabla>
  </DomainObject.Predmet.StrankaFormatedWithAdress>
  <DomainObject.Predmet.StrankaFormatedWithAdressOIB>
    <izvorni_sadrzaj> FINA Regionalni centar Zagreb, OIB 85821130368, Trg svibanjskih žrtava 1995. 1, 10000 Zagreb; Krešimir Borić, OIB 45175989693, Zagrebačka 90, 10360 Sesvete; VJEROVNICI</izvorni_sadrzaj>
    <derivirana_varijabla naziv="DomainObject.Predmet.StrankaFormatedWithAdressOIB_1"> FINA Regionalni centar Zagreb, OIB 85821130368, Trg svibanjskih žrtava 1995. 1, 10000 Zagreb; Krešimir Borić, OIB 45175989693, Zagrebačka 90, 10360 Sesvete; VJEROVNICI</derivirana_varijabla>
  </DomainObject.Predmet.StrankaFormatedWithAdressOIB>
  <DomainObject.Predmet.StrankaWithAdress>
    <izvorni_sadrzaj>FINA Regionalni centar Zagreb Trg svibanjskih žrtava 1995. 1,10000 Zagreb,Krešimir Borić Zagrebačka 90,10360 Sesvete,VJEROVNICI </izvorni_sadrzaj>
    <derivirana_varijabla naziv="DomainObject.Predmet.StrankaWithAdress_1">FINA Regionalni centar Zagreb Trg svibanjskih žrtava 1995. 1,10000 Zagreb,Krešimir Borić Zagrebačka 90,10360 Sesvete,VJEROVNICI </derivirana_varijabla>
  </DomainObject.Predmet.StrankaWithAdress>
  <DomainObject.Predmet.StrankaWithAdressOIB>
    <izvorni_sadrzaj>FINA Regionalni centar Zagreb, OIB 85821130368, Trg svibanjskih žrtava 1995. 1,10000 Zagreb,Krešimir Borić, OIB 45175989693, Zagrebačka 90,10360 Sesvete,VJEROVNICI</izvorni_sadrzaj>
    <derivirana_varijabla naziv="DomainObject.Predmet.StrankaWithAdressOIB_1">FINA Regionalni centar Zagreb, OIB 85821130368, Trg svibanjskih žrtava 1995. 1,10000 Zagreb,Krešimir Borić, OIB 45175989693, Zagrebačka 90,10360 Sesvete,VJEROVNICI</derivirana_varijabla>
  </DomainObject.Predmet.StrankaWithAdressOIB>
  <DomainObject.Predmet.StrankaNazivFormated>
    <izvorni_sadrzaj>FINA Regionalni centar Zagreb,Krešimir Borić,VJEROVNICI</izvorni_sadrzaj>
    <derivirana_varijabla naziv="DomainObject.Predmet.StrankaNazivFormated_1">FINA Regionalni centar Zagreb,Krešimir Borić,VJEROVNICI</derivirana_varijabla>
  </DomainObject.Predmet.StrankaNazivFormated>
  <DomainObject.Predmet.StrankaNazivFormatedOIB>
    <izvorni_sadrzaj>FINA Regionalni centar Zagreb, OIB 85821130368,Krešimir Borić, OIB 45175989693,VJEROVNICI</izvorni_sadrzaj>
    <derivirana_varijabla naziv="DomainObject.Predmet.StrankaNazivFormatedOIB_1">FINA Regionalni centar Zagreb, OIB 85821130368,Krešimir Borić, OIB 45175989693,VJEROVNICI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FINA Regionalni centar Zagreb</item>
      <item>Krešimir Borić</item>
      <item>VJEROVNICI</item>
    </izvorni_sadrzaj>
    <derivirana_varijabla naziv="DomainObject.Predmet.StrankaListFormated_1">
      <item>FINA Regionalni centar Zagreb</item>
      <item>Krešimir Borić</item>
      <item>VJEROVNICI</item>
    </derivirana_varijabla>
  </DomainObject.Predmet.StrankaListFormated>
  <DomainObject.Predmet.StrankaListFormatedOIB>
    <izvorni_sadrzaj>
      <item>FINA Regionalni centar Zagreb, OIB 85821130368</item>
      <item>Krešimir Borić, OIB 45175989693</item>
      <item>VJEROVNICI</item>
    </izvorni_sadrzaj>
    <derivirana_varijabla naziv="DomainObject.Predmet.StrankaListFormatedOIB_1">
      <item>FINA Regionalni centar Zagreb, OIB 85821130368</item>
      <item>Krešimir Borić, OIB 45175989693</item>
      <item>VJEROVNICI</item>
    </derivirana_varijabla>
  </DomainObject.Predmet.StrankaListFormatedOIB>
  <DomainObject.Predmet.StrankaListFormatedWithAdress>
    <izvorni_sadrzaj>
      <item>FINA Regionalni centar Zagreb, Trg svibanjskih žrtava 1995. 1, 10000 Zagreb</item>
      <item>Krešimir Borić, Zagrebačka 90, 10360 Sesvete</item>
      <item>VJEROVNICI</item>
    </izvorni_sadrzaj>
    <derivirana_varijabla naziv="DomainObject.Predmet.StrankaListFormatedWithAdress_1">
      <item>FINA Regionalni centar Zagreb, Trg svibanjskih žrtava 1995. 1, 10000 Zagreb</item>
      <item>Krešimir Borić, Zagrebačka 90, 10360 Sesvete</item>
      <item>VJEROVNICI</item>
    </derivirana_varijabla>
  </DomainObject.Predmet.StrankaListFormatedWithAdress>
  <DomainObject.Predmet.StrankaListFormatedWithAdressOIB>
    <izvorni_sadrzaj>
      <item>FINA Regionalni centar Zagreb, OIB 85821130368, Trg svibanjskih žrtava 1995. 1, 10000 Zagreb</item>
      <item>Krešimir Borić, OIB 45175989693, Zagrebačka 90, 10360 Sesvete</item>
      <item>VJEROVNICI</item>
    </izvorni_sadrzaj>
    <derivirana_varijabla naziv="DomainObject.Predmet.StrankaListFormatedWithAdressOIB_1">
      <item>FINA Regionalni centar Zagreb, OIB 85821130368, Trg svibanjskih žrtava 1995. 1, 10000 Zagreb</item>
      <item>Krešimir Borić, OIB 45175989693, Zagrebačka 90, 10360 Sesvete</item>
      <item>VJEROVNICI</item>
    </derivirana_varijabla>
  </DomainObject.Predmet.StrankaListFormatedWithAdressOIB>
  <DomainObject.Predmet.StrankaListNazivFormated>
    <izvorni_sadrzaj>
      <item>FINA Regionalni centar Zagreb</item>
      <item>Krešimir Borić</item>
      <item>VJEROVNICI</item>
    </izvorni_sadrzaj>
    <derivirana_varijabla naziv="DomainObject.Predmet.StrankaListNazivFormated_1">
      <item>FINA Regionalni centar Zagreb</item>
      <item>Krešimir Borić</item>
      <item>VJEROVNICI</item>
    </derivirana_varijabla>
  </DomainObject.Predmet.StrankaListNazivFormated>
  <DomainObject.Predmet.StrankaListNazivFormatedOIB>
    <izvorni_sadrzaj>
      <item>FINA Regionalni centar Zagreb, OIB 85821130368</item>
      <item>Krešimir Borić, OIB 45175989693</item>
      <item>VJEROVNICI</item>
    </izvorni_sadrzaj>
    <derivirana_varijabla naziv="DomainObject.Predmet.StrankaListNazivFormatedOIB_1">
      <item>FINA Regionalni centar Zagreb, OIB 85821130368</item>
      <item>Krešimir Borić, OIB 45175989693</item>
      <item>VJEROVNICI</item>
    </derivirana_varijabla>
  </DomainObject.Predmet.StrankaListNazivFormatedOIB>
  <DomainObject.Predmet.ProtuStrankaListFormated>
    <izvorni_sadrzaj>
      <item>BORIĆ TRGOVINA j.d.o.o zastupanog po punomoćniku KREŠIMIR BORIĆ</item>
    </izvorni_sadrzaj>
    <derivirana_varijabla naziv="DomainObject.Predmet.ProtuStrankaListFormated_1">
      <item>BORIĆ TRGOVINA j.d.o.o zastupanog po punomoćniku KREŠIMIR BORIĆ</item>
    </derivirana_varijabla>
  </DomainObject.Predmet.ProtuStrankaListFormated>
  <DomainObject.Predmet.ProtuStrankaListFormatedOIB>
    <izvorni_sadrzaj>
      <item>BORIĆ TRGOVINA j.d.o.o, OIB 43173889132 zastupanog po punomoćniku KREŠIMIR BORIĆ</item>
    </izvorni_sadrzaj>
    <derivirana_varijabla naziv="DomainObject.Predmet.ProtuStrankaListFormatedOIB_1">
      <item>BORIĆ TRGOVINA j.d.o.o, OIB 43173889132 zastupanog po punomoćniku KREŠIMIR BORIĆ</item>
    </derivirana_varijabla>
  </DomainObject.Predmet.ProtuStrankaListFormatedOIB>
  <DomainObject.Predmet.ProtuStrankaListFormatedWithAdress>
    <izvorni_sadrzaj>
      <item>BORIĆ TRGOVINA j.d.o.o, Zagrebačka 90, 10360 Sesvete zastupanog po punomoćniku KREŠIMIR BORIĆ</item>
    </izvorni_sadrzaj>
    <derivirana_varijabla naziv="DomainObject.Predmet.ProtuStrankaListFormatedWithAdress_1">
      <item>BORIĆ TRGOVINA j.d.o.o, Zagrebačka 90, 10360 Sesvete zastupanog po punomoćniku KREŠIMIR BORIĆ</item>
    </derivirana_varijabla>
  </DomainObject.Predmet.ProtuStrankaListFormatedWithAdress>
  <DomainObject.Predmet.ProtuStrankaListFormatedWithAdressOIB>
    <izvorni_sadrzaj>
      <item>BORIĆ TRGOVINA j.d.o.o, OIB 43173889132, Zagrebačka 90, 10360 Sesvete zastupanog po punomoćniku KREŠIMIR BORIĆ</item>
    </izvorni_sadrzaj>
    <derivirana_varijabla naziv="DomainObject.Predmet.ProtuStrankaListFormatedWithAdressOIB_1">
      <item>BORIĆ TRGOVINA j.d.o.o, OIB 43173889132, Zagrebačka 90, 10360 Sesvete zastupanog po punomoćniku KREŠIMIR BORIĆ</item>
    </derivirana_varijabla>
  </DomainObject.Predmet.ProtuStrankaListFormatedWithAdressOIB>
  <DomainObject.Predmet.ProtuStrankaListNazivFormated>
    <izvorni_sadrzaj>
      <item>BORIĆ TRGOVINA j.d.o.o</item>
    </izvorni_sadrzaj>
    <derivirana_varijabla naziv="DomainObject.Predmet.ProtuStrankaListNazivFormated_1">
      <item>BORIĆ TRGOVINA j.d.o.o</item>
    </derivirana_varijabla>
  </DomainObject.Predmet.ProtuStrankaListNazivFormated>
  <DomainObject.Predmet.ProtuStrankaListNazivFormatedOIB>
    <izvorni_sadrzaj>
      <item>BORIĆ TRGOVINA j.d.o.o, OIB 43173889132</item>
    </izvorni_sadrzaj>
    <derivirana_varijabla naziv="DomainObject.Predmet.ProtuStrankaListNazivFormatedOIB_1">
      <item>BORIĆ TRGOVINA j.d.o.o, OIB 43173889132</item>
    </derivirana_varijabla>
  </DomainObject.Predmet.ProtuStrankaListNazivFormatedOIB>
  <DomainObject.Predmet.OstaliListFormated>
    <izvorni_sadrzaj>
      <item>KREŠIMIR BORIĆ punomoćnik sudionika u postupku BORIĆ TRGOVINA j.d.o.o</item>
      <item>ZAGREBAČKA BANKA d.d.</item>
    </izvorni_sadrzaj>
    <derivirana_varijabla naziv="DomainObject.Predmet.OstaliListFormated_1">
      <item>KREŠIMIR BORIĆ punomoćnik sudionika u postupku BORIĆ TRGOVINA j.d.o.o</item>
      <item>ZAGREBAČKA BANKA d.d.</item>
    </derivirana_varijabla>
  </DomainObject.Predmet.OstaliListFormated>
  <DomainObject.Predmet.OstaliListFormatedOIB>
    <izvorni_sadrzaj>
      <item>KREŠIMIR BORIĆ, OIB 45175989693 punomoćnik sudionika u postupku BORIĆ TRGOVINA j.d.o.o</item>
      <item>ZAGREBAČKA BANKA d.d.</item>
    </izvorni_sadrzaj>
    <derivirana_varijabla naziv="DomainObject.Predmet.OstaliListFormatedOIB_1">
      <item>KREŠIMIR BORIĆ, OIB 45175989693 punomoćnik sudionika u postupku BORIĆ TRGOVINA j.d.o.o</item>
      <item>ZAGREBAČKA BANKA d.d.</item>
    </derivirana_varijabla>
  </DomainObject.Predmet.OstaliListFormatedOIB>
  <DomainObject.Predmet.OstaliListFormatedWithAdress>
    <izvorni_sadrzaj>
      <item>KREŠIMIR BORIĆ, Zagrebačka 90, 10360 Sesvete punomoćnik sudionika u postupku BORIĆ TRGOVINA j.d.o.o</item>
      <item>ZAGREBAČKA BANKA d.d., Trg bana J. Jelačića 10, 10000 Zagreb</item>
    </izvorni_sadrzaj>
    <derivirana_varijabla naziv="DomainObject.Predmet.OstaliListFormatedWithAdress_1">
      <item>KREŠIMIR BORIĆ, Zagrebačka 90, 10360 Sesvete punomoćnik sudionika u postupku BORIĆ TRGOVINA j.d.o.o</item>
      <item>ZAGREBAČKA BANKA d.d., Trg bana J. Jelačića 10, 10000 Zagreb</item>
    </derivirana_varijabla>
  </DomainObject.Predmet.OstaliListFormatedWithAdress>
  <DomainObject.Predmet.OstaliListFormatedWithAdressOIB>
    <izvorni_sadrzaj>
      <item>KREŠIMIR BORIĆ, OIB 45175989693, Zagrebačka 90, 10360 Sesvete punomoćnik sudionika u postupku BORIĆ TRGOVINA j.d.o.o</item>
      <item>ZAGREBAČKA BANKA d.d., Trg bana J. Jelačića 10, 10000 Zagreb</item>
    </izvorni_sadrzaj>
    <derivirana_varijabla naziv="DomainObject.Predmet.OstaliListFormatedWithAdressOIB_1">
      <item>KREŠIMIR BORIĆ, OIB 45175989693, Zagrebačka 90, 10360 Sesvete punomoćnik sudionika u postupku BORIĆ TRGOVINA j.d.o.o</item>
      <item>ZAGREBAČKA BANKA d.d., Trg bana J. Jelačića 10, 10000 Zagreb</item>
    </derivirana_varijabla>
  </DomainObject.Predmet.OstaliListFormatedWithAdressOIB>
  <DomainObject.Predmet.OstaliListNazivFormated>
    <izvorni_sadrzaj>
      <item>KREŠIMIR BORIĆ</item>
      <item>ZAGREBAČKA BANKA d.d.</item>
    </izvorni_sadrzaj>
    <derivirana_varijabla naziv="DomainObject.Predmet.OstaliListNazivFormated_1">
      <item>KREŠIMIR BORIĆ</item>
      <item>ZAGREBAČKA BANKA d.d.</item>
    </derivirana_varijabla>
  </DomainObject.Predmet.OstaliListNazivFormated>
  <DomainObject.Predmet.OstaliListNazivFormatedOIB>
    <izvorni_sadrzaj>
      <item>KREŠIMIR BORIĆ, OIB 45175989693</item>
      <item>ZAGREBAČKA BANKA d.d.</item>
    </izvorni_sadrzaj>
    <derivirana_varijabla naziv="DomainObject.Predmet.OstaliListNazivFormatedOIB_1">
      <item>KREŠIMIR BORIĆ, OIB 45175989693</item>
      <item>ZAGREBAČKA BANKA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2017.</izvorni_sadrzaj>
    <derivirana_varijabla naziv="DomainObject.Datum_1">22. rujna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BORIĆ TRGOVINA j.d.o.o</izvorni_sadrzaj>
    <derivirana_varijabla naziv="DomainObject.Predmet.ProtustrankaIDrugi_1">BORIĆ TRGOVINA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BORIĆ TRGOVINA j.d.o.o, OIB 43173889132, Zagrebačka 90, 10360 Sesvete</izvorni_sadrzaj>
    <derivirana_varijabla naziv="DomainObject.Predmet.ProtustrankaIDrugiAdressOIB_1">BORIĆ TRGOVINA j.d.o.o, OIB 43173889132, Zagrebačka 90,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BORIĆ TRGOVINA j.d.o.o</item>
      <item>KREŠIMIR BORIĆ</item>
      <item>ZAGREBAČKA BANKA d.d.</item>
      <item>Krešimir Borić</item>
      <item>VJEROVNICI</item>
    </izvorni_sadrzaj>
    <derivirana_varijabla naziv="DomainObject.Predmet.SudioniciListNaziv_1">
      <item>FINA Regionalni centar Zagreb</item>
      <item>BORIĆ TRGOVINA j.d.o.o</item>
      <item>KREŠIMIR BORIĆ</item>
      <item>ZAGREBAČKA BANKA d.d.</item>
      <item>Krešimir Borić</item>
      <item>VJEROVNICI</item>
    </derivirana_varijabla>
  </DomainObject.Predmet.SudioniciListNaziv>
  <DomainObject.Predmet.SudioniciListAdressOIB>
    <izvorni_sadrzaj>
      <item>FINA Regionalni centar Zagreb, OIB 85821130368, Trg svibanjskih žrtava 1995. 1,10000 Zagreb</item>
      <item>BORIĆ TRGOVINA j.d.o.o, OIB 43173889132, Zagrebačka 90,10360 Sesvete</item>
      <item>KREŠIMIR BORIĆ, OIB 45175989693, Zagrebačka 90,10360 Sesvete</item>
      <item>ZAGREBAČKA BANKA d.d., Trg bana J. Jelačića 10,10000 Zagreb</item>
      <item>Krešimir Borić, OIB 45175989693, Zagrebačka 90,10360 Sesvete</item>
      <item>VJEROVNICI</item>
    </izvorni_sadrzaj>
    <derivirana_varijabla naziv="DomainObject.Predmet.SudioniciListAdressOIB_1">
      <item>FINA Regionalni centar Zagreb, OIB 85821130368, Trg svibanjskih žrtava 1995. 1,10000 Zagreb</item>
      <item>BORIĆ TRGOVINA j.d.o.o, OIB 43173889132, Zagrebačka 90,10360 Sesvete</item>
      <item>KREŠIMIR BORIĆ, OIB 45175989693, Zagrebačka 90,10360 Sesvete</item>
      <item>ZAGREBAČKA BANKA d.d., Trg bana J. Jelačića 10,10000 Zagreb</item>
      <item>Krešimir Borić, OIB 45175989693, Zagrebačka 90,10360 Sesvete</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43173889132</item>
      <item>, OIB 45175989693</item>
      <item>, OIB null</item>
      <item>, OIB 45175989693</item>
      <item>, OIB null</item>
    </izvorni_sadrzaj>
    <derivirana_varijabla naziv="DomainObject.Predmet.SudioniciListNazivOIB_1">
      <item>, OIB 85821130368</item>
      <item>, OIB 43173889132</item>
      <item>, OIB 45175989693</item>
      <item>, OIB null</item>
      <item>, OIB 45175989693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Morsan, OIB 97338652480, Martina Gambona 4 Karlovac</item>
    </izvorni_sadrzaj>
    <derivirana_varijabla naziv="DomainObject.Predmet.StecajniUpraviteljiListAddressOIB_1">
      <item>Tomislav Morsan, OIB 97338652480, Martina Gambona 4 Karlovac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919</properties:Words>
  <properties:Characters>5268</properties:Characters>
  <properties:Lines>102</properties:Lines>
  <properties:Paragraphs>29</properties:Paragraphs>
  <properties:TotalTime>236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2017-05-11T13:41:00Z</dcterms:created>
  <dc:creator>gzubak</dc:creator>
  <cp:lastModifiedBy>Karmela Dolenc</cp:lastModifiedBy>
  <cp:lastPrinted>2017-09-22T08:09:00Z</cp:lastPrinted>
  <dcterms:modified xmlns:xsi="http://www.w3.org/2001/XMLSchema-instance" xsi:type="dcterms:W3CDTF">2017-09-22T08:10:00Z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