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c0ee7" w14:paraId="ecc0ee7" w:rsidRDefault="005F050E" w:rsidP="005F050E" w:rsidR="005F050E" w:rsidRPr="005F050E">
      <w:pPr>
        <w:jc w:val="center"/>
        <w15:collapsed w:val="false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  <w:bookmarkStart w:name="_GoBack" w:id="0"/>
      <w:bookmarkEnd w:id="0"/>
    </w:p>
    <w:p w:rsidRDefault="005F050E" w:rsidP="005F050E" w:rsidR="005F050E" w:rsidRPr="005F050E">
      <w:pPr>
        <w:jc w:val="center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right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Posl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ovni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broj  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St-</w:t>
      </w:r>
      <w:r w:rsidR="00BC6193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1</w:t>
      </w:r>
      <w:r w:rsidR="00DD676D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290</w:t>
      </w:r>
      <w:r w:rsidR="00BC6193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/2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016-</w:t>
      </w:r>
      <w:r w:rsidR="00D026CD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Rijeci, u stečajnom predmetu povodom zahtjeva 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Financijske agencije, Zagreb, Ulica grada Vukovara 70, OIB: 85821130368, Regionalni centar Rijeka, Podružnica Rijeka, F. Kurelca 8, Rijeka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provedbu skraćenog stečajnog postupka sukladno odredbi</w:t>
      </w:r>
      <w:r w:rsidR="001E6A8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članka 430. Stečajnog zakona (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>„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Narodne novine” br. 71/15 ),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1E6A8B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F637E7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="001E6A8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listopada 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>2016.</w:t>
      </w:r>
      <w:r w:rsidR="007909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godine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objavljuje   </w:t>
      </w:r>
    </w:p>
    <w:p w:rsidRDefault="005F050E" w:rsidP="005F050E" w:rsidR="005F050E" w:rsidRPr="005F050E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O G L A S</w:t>
      </w:r>
    </w:p>
    <w:p w:rsidRDefault="005F050E" w:rsidP="005F050E" w:rsidR="005F050E" w:rsidRPr="005F050E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5146B" w:rsidP="00F5146B" w:rsidR="005F050E" w:rsidRPr="005F050E">
      <w:pPr>
        <w:spacing w:lineRule="auto" w:line="276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Dužnik </w:t>
      </w:r>
      <w:r w:rsidR="00DD676D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TradeSoft d.o.o. Rijeka, Oktavijana Valića 57, O</w:t>
      </w:r>
      <w:r w:rsidR="00E25F9B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IB: </w:t>
      </w:r>
      <w:r w:rsidR="00DD676D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29610371365</w:t>
      </w:r>
      <w:r w:rsidR="00E25F9B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, </w:t>
      </w:r>
      <w:r w:rsidR="004116F9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MBS: </w:t>
      </w:r>
      <w:r w:rsidR="00DD676D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040155119</w:t>
      </w:r>
      <w:r w:rsidR="00F637E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, 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ima ukupan dug evidentiran na temelju neizvršenih osnova za plaćanje  u iznosu od </w:t>
      </w:r>
      <w:r w:rsidR="00DD676D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6</w:t>
      </w:r>
      <w:r w:rsidR="00D65E54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.</w:t>
      </w:r>
      <w:r w:rsidR="00DD676D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741,00</w:t>
      </w:r>
      <w:r w:rsidR="00D65E54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kn. </w:t>
      </w:r>
    </w:p>
    <w:p w:rsidRDefault="00F5146B" w:rsidP="00F5146B" w:rsidR="005F050E" w:rsidRPr="005F050E">
      <w:pPr>
        <w:spacing w:afterAutospacing="true" w:after="100" w:beforeAutospacing="true" w:before="1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Poziva se osoba ovlaštena za zastupanje dužnika po zakonu da u roku od 15 dana od dana objave oglasa podnese sudu, pozivom na posl. br. </w:t>
      </w:r>
      <w:r w:rsidR="007717B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St-</w:t>
      </w:r>
      <w:r w:rsidR="00192370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1</w:t>
      </w:r>
      <w:r w:rsidR="00DD676D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290</w:t>
      </w:r>
      <w:r w:rsidR="007717B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/16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, javnobilježnički ovjerovljen popis imovine i obveza na propisanom obrascu.</w:t>
      </w:r>
    </w:p>
    <w:p w:rsidRDefault="00F5146B" w:rsidP="00F5146B" w:rsidR="005F050E" w:rsidRPr="005F050E">
      <w:pPr>
        <w:spacing w:afterAutospacing="true" w:after="100" w:beforeAutospacing="true" w:before="1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III.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Pozivaju se vjerovnici da najkasnije u roku od 45 dana od objave ovog oglasa predlože otvaranje stečajnoga postupka.</w:t>
      </w:r>
    </w:p>
    <w:p w:rsidRDefault="00F5146B" w:rsidP="00F5146B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IV.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 pa će sud  po službenoj dužnosti donijeti rješenje o otvaranju i zaključenju skraćenoga stečajnog postupka nad dužnikom. </w:t>
      </w:r>
    </w:p>
    <w:p w:rsidRDefault="00F5146B" w:rsidP="00F5146B" w:rsidR="00F5146B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U Rijeci, </w:t>
      </w:r>
      <w:r w:rsidR="0050417C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27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. listopada 2016. godine</w:t>
      </w:r>
    </w:p>
    <w:p w:rsidRDefault="00F5146B" w:rsidP="00F5146B" w:rsidR="00F5146B" w:rsidRPr="008E6001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  <w:t>Sudac</w:t>
      </w:r>
    </w:p>
    <w:p w:rsidRDefault="00F5146B" w:rsidP="00F5146B" w:rsidR="00F5146B" w:rsidRPr="008E6001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  <w:t>Jasenka Pavišić Čačić</w:t>
      </w:r>
    </w:p>
    <w:p w:rsidRDefault="00F5146B" w:rsidP="00F5146B" w:rsidR="00F5146B"/>
    <w:p w:rsidRDefault="005F050E" w:rsidP="005F050E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507E" w:rsidR="005F507E"/>
    <w:sectPr w:rsidSect="009D32B2" w:rsidR="005F507E">
      <w:pgSz w:h="16838" w:w="11906"/>
      <w:pgMar w:gutter="0" w:footer="709" w:header="709" w:left="1418" w:bottom="1417" w:right="141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050E" w:rsidP="005F050E" w:rsidR="005F050E">
      <w:r>
        <w:separator/>
      </w:r>
    </w:p>
  </w:endnote>
  <w:endnote w:id="0" w:type="continuationSeparator">
    <w:p w:rsidRDefault="005F050E" w:rsidP="005F050E" w:rsidR="005F05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050E" w:rsidP="005F050E" w:rsidR="005F050E">
      <w:r>
        <w:separator/>
      </w:r>
    </w:p>
  </w:footnote>
  <w:footnote w:id="0" w:type="continuationSeparator">
    <w:p w:rsidRDefault="005F050E" w:rsidP="005F050E" w:rsidR="005F050E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050E"/>
    <w:rsid w:val="00127DD9"/>
    <w:rsid w:val="00140657"/>
    <w:rsid w:val="001758F4"/>
    <w:rsid w:val="00192370"/>
    <w:rsid w:val="001E6A8B"/>
    <w:rsid w:val="00244984"/>
    <w:rsid w:val="002477B9"/>
    <w:rsid w:val="00270B5A"/>
    <w:rsid w:val="00327DC2"/>
    <w:rsid w:val="00353442"/>
    <w:rsid w:val="00387477"/>
    <w:rsid w:val="00396C57"/>
    <w:rsid w:val="00411494"/>
    <w:rsid w:val="004116F9"/>
    <w:rsid w:val="0045499D"/>
    <w:rsid w:val="0046346E"/>
    <w:rsid w:val="00484B83"/>
    <w:rsid w:val="00491B16"/>
    <w:rsid w:val="004C7A40"/>
    <w:rsid w:val="004E4CB0"/>
    <w:rsid w:val="0050417C"/>
    <w:rsid w:val="005241EB"/>
    <w:rsid w:val="005A7649"/>
    <w:rsid w:val="005B53BD"/>
    <w:rsid w:val="005F050E"/>
    <w:rsid w:val="005F507E"/>
    <w:rsid w:val="006643DD"/>
    <w:rsid w:val="006C1198"/>
    <w:rsid w:val="006C15B1"/>
    <w:rsid w:val="007717B7"/>
    <w:rsid w:val="00790999"/>
    <w:rsid w:val="00967F3A"/>
    <w:rsid w:val="0097601A"/>
    <w:rsid w:val="009E759B"/>
    <w:rsid w:val="00AA57AE"/>
    <w:rsid w:val="00B21B52"/>
    <w:rsid w:val="00BC6193"/>
    <w:rsid w:val="00CB74F0"/>
    <w:rsid w:val="00CC529E"/>
    <w:rsid w:val="00D026CD"/>
    <w:rsid w:val="00D04FDC"/>
    <w:rsid w:val="00D65E54"/>
    <w:rsid w:val="00D854FB"/>
    <w:rsid w:val="00DD676D"/>
    <w:rsid w:val="00E25F9B"/>
    <w:rsid w:val="00E71561"/>
    <w:rsid w:val="00F5146B"/>
    <w:rsid w:val="00F637E7"/>
    <w:rsid w:val="00F73FCA"/>
    <w:rsid w:val="00F848E4"/>
    <w:rsid w:val="00FF0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F050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F050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F050E"/>
  </w:style>
  <w:style w:styleId="Podnoje" w:type="paragraph">
    <w:name w:val="footer"/>
    <w:basedOn w:val="Normal"/>
    <w:link w:val="Podno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F050E"/>
  </w:style>
  <w:style w:styleId="Bezproreda" w:type="paragraph">
    <w:name w:val="No Spacing"/>
    <w:uiPriority w:val="1"/>
    <w:qFormat/>
    <w:rsid w:val="00F5146B"/>
  </w:style>
  <w:style w:styleId="Tekstrezerviranogmjesta" w:type="character">
    <w:name w:val="Placeholder Text"/>
    <w:basedOn w:val="Zadanifontodlomka"/>
    <w:uiPriority w:val="99"/>
    <w:semiHidden/>
    <w:rsid w:val="00967F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7F3A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67F3A"/>
    <w:rPr>
      <w:rFonts w:cs="Times New Roman" w:eastAsia="Times New Roman" w:hAnsi="Times New Roman" w:ascii="Times New Roman"/>
      <w:bCs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67F3A"/>
    <w:rPr>
      <w:rFonts w:cs="Times New Roman" w:eastAsia="Times New Roman" w:hAnsi="Times New Roman" w:ascii="Times New Roman"/>
      <w:bCs w:val="false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67F3A"/>
    <w:rPr>
      <w:rFonts w:cs="Times New Roman" w:eastAsia="Times New Roman" w:hAnsi="Times New Roman" w:ascii="Times New Roman"/>
      <w:bCs w:val="false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F050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F050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F050E"/>
  </w:style>
  <w:style w:styleId="Podnoje" w:type="paragraph">
    <w:name w:val="footer"/>
    <w:basedOn w:val="Normal"/>
    <w:link w:val="Podno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F050E"/>
  </w:style>
  <w:style w:styleId="Bezproreda" w:type="paragraph">
    <w:name w:val="No Spacing"/>
    <w:uiPriority w:val="1"/>
    <w:qFormat/>
    <w:rsid w:val="00F5146B"/>
  </w:style>
  <w:style w:styleId="Tekstrezerviranogmjesta" w:type="character">
    <w:name w:val="Placeholder Text"/>
    <w:basedOn w:val="Zadanifontodlomka"/>
    <w:uiPriority w:val="99"/>
    <w:semiHidden/>
    <w:rsid w:val="00967F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7F3A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67F3A"/>
    <w:rPr>
      <w:rFonts w:ascii="Times New Roman" w:cs="Times New Roman" w:eastAsia="Times New Roman" w:hAnsi="Times New Roman"/>
      <w:bCs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67F3A"/>
    <w:rPr>
      <w:rFonts w:ascii="Times New Roman" w:cs="Times New Roman" w:eastAsia="Times New Roman" w:hAnsi="Times New Roman"/>
      <w:bCs w:val="0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67F3A"/>
    <w:rPr>
      <w:rFonts w:ascii="Times New Roman" w:cs="Times New Roman" w:eastAsia="Times New Roman" w:hAnsi="Times New Roman"/>
      <w:bCs w:val="0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listopada 2016.</izvorni_sadrzaj>
    <derivirana_varijabla naziv="DomainObject.DatumDonosenjaOdluke_1">27.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Pavišić Čačić</izvorni_sadrzaj>
    <derivirana_varijabla naziv="DomainObject.DonositeljOdluke.Prezime_1">Pavišić Čačić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1290</izvorni_sadrzaj>
    <derivirana_varijabla naziv="DomainObject.Predmet.Broj_1">1290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2016.</izvorni_sadrzaj>
    <derivirana_varijabla naziv="DomainObject.Predmet.DatumOsnivanja_1">16.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St-1290/2016</izvorni_sadrzaj>
    <derivirana_varijabla naziv="DomainObject.Predmet.OznakaBroj_1">St-1290/2016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TRADESOFT d.o.o.</izvorni_sadrzaj>
    <derivirana_varijabla naziv="DomainObject.Predmet.ProtustrankaFormated_1">  TRADESOFT d.o.o.</derivirana_varijabla>
  </DomainObject.Predmet.ProtustrankaFormated>
  <DomainObject.Predmet.ProtustrankaFormatedOIB>
    <izvorni_sadrzaj>  TRADESOFT d.o.o., OIB 29610371365</izvorni_sadrzaj>
    <derivirana_varijabla naziv="DomainObject.Predmet.ProtustrankaFormatedOIB_1">  TRADESOFT d.o.o., OIB 29610371365</derivirana_varijabla>
  </DomainObject.Predmet.ProtustrankaFormatedOIB>
  <DomainObject.Predmet.ProtustrankaFormatedWithAdress>
    <izvorni_sadrzaj> TRADESOFT d.o.o., Oktavijana Valića 57, 51000 Rijeka</izvorni_sadrzaj>
    <derivirana_varijabla naziv="DomainObject.Predmet.ProtustrankaFormatedWithAdress_1"> TRADESOFT d.o.o., Oktavijana Valića 57, 51000 Rijeka</derivirana_varijabla>
  </DomainObject.Predmet.ProtustrankaFormatedWithAdress>
  <DomainObject.Predmet.ProtustrankaFormatedWithAdressOIB>
    <izvorni_sadrzaj> TRADESOFT d.o.o., OIB 29610371365, Oktavijana Valića 57, 51000 Rijeka</izvorni_sadrzaj>
    <derivirana_varijabla naziv="DomainObject.Predmet.ProtustrankaFormatedWithAdressOIB_1"> TRADESOFT d.o.o., OIB 29610371365, Oktavijana Valića 57, 51000 Rijeka</derivirana_varijabla>
  </DomainObject.Predmet.ProtustrankaFormatedWithAdressOIB>
  <DomainObject.Predmet.ProtustrankaWithAdress>
    <izvorni_sadrzaj>TRADESOFT d.o.o. Oktavijana Valića 57, 51000 Rijeka</izvorni_sadrzaj>
    <derivirana_varijabla naziv="DomainObject.Predmet.ProtustrankaWithAdress_1">TRADESOFT d.o.o. Oktavijana Valića 57, 51000 Rijeka</derivirana_varijabla>
  </DomainObject.Predmet.ProtustrankaWithAdress>
  <DomainObject.Predmet.ProtustrankaWithAdressOIB>
    <izvorni_sadrzaj>TRADESOFT d.o.o., OIB 29610371365, Oktavijana Valića 57, 51000 Rijeka</izvorni_sadrzaj>
    <derivirana_varijabla naziv="DomainObject.Predmet.ProtustrankaWithAdressOIB_1">TRADESOFT d.o.o., OIB 29610371365, Oktavijana Valića 57, 51000 Rijeka</derivirana_varijabla>
  </DomainObject.Predmet.ProtustrankaWithAdressOIB>
  <DomainObject.Predmet.ProtustrankaNazivFormated>
    <izvorni_sadrzaj>TRADESOFT d.o.o.</izvorni_sadrzaj>
    <derivirana_varijabla naziv="DomainObject.Predmet.ProtustrankaNazivFormated_1">TRADESOFT d.o.o.</derivirana_varijabla>
  </DomainObject.Predmet.ProtustrankaNazivFormated>
  <DomainObject.Predmet.ProtustrankaNazivFormatedOIB>
    <izvorni_sadrzaj>TRADESOFT d.o.o., OIB 29610371365</izvorni_sadrzaj>
    <derivirana_varijabla naziv="DomainObject.Predmet.ProtustrankaNazivFormatedOIB_1">TRADESOFT d.o.o., OIB 29610371365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114</izvorni_sadrzaj>
    <derivirana_varijabla naziv="DomainObject.Predmet.Referada.Prostorija.Naziv_1">Soba 114</derivirana_varijabla>
  </DomainObject.Predmet.Referada.Prostorija.Naziv>
  <DomainObject.Predmet.Referada.Prostorija.Oznaka>
    <izvorni_sadrzaj>114</izvorni_sadrzaj>
    <derivirana_varijabla naziv="DomainObject.Predmet.Referada.Prostorija.Oznaka_1">114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Jasenka Pavišić Čačić</izvorni_sadrzaj>
    <derivirana_varijabla naziv="DomainObject.Predmet.Referada.Sudac_1">Jasenka Pavišić Čačić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Marlena Redžaj</izvorni_sadrzaj>
    <derivirana_varijabla naziv="DomainObject.Predmet.Zapisnicar_1">Marlena Redžaj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TRADESOFT d.o.o.</item>
    </izvorni_sadrzaj>
    <derivirana_varijabla naziv="DomainObject.Predmet.ProtuStrankaListFormated_1">
      <item>TRADESOFT d.o.o.</item>
    </derivirana_varijabla>
  </DomainObject.Predmet.ProtuStrankaListFormated>
  <DomainObject.Predmet.ProtuStrankaListFormatedOIB>
    <izvorni_sadrzaj>
      <item>TRADESOFT d.o.o., OIB 29610371365</item>
    </izvorni_sadrzaj>
    <derivirana_varijabla naziv="DomainObject.Predmet.ProtuStrankaListFormatedOIB_1">
      <item>TRADESOFT d.o.o., OIB 29610371365</item>
    </derivirana_varijabla>
  </DomainObject.Predmet.ProtuStrankaListFormatedOIB>
  <DomainObject.Predmet.ProtuStrankaListFormatedWithAdress>
    <izvorni_sadrzaj>
      <item>TRADESOFT d.o.o., Oktavijana Valića 57, 51000 Rijeka</item>
    </izvorni_sadrzaj>
    <derivirana_varijabla naziv="DomainObject.Predmet.ProtuStrankaListFormatedWithAdress_1">
      <item>TRADESOFT d.o.o., Oktavijana Valića 57, 51000 Rijeka</item>
    </derivirana_varijabla>
  </DomainObject.Predmet.ProtuStrankaListFormatedWithAdress>
  <DomainObject.Predmet.ProtuStrankaListFormatedWithAdressOIB>
    <izvorni_sadrzaj>
      <item>TRADESOFT d.o.o., OIB 29610371365, Oktavijana Valića 57, 51000 Rijeka</item>
    </izvorni_sadrzaj>
    <derivirana_varijabla naziv="DomainObject.Predmet.ProtuStrankaListFormatedWithAdressOIB_1">
      <item>TRADESOFT d.o.o., OIB 29610371365, Oktavijana Valića 57, 51000 Rijeka</item>
    </derivirana_varijabla>
  </DomainObject.Predmet.ProtuStrankaListFormatedWithAdressOIB>
  <DomainObject.Predmet.ProtuStrankaListNazivFormated>
    <izvorni_sadrzaj>
      <item>TRADESOFT d.o.o.</item>
    </izvorni_sadrzaj>
    <derivirana_varijabla naziv="DomainObject.Predmet.ProtuStrankaListNazivFormated_1">
      <item>TRADESOFT d.o.o.</item>
    </derivirana_varijabla>
  </DomainObject.Predmet.ProtuStrankaListNazivFormated>
  <DomainObject.Predmet.ProtuStrankaListNazivFormatedOIB>
    <izvorni_sadrzaj>
      <item>TRADESOFT d.o.o., OIB 29610371365</item>
    </izvorni_sadrzaj>
    <derivirana_varijabla naziv="DomainObject.Predmet.ProtuStrankaListNazivFormatedOIB_1">
      <item>TRADESOFT d.o.o., OIB 29610371365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2016.</izvorni_sadrzaj>
    <derivirana_varijabla naziv="DomainObject.Datum_1">27.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TRADESOFT d.o.o.</izvorni_sadrzaj>
    <derivirana_varijabla naziv="DomainObject.Predmet.ProtustrankaIDrugi_1">TRADESOFT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TRADESOFT d.o.o., OIB 29610371365, Oktavijana Valića 57, 51000 Rijeka</izvorni_sadrzaj>
    <derivirana_varijabla naziv="DomainObject.Predmet.ProtustrankaIDrugiAdressOIB_1">TRADESOFT d.o.o., OIB 29610371365, Oktavijana Valića 57,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TRADESOFT d.o.o.</item>
    </izvorni_sadrzaj>
    <derivirana_varijabla naziv="DomainObject.Predmet.SudioniciListNaziv_1">
      <item>FINA  Rijeka</item>
      <item>TRADESOFT d.o.o.</item>
    </derivirana_varijabla>
  </DomainObject.Predmet.SudioniciListNaziv>
  <DomainObject.Predmet.SudioniciListAdressOIB>
    <izvorni_sadrzaj>
      <item>FINA  Rijeka, OIB 85821130368, Frana Kurelca 8,51000 Rijeka</item>
      <item>TRADESOFT d.o.o., OIB 29610371365, Oktavijana Valića 57,51000 Rijeka</item>
    </izvorni_sadrzaj>
    <derivirana_varijabla naziv="DomainObject.Predmet.SudioniciListAdressOIB_1">
      <item>FINA  Rijeka, OIB 85821130368, Frana Kurelca 8,51000 Rijeka</item>
      <item>TRADESOFT d.o.o., OIB 29610371365, Oktavijana Valića 57,51000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29610371365</item>
    </izvorni_sadrzaj>
    <derivirana_varijabla naziv="DomainObject.Predmet.SudioniciListNazivOIB_1">
      <item>, OIB 85821130368</item>
      <item>, OIB 29610371365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239</properties:Words>
  <properties:Characters>1319</properties:Characters>
  <properties:Lines>34</properties:Lines>
  <properties:Paragraphs>10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2016-10-27T09:16:00Z</dcterms:created>
  <dc:creator>Marlena Redžaj</dc:creator>
  <cp:lastModifiedBy>Marlena Redžaj</cp:lastModifiedBy>
  <cp:lastPrinted>2016-10-27T09:13:00Z</cp:lastPrinted>
  <dcterms:modified xmlns:xsi="http://www.w3.org/2001/XMLSchema-instance" xsi:type="dcterms:W3CDTF">2016-10-27T09:16:00Z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