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2b38" w14:paraId="9242b38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9F29A4">
        <w:t>34</w:t>
      </w:r>
      <w:r w:rsidR="00452702">
        <w:t>2</w:t>
      </w:r>
      <w:r>
        <w:t>/1</w:t>
      </w:r>
      <w:r w:rsidR="00452702">
        <w:t>2</w:t>
      </w:r>
      <w:r>
        <w:t>-</w:t>
      </w:r>
      <w:r w:rsidR="00452702" w:rsidRPr="009F29A4">
        <w:t>2</w:t>
      </w:r>
      <w:r w:rsidR="009F29A4">
        <w:t>55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4B20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C473BF" w:rsidP="005C0B75" w:rsidR="00C473BF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9F29A4" w:rsidRPr="009F29A4">
        <w:rPr>
          <w:bCs/>
        </w:rPr>
        <w:t>ZIDAR d.o.o. za izvođenje građevinskih radova u stečaju, Vinkovci, Zalužje 18, MBS 030003871, OIB 66504594542</w:t>
      </w:r>
      <w:r>
        <w:t xml:space="preserve">, dana </w:t>
      </w:r>
      <w:r w:rsidR="005C0B75">
        <w:t>16. prosinca 201</w:t>
      </w:r>
      <w:r w:rsidR="009F29A4">
        <w:t>6</w:t>
      </w:r>
      <w:r w:rsidR="005C0B75"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5448AF" w:rsidRPr="002F4D45">
        <w:rPr>
          <w:bCs/>
        </w:rPr>
        <w:t>Zoran</w:t>
      </w:r>
      <w:r w:rsidR="005448AF">
        <w:rPr>
          <w:bCs/>
        </w:rPr>
        <w:t>u</w:t>
      </w:r>
      <w:r w:rsidR="005448AF" w:rsidRPr="002F4D45">
        <w:rPr>
          <w:bCs/>
        </w:rPr>
        <w:t xml:space="preserve"> Subotić, Beli Manastir, Kralja Tomislava 51A</w:t>
      </w:r>
      <w:r w:rsidR="005448AF" w:rsidRPr="002F4D45">
        <w:t>,</w:t>
      </w:r>
      <w:r w:rsidR="005448AF">
        <w:rPr>
          <w:b/>
        </w:rPr>
        <w:t xml:space="preserve"> </w:t>
      </w:r>
      <w:r w:rsidR="005448AF">
        <w:t xml:space="preserve">OIB 09071761803 </w:t>
      </w:r>
      <w:r>
        <w:t xml:space="preserve">odobrava se ukupna </w:t>
      </w:r>
      <w:r w:rsidR="00856363">
        <w:t xml:space="preserve">neto </w:t>
      </w:r>
      <w:r>
        <w:t xml:space="preserve">nagrada za rad za obnašanje dužnosti stečajnog upravitelja </w:t>
      </w:r>
      <w:r w:rsidR="0049079F">
        <w:t>do stupanja na snagu Uredbe o kriterijima i načinu obračuna i plaćanja nagrad</w:t>
      </w:r>
      <w:r w:rsidR="00010BFE">
        <w:t>e</w:t>
      </w:r>
      <w:r w:rsidR="0049079F">
        <w:t xml:space="preserve"> stečajnim</w:t>
      </w:r>
      <w:r w:rsidR="00010BFE">
        <w:t xml:space="preserve"> upraviteljima (NN 105/15)</w:t>
      </w:r>
      <w:r w:rsidR="0049079F">
        <w:t xml:space="preserve"> </w:t>
      </w:r>
      <w:r>
        <w:t xml:space="preserve">u neto iznosu od </w:t>
      </w:r>
      <w:r w:rsidR="005448AF">
        <w:t>25.173,35</w:t>
      </w:r>
      <w:r w:rsidR="0049079F">
        <w:t xml:space="preserve"> </w:t>
      </w:r>
      <w:r>
        <w:t>kn.</w:t>
      </w:r>
    </w:p>
    <w:p w:rsidRDefault="00C473BF" w:rsidP="00754860" w:rsidR="00C473BF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5448AF" w:rsidRPr="002F4D45">
        <w:rPr>
          <w:bCs/>
        </w:rPr>
        <w:t>Zoran</w:t>
      </w:r>
      <w:r w:rsidR="005448AF">
        <w:rPr>
          <w:bCs/>
        </w:rPr>
        <w:t>u</w:t>
      </w:r>
      <w:r w:rsidR="005448AF" w:rsidRPr="002F4D45">
        <w:rPr>
          <w:bCs/>
        </w:rPr>
        <w:t xml:space="preserve"> Subotić, Beli Manastir, Kralja Tomislava 51A</w:t>
      </w:r>
      <w:r w:rsidR="005448AF" w:rsidRPr="002F4D45">
        <w:t>,</w:t>
      </w:r>
      <w:r w:rsidR="005448AF">
        <w:rPr>
          <w:b/>
        </w:rPr>
        <w:t xml:space="preserve"> </w:t>
      </w:r>
      <w:r w:rsidR="005448AF">
        <w:t xml:space="preserve">OIB 09071761803 </w:t>
      </w:r>
      <w:r>
        <w:t xml:space="preserve">odobrava se ukupna </w:t>
      </w:r>
      <w:r w:rsidR="00856363">
        <w:t xml:space="preserve">bruto </w:t>
      </w:r>
      <w:r>
        <w:t xml:space="preserve">nagrada za rad za obnašanje dužnosti stečajnog upravitelja </w:t>
      </w:r>
      <w:r w:rsidR="00FB62DF">
        <w:t>nakon stupanja</w:t>
      </w:r>
      <w:r>
        <w:t xml:space="preserve"> na snagu Uredbe o kriterijima i načinu obračuna i plaćanja nagrade stečajnim upraviteljima (NN 105/15) u </w:t>
      </w:r>
      <w:r w:rsidR="00FB62DF">
        <w:t>bruto</w:t>
      </w:r>
      <w:r>
        <w:t xml:space="preserve"> iznosu od </w:t>
      </w:r>
      <w:r w:rsidR="00A14235">
        <w:t>107.613,73</w:t>
      </w:r>
      <w:r w:rsidR="00856363">
        <w:t xml:space="preserve"> kn</w:t>
      </w:r>
      <w:r>
        <w:t>.</w:t>
      </w:r>
    </w:p>
    <w:p w:rsidRDefault="00856363" w:rsidP="00754860" w:rsidR="00856363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>Dozvoljava se stečajnom upravitelju da nakon pravomoćnosti ovoga rješenja isplati iznos</w:t>
      </w:r>
      <w:r w:rsidR="00B45126">
        <w:t>e</w:t>
      </w:r>
      <w:r>
        <w:t xml:space="preserve"> iz točke </w:t>
      </w:r>
      <w:r w:rsidR="00B45126">
        <w:t>1. i 2</w:t>
      </w:r>
      <w:r>
        <w:t>. izreke ovoga rješenja s žiro-računa stečajnog dužnika.</w:t>
      </w:r>
    </w:p>
    <w:p w:rsidRDefault="00010BFE" w:rsidP="00754860" w:rsidR="00010BFE">
      <w:pPr>
        <w:ind w:hanging="284" w:left="1418"/>
        <w:jc w:val="both"/>
      </w:pPr>
    </w:p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Ovo rješenje objaviti će se </w:t>
      </w:r>
      <w:r w:rsidR="00FB62DF">
        <w:t>na mrežnoj stranici e-Oglasna ploča sudova</w:t>
      </w:r>
      <w:r>
        <w:t>.</w:t>
      </w:r>
    </w:p>
    <w:p w:rsidRDefault="00C473BF" w:rsidP="00C473BF" w:rsidR="00C473BF"/>
    <w:p w:rsidRDefault="00C473BF" w:rsidP="00C473BF" w:rsidR="00C473BF"/>
    <w:p w:rsidRDefault="00B45126" w:rsidP="00C473BF" w:rsidR="00B45126"/>
    <w:p w:rsidRDefault="00B45126" w:rsidP="00C473BF" w:rsidR="00B45126"/>
    <w:p w:rsidRDefault="00B45126" w:rsidP="00C473BF" w:rsidR="00B45126"/>
    <w:p w:rsidRDefault="00C473BF" w:rsidP="001575D1" w:rsidR="00C473BF">
      <w:pPr>
        <w:jc w:val="center"/>
      </w:pPr>
      <w:r>
        <w:lastRenderedPageBreak/>
        <w:t>Obrazloženje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B45126">
        <w:t>34</w:t>
      </w:r>
      <w:r w:rsidR="00FB62DF">
        <w:t>2</w:t>
      </w:r>
      <w:r>
        <w:t>/1</w:t>
      </w:r>
      <w:r w:rsidR="00FB62DF">
        <w:t>2</w:t>
      </w:r>
      <w:r>
        <w:t>-1</w:t>
      </w:r>
      <w:r w:rsidR="00B45126">
        <w:t>9</w:t>
      </w:r>
      <w:r>
        <w:t xml:space="preserve"> od </w:t>
      </w:r>
      <w:r w:rsidR="00B45126">
        <w:t>10</w:t>
      </w:r>
      <w:r>
        <w:t>.</w:t>
      </w:r>
      <w:r w:rsidR="00B45126">
        <w:t>01</w:t>
      </w:r>
      <w:r>
        <w:t>.201</w:t>
      </w:r>
      <w:r w:rsidR="00B45126">
        <w:t>3</w:t>
      </w:r>
      <w:r>
        <w:t xml:space="preserve">. godine otvoren je stečajni postupak nad dužnikom i imenovan je </w:t>
      </w:r>
      <w:r w:rsidR="00B45126">
        <w:t>Duško Zec</w:t>
      </w:r>
      <w:r>
        <w:t xml:space="preserve"> iz </w:t>
      </w:r>
      <w:r w:rsidR="00B45126">
        <w:t>Osijek</w:t>
      </w:r>
      <w:r w:rsidR="00FB62DF">
        <w:t>a</w:t>
      </w:r>
      <w:r w:rsidR="0017764B">
        <w:t xml:space="preserve"> za stečajnog upravitelja, a rješenjem ovoga suda poslovnog broja 14 St-342/12-76 od 17.07.2013. razriješen je dužnosti stečajnog upravitelja Duško Zec na osobni zahtjev, a za stečajnog upravitelja imenovan je Zoran Subotić odvjetnik u Belom Manastiru.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Stečajni upr</w:t>
      </w:r>
      <w:r w:rsidR="001575D1">
        <w:t xml:space="preserve">avitelj je svojim podneskom od </w:t>
      </w:r>
      <w:r w:rsidR="00FB62DF">
        <w:t>1</w:t>
      </w:r>
      <w:r w:rsidR="0017764B">
        <w:t>5</w:t>
      </w:r>
      <w:r w:rsidR="001575D1">
        <w:t>.</w:t>
      </w:r>
      <w:r w:rsidR="00FB62DF">
        <w:t>12</w:t>
      </w:r>
      <w:r>
        <w:t>.201</w:t>
      </w:r>
      <w:r w:rsidR="0017764B">
        <w:t>6</w:t>
      </w:r>
      <w:r>
        <w:t xml:space="preserve">., a budući je unovčena stečajna masa u ukupnom iznosu od </w:t>
      </w:r>
      <w:r w:rsidR="00225659">
        <w:t>2.</w:t>
      </w:r>
      <w:r w:rsidR="0017764B">
        <w:t>097.779,42</w:t>
      </w:r>
      <w:r>
        <w:t xml:space="preserve"> kn, predložio da mu se odredi </w:t>
      </w:r>
      <w:r w:rsidR="001575D1">
        <w:t>konačna</w:t>
      </w:r>
      <w:r>
        <w:t xml:space="preserve">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2D29AC" w:rsidRPr="002D29AC">
        <w:t>2.097.779,42</w:t>
      </w:r>
      <w:r w:rsidR="002D29AC">
        <w:t xml:space="preserve"> </w:t>
      </w:r>
      <w:r>
        <w:t>kn</w:t>
      </w:r>
      <w:r w:rsidR="00643FCF">
        <w:t xml:space="preserve"> i to </w:t>
      </w:r>
      <w:r w:rsidR="00746287">
        <w:t xml:space="preserve">u iznosu od </w:t>
      </w:r>
      <w:r w:rsidR="002D29AC">
        <w:t>503.536,25</w:t>
      </w:r>
      <w:r w:rsidR="00643FCF">
        <w:t xml:space="preserve"> kn </w:t>
      </w:r>
      <w:r w:rsidR="00683E87">
        <w:t>(</w:t>
      </w:r>
      <w:r w:rsidR="002D29AC">
        <w:t>24,00</w:t>
      </w:r>
      <w:r w:rsidR="00683E87">
        <w:t xml:space="preserve"> % od ukupne stečajne mase) </w:t>
      </w:r>
      <w:r w:rsidR="00643FCF">
        <w:t xml:space="preserve">prije stupanja na snagu </w:t>
      </w:r>
      <w:r w:rsidR="00746287">
        <w:t>Uredbe o kriterijima i načinu obračuna i plaćanja nagrade stečajnim upraviteljima (NN 105/15)</w:t>
      </w:r>
      <w:r>
        <w:t xml:space="preserve">, </w:t>
      </w:r>
      <w:r w:rsidR="00746287">
        <w:t xml:space="preserve">a u iznosu od </w:t>
      </w:r>
      <w:r w:rsidR="002D29AC">
        <w:t>1.594.243,17</w:t>
      </w:r>
      <w:r w:rsidR="00746287">
        <w:t xml:space="preserve"> kn </w:t>
      </w:r>
      <w:r w:rsidR="00683E87">
        <w:t>(</w:t>
      </w:r>
      <w:r w:rsidR="002D29AC">
        <w:t>76,00</w:t>
      </w:r>
      <w:r w:rsidR="00683E87">
        <w:t xml:space="preserve"> % od ukupne stečajne mase) </w:t>
      </w:r>
      <w:r w:rsidR="00746287">
        <w:t>nakon stupanj na snagu predmetne Uredbe.</w:t>
      </w:r>
    </w:p>
    <w:p w:rsidRDefault="00746287" w:rsidP="00F47863" w:rsidR="00746287">
      <w:pPr>
        <w:jc w:val="both"/>
      </w:pPr>
    </w:p>
    <w:p w:rsidRDefault="00746287" w:rsidP="00F47863" w:rsidR="00F47863">
      <w:pPr>
        <w:pStyle w:val="t-9-8"/>
        <w:spacing w:afterAutospacing="false" w:after="0" w:beforeAutospacing="false" w:before="0"/>
        <w:ind w:firstLine="720"/>
        <w:jc w:val="both"/>
        <w:rPr>
          <w:color w:val="000000"/>
        </w:rPr>
      </w:pPr>
      <w:r>
        <w:t xml:space="preserve">Člankom 16. Uredbe o kriterijima i načinu obračuna i plaćanja nagrade stečajnim upraviteljima (NN 105/15) </w:t>
      </w:r>
      <w:r w:rsidR="00F47863">
        <w:t xml:space="preserve">u stavku 1. </w:t>
      </w:r>
      <w:r>
        <w:t xml:space="preserve">određeno je </w:t>
      </w:r>
      <w:r w:rsidR="00F47863">
        <w:rPr>
          <w:color w:val="000000"/>
        </w:rPr>
        <w:t>da danom stupanja na snagu ove Uredbe prestaje važiti Uredba o kriterijima i načinu obračuna i plaćanja nagrada stečajnim upraviteljima (NN 189/03), stavkom 2. je određeno da za rad stečajnom upravitelju koji je obavljen do stupanja na snagu ove Uredbe obračunat će se nagrada po pravilima Uredbe o kriterijima i načinu obračuna i plaćanja nagrada stečajnim upraviteljima (NN 189/03) pri čemu je sud dužan utvrditi postotak nagrade koja stečajnom upravitelju pripada prema pravilima te Uredbe, a stavkom 3. je određeno je da za poslove obavljene nakon stupanja na snagu ove Uredbe, nagrada će se odrediti po njenim pravilima, vodeći računa o postotku namirenja iz stavka 2. ovoga članka.</w:t>
      </w:r>
    </w:p>
    <w:p w:rsidRDefault="00746287" w:rsidP="00F47863" w:rsidR="00746287">
      <w:pPr>
        <w:jc w:val="both"/>
      </w:pPr>
    </w:p>
    <w:p w:rsidRDefault="00F47863" w:rsidP="00225659" w:rsidR="00C473BF">
      <w:pPr>
        <w:ind w:firstLine="720"/>
        <w:jc w:val="both"/>
      </w:pPr>
      <w:r>
        <w:t>Slijedom navedenoga budući je č</w:t>
      </w:r>
      <w:r w:rsidR="00C473BF">
        <w:t>lankom 4. Uredbe o kriterijima i načinu obračuna i plaćanja nagrad</w:t>
      </w:r>
      <w:r w:rsidR="009B7532">
        <w:t>a</w:t>
      </w:r>
      <w:r w:rsidR="00C473BF">
        <w:t xml:space="preserve"> stečajnim upraviteljima (NN 189/03) određen način obračuna konačne nagrade stečajnom upravitelju temeljem kojega za vrijednost unovčene stečajne mase u iznosu od </w:t>
      </w:r>
      <w:r w:rsidR="003D7605">
        <w:t>2.0</w:t>
      </w:r>
      <w:r w:rsidR="00C473BF">
        <w:t xml:space="preserve">00.000,00 kn do </w:t>
      </w:r>
      <w:r w:rsidR="003D7605">
        <w:t>3</w:t>
      </w:r>
      <w:r w:rsidR="00C473BF">
        <w:t xml:space="preserve">.000.000,00 kn nagrada stečajnom upravitelju iznosi </w:t>
      </w:r>
      <w:r w:rsidR="003D7605">
        <w:t>2-5</w:t>
      </w:r>
      <w:r w:rsidR="00C473BF">
        <w:t xml:space="preserve">% vrijednosti unovčene stečajne mase. </w:t>
      </w:r>
      <w:r w:rsidR="00683E87">
        <w:t>Uzimajući u obzir obujam poslova i rad</w:t>
      </w:r>
      <w:r w:rsidR="00C473BF">
        <w:t xml:space="preserve"> </w:t>
      </w:r>
      <w:r w:rsidR="00683E87">
        <w:t xml:space="preserve">stečajnog upravitelja </w:t>
      </w:r>
      <w:r w:rsidR="00C473BF">
        <w:t xml:space="preserve">određena mu je nagrada u neto iznosu od </w:t>
      </w:r>
      <w:r w:rsidR="003D7605">
        <w:t>104.888,97</w:t>
      </w:r>
      <w:r w:rsidR="00C473BF">
        <w:t xml:space="preserve"> kn, pri čemu je sukladno čl. 4. Uredbe korišten postotak od </w:t>
      </w:r>
      <w:r w:rsidR="003D7605">
        <w:t>5</w:t>
      </w:r>
      <w:r w:rsidR="00683E87">
        <w:t xml:space="preserve"> </w:t>
      </w:r>
      <w:r w:rsidR="00C473BF">
        <w:t>% na iznos unovčene stečajne mase</w:t>
      </w:r>
      <w:r w:rsidR="00683E87">
        <w:t xml:space="preserve">, a budući je </w:t>
      </w:r>
      <w:r w:rsidR="003D7605">
        <w:t>24,00</w:t>
      </w:r>
      <w:r w:rsidR="00304C1D">
        <w:t xml:space="preserve"> % stečajne mase unovčen do stupanja na snagu Uredbe o kriterijima i načinu obračuna i plaćanja nagrade stečajnim upraviteljima (NN 105/15) stečajnom upravitelju pripada </w:t>
      </w:r>
      <w:r w:rsidR="005A0D6C">
        <w:t>24,00</w:t>
      </w:r>
      <w:r w:rsidR="00304C1D">
        <w:t xml:space="preserve"> % nagrade prema pravilima </w:t>
      </w:r>
      <w:r w:rsidR="009B7532">
        <w:t xml:space="preserve">Uredbe o kriterijima i načinu obračuna i plaćanja nagrada stečajnim upraviteljima (NN 189/03), odnosno iznos od </w:t>
      </w:r>
      <w:r w:rsidR="005A0D6C">
        <w:t>25.173,35</w:t>
      </w:r>
      <w:r w:rsidR="009B7532">
        <w:t xml:space="preserve"> kn</w:t>
      </w:r>
      <w:r w:rsidR="00C473BF">
        <w:t>.</w:t>
      </w:r>
    </w:p>
    <w:p w:rsidRDefault="00C473BF" w:rsidP="00C473BF" w:rsidR="00C473BF"/>
    <w:p w:rsidRDefault="000E658B" w:rsidP="00225659" w:rsidR="000E658B">
      <w:pPr>
        <w:ind w:firstLine="720"/>
        <w:jc w:val="both"/>
      </w:pPr>
    </w:p>
    <w:p w:rsidRDefault="000E658B" w:rsidP="00225659" w:rsidR="00CF3F29">
      <w:pPr>
        <w:ind w:firstLine="720"/>
        <w:jc w:val="both"/>
      </w:pPr>
      <w:r>
        <w:lastRenderedPageBreak/>
        <w:t>Temeljem odredbe čl. 94. Stečajnog zakona (NN 71/15) i odredbe čl. 7., 15. i 16. Uredbe o kriterijima i načinu obračuna i plaćanja nagrade stečajnim upraviteljima (NN 105/15)</w:t>
      </w:r>
      <w:r w:rsidR="008D497C">
        <w:t xml:space="preserve"> određena </w:t>
      </w:r>
      <w:r w:rsidR="00FF4591">
        <w:t xml:space="preserve">je </w:t>
      </w:r>
      <w:r w:rsidR="007126F9">
        <w:t xml:space="preserve">bruto </w:t>
      </w:r>
      <w:r w:rsidR="008D497C">
        <w:t>nagrada za poslove obavljene nakon stupanja na snagu Uredbe o kriterijima i načinu obračuna i plaćanja nagrade stečajnim upraviteljima (NN 105/15)</w:t>
      </w:r>
      <w:r w:rsidR="00C44CC3">
        <w:t xml:space="preserve"> prema vrijednosti unovčene stečajne mase </w:t>
      </w:r>
      <w:r w:rsidR="005D6B33">
        <w:t xml:space="preserve">nakon stupanja na snagu predmetne uredbe </w:t>
      </w:r>
      <w:r w:rsidR="00C44CC3">
        <w:t xml:space="preserve">u iznosu od </w:t>
      </w:r>
      <w:r w:rsidR="00534796">
        <w:t>1.594.243,17</w:t>
      </w:r>
      <w:r w:rsidR="007126F9">
        <w:t xml:space="preserve"> kn, </w:t>
      </w:r>
      <w:r w:rsidR="00C44CC3">
        <w:t>kako slijedi: za iznos od 100.000,00 kn 16% što iznosi 16.000,00 kn</w:t>
      </w:r>
      <w:r w:rsidR="007126F9">
        <w:t xml:space="preserve">, za </w:t>
      </w:r>
      <w:r w:rsidR="00CF3F29">
        <w:t xml:space="preserve">daljnji </w:t>
      </w:r>
      <w:r w:rsidR="007126F9">
        <w:t xml:space="preserve">iznos od 200.000,00 kn 12% što iznosi 24.000,00 kn, za </w:t>
      </w:r>
      <w:r w:rsidR="00CF3F29">
        <w:t xml:space="preserve">daljnji </w:t>
      </w:r>
      <w:r w:rsidR="007126F9">
        <w:t xml:space="preserve">iznos od 200.000,00 kn 10% što iznosi 20.000,00 kn, za </w:t>
      </w:r>
      <w:r w:rsidR="00CF3F29">
        <w:t xml:space="preserve">daljnji </w:t>
      </w:r>
      <w:r w:rsidR="007126F9">
        <w:t xml:space="preserve">iznos od </w:t>
      </w:r>
      <w:r w:rsidR="00CF3F29">
        <w:t>5</w:t>
      </w:r>
      <w:r w:rsidR="007126F9">
        <w:t xml:space="preserve">00.000,00 kn </w:t>
      </w:r>
      <w:r w:rsidR="00CF3F29">
        <w:t>8</w:t>
      </w:r>
      <w:r w:rsidR="007126F9">
        <w:t xml:space="preserve">% što iznosi </w:t>
      </w:r>
      <w:r w:rsidR="00CF3F29">
        <w:t>40</w:t>
      </w:r>
      <w:r w:rsidR="007126F9">
        <w:t xml:space="preserve">.000,00 kn i za iznos od </w:t>
      </w:r>
      <w:r w:rsidR="00534796">
        <w:t>594.243,17</w:t>
      </w:r>
      <w:r w:rsidR="007126F9">
        <w:t xml:space="preserve"> kn </w:t>
      </w:r>
      <w:r w:rsidR="00CF3F29">
        <w:t>7</w:t>
      </w:r>
      <w:r w:rsidR="007126F9">
        <w:t xml:space="preserve">% što iznosi </w:t>
      </w:r>
      <w:r w:rsidR="00534796">
        <w:t>41.597,02</w:t>
      </w:r>
      <w:r w:rsidR="007126F9">
        <w:t xml:space="preserve"> kn, što ukupno bruto iznosi </w:t>
      </w:r>
      <w:r w:rsidR="00945429">
        <w:t>141.597,02</w:t>
      </w:r>
      <w:r w:rsidR="007126F9">
        <w:t xml:space="preserve"> kn</w:t>
      </w:r>
      <w:r w:rsidR="00CF3F29">
        <w:t>.</w:t>
      </w:r>
      <w:r w:rsidR="00FF4591">
        <w:t xml:space="preserve"> </w:t>
      </w:r>
      <w:r w:rsidR="00CF3F29">
        <w:t xml:space="preserve">Budući je </w:t>
      </w:r>
      <w:r w:rsidR="00945429">
        <w:t>76,00</w:t>
      </w:r>
      <w:r w:rsidR="00CF3F29">
        <w:t xml:space="preserve"> % stečajne mase unovčen nakon stupanja na snagu Uredbe o kriterijima i načinu obračuna i plaćanja nagrade stečajnim upraviteljima (NN 105/15) stečajnom upravitelju pripada </w:t>
      </w:r>
      <w:r w:rsidR="00945429">
        <w:t>76,00</w:t>
      </w:r>
      <w:r w:rsidR="00CF3F29">
        <w:t xml:space="preserve"> % nagrade prema pravilima </w:t>
      </w:r>
      <w:r w:rsidR="00FF4591">
        <w:t xml:space="preserve">ove </w:t>
      </w:r>
      <w:r w:rsidR="00CF3F29">
        <w:t xml:space="preserve">Uredbe, odnosno </w:t>
      </w:r>
      <w:r w:rsidR="00FF4591">
        <w:t xml:space="preserve">bruto </w:t>
      </w:r>
      <w:r w:rsidR="00CF3F29">
        <w:t xml:space="preserve">iznos od </w:t>
      </w:r>
      <w:r w:rsidR="00945429">
        <w:t>107.613,73</w:t>
      </w:r>
      <w:r w:rsidR="00CF3F29">
        <w:t xml:space="preserve"> kn</w:t>
      </w:r>
      <w:r w:rsidR="00FF4591">
        <w:t xml:space="preserve">, te slijedom navedenoga odlučeno kao u t. </w:t>
      </w:r>
      <w:r w:rsidR="0048196A">
        <w:t>2</w:t>
      </w:r>
      <w:r w:rsidR="00FF4591">
        <w:t>. izreke ovoga rješenja.</w:t>
      </w:r>
    </w:p>
    <w:p w:rsidRDefault="00C473BF" w:rsidP="00C473BF" w:rsidR="00C473BF"/>
    <w:p w:rsidRDefault="00C473BF" w:rsidP="00C473BF" w:rsidR="00C473BF"/>
    <w:p w:rsidRDefault="005D2830" w:rsidP="005D2830" w:rsidR="00C473BF">
      <w:pPr>
        <w:jc w:val="center"/>
      </w:pPr>
      <w:r>
        <w:t xml:space="preserve">U Osijeku </w:t>
      </w:r>
      <w:r w:rsidR="00CD090E">
        <w:t>16. prosinca 201</w:t>
      </w:r>
      <w:r w:rsidR="00945429">
        <w:t>6</w:t>
      </w:r>
      <w:r w:rsidR="00CD090E">
        <w:t>.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C473BF" w:rsidR="00C473BF">
      <w:r>
        <w:t>1.</w:t>
      </w:r>
      <w:r w:rsidR="006B4028">
        <w:t xml:space="preserve"> </w:t>
      </w:r>
      <w:r>
        <w:t>stečajni upravitelj</w:t>
      </w:r>
    </w:p>
    <w:p w:rsidRDefault="00376146" w:rsidP="00C473BF" w:rsidR="00CB17CD">
      <w:r>
        <w:t>2. članovi OV</w:t>
      </w:r>
    </w:p>
    <w:p w:rsidRDefault="0082333B" w:rsidP="0082333B" w:rsidR="0082333B">
      <w:pPr>
        <w:numPr>
          <w:ilvl w:val="1"/>
          <w:numId w:val="3"/>
        </w:numPr>
        <w:jc w:val="both"/>
      </w:pPr>
      <w:r>
        <w:t xml:space="preserve">Porezna uprava Vukovar </w:t>
      </w:r>
    </w:p>
    <w:p w:rsidRDefault="0082333B" w:rsidP="0082333B" w:rsidR="0082333B">
      <w:pPr>
        <w:numPr>
          <w:ilvl w:val="1"/>
          <w:numId w:val="3"/>
        </w:numPr>
        <w:jc w:val="both"/>
      </w:pPr>
      <w:r>
        <w:t>HRVATSKA POŠTANSKA ABANKA d.d. Zagreb, prisutan Ante Jerkin, po punomoći</w:t>
      </w:r>
    </w:p>
    <w:p w:rsidRDefault="0082333B" w:rsidP="00657524" w:rsidR="00CB17CD">
      <w:pPr>
        <w:numPr>
          <w:ilvl w:val="1"/>
          <w:numId w:val="3"/>
        </w:numPr>
        <w:jc w:val="both"/>
      </w:pPr>
      <w:r>
        <w:t>Nikola Perak, zastupan po odvjetniku Hrvoje Šutalo</w:t>
      </w:r>
    </w:p>
    <w:p w:rsidRDefault="00376146" w:rsidP="00C473BF" w:rsidR="00C473BF">
      <w:r>
        <w:t>3</w:t>
      </w:r>
      <w:r w:rsidR="00C473BF">
        <w:t>.</w:t>
      </w:r>
      <w:r w:rsidR="006B4028">
        <w:t xml:space="preserve"> 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3997">
      <w:rPr>
        <w:noProof/>
      </w:rPr>
      <w:t>3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9F29A4" w:rsidRPr="009F29A4">
      <w:t>14 St-342/12-255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D43A5"/>
    <w:rsid w:val="000E658B"/>
    <w:rsid w:val="00123A47"/>
    <w:rsid w:val="001575D1"/>
    <w:rsid w:val="0017764B"/>
    <w:rsid w:val="00211C23"/>
    <w:rsid w:val="00221C2F"/>
    <w:rsid w:val="00225659"/>
    <w:rsid w:val="00256A4B"/>
    <w:rsid w:val="002D29AC"/>
    <w:rsid w:val="002E2F82"/>
    <w:rsid w:val="00304C1D"/>
    <w:rsid w:val="00333984"/>
    <w:rsid w:val="00376146"/>
    <w:rsid w:val="003D7605"/>
    <w:rsid w:val="003F1FD5"/>
    <w:rsid w:val="00452702"/>
    <w:rsid w:val="0048196A"/>
    <w:rsid w:val="0049079F"/>
    <w:rsid w:val="004B20A2"/>
    <w:rsid w:val="00534796"/>
    <w:rsid w:val="005448AF"/>
    <w:rsid w:val="005A0D6C"/>
    <w:rsid w:val="005C0B75"/>
    <w:rsid w:val="005D2830"/>
    <w:rsid w:val="005D6B33"/>
    <w:rsid w:val="00643FCF"/>
    <w:rsid w:val="00657524"/>
    <w:rsid w:val="00663997"/>
    <w:rsid w:val="00683E87"/>
    <w:rsid w:val="006B4028"/>
    <w:rsid w:val="007126F9"/>
    <w:rsid w:val="00746287"/>
    <w:rsid w:val="00754860"/>
    <w:rsid w:val="0082333B"/>
    <w:rsid w:val="00856363"/>
    <w:rsid w:val="00884C61"/>
    <w:rsid w:val="008B3151"/>
    <w:rsid w:val="008D497C"/>
    <w:rsid w:val="00945429"/>
    <w:rsid w:val="009B7532"/>
    <w:rsid w:val="009D3A79"/>
    <w:rsid w:val="009F29A4"/>
    <w:rsid w:val="00A14235"/>
    <w:rsid w:val="00A5102B"/>
    <w:rsid w:val="00AA01BA"/>
    <w:rsid w:val="00B45126"/>
    <w:rsid w:val="00B77143"/>
    <w:rsid w:val="00B84963"/>
    <w:rsid w:val="00C30255"/>
    <w:rsid w:val="00C44CC3"/>
    <w:rsid w:val="00C473BF"/>
    <w:rsid w:val="00CB17CD"/>
    <w:rsid w:val="00CD090E"/>
    <w:rsid w:val="00CF3F29"/>
    <w:rsid w:val="00CF6D20"/>
    <w:rsid w:val="00F47641"/>
    <w:rsid w:val="00F47863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3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9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9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9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9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3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9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9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9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9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2012.</izvorni_sadrzaj>
    <derivirana_varijabla naziv="DomainObject.Predmet.DatumOsnivanja_1">3.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St-342/2012</izvorni_sadrzaj>
    <derivirana_varijabla naziv="DomainObject.Predmet.OznakaBroj_1">St-342/2012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ZIDAR d.o.o. za izvođenje građevinskih radova zastupanog po punomoćniku MIJO MAČAŠ</izvorni_sadrzaj>
    <derivirana_varijabla naziv="DomainObject.Predmet.ProtustrankaFormated_1">  ZIDAR d.o.o. za izvođenje građevinskih radova zastupanog po punomoćniku MIJO MAČAŠ</derivirana_varijabla>
  </DomainObject.Predmet.ProtustrankaFormated>
  <DomainObject.Predmet.ProtustrankaFormatedOIB>
    <izvorni_sadrzaj>  ZIDAR d.o.o. za izvođenje građevinskih radova, OIB 66504594542 zastupanog po punomoćniku MIJO MAČAŠ</izvorni_sadrzaj>
    <derivirana_varijabla naziv="DomainObject.Predmet.ProtustrankaFormatedOIB_1">  ZIDAR d.o.o. za izvođenje građevinskih radova, OIB 66504594542 zastupanog po punomoćniku MIJO MAČAŠ</derivirana_varijabla>
  </DomainObject.Predmet.ProtustrankaFormatedOIB>
  <DomainObject.Predmet.ProtustrankaFormatedWithAdress>
    <izvorni_sadrzaj> ZIDAR d.o.o. za izvođenje građevinskih radova, Zalužje 18, Vinkovci zastupanog po punomoćniku MIJO MAČAŠ</izvorni_sadrzaj>
    <derivirana_varijabla naziv="DomainObject.Predmet.ProtustrankaFormatedWithAdress_1"> ZIDAR d.o.o. za izvođenje građevinskih radova, Zalužje 18, Vinkovci zastupanog po punomoćniku MIJO MAČAŠ</derivirana_varijabla>
  </DomainObject.Predmet.ProtustrankaFormatedWithAdress>
  <DomainObject.Predmet.ProtustrankaFormatedWithAdressOIB>
    <izvorni_sadrzaj> ZIDAR d.o.o. za izvođenje građevinskih radova, OIB 66504594542, Zalužje 18, Vinkovci zastupanog po punomoćniku MIJO MAČAŠ</izvorni_sadrzaj>
    <derivirana_varijabla naziv="DomainObject.Predmet.ProtustrankaFormatedWithAdressOIB_1"> ZIDAR d.o.o. za izvođenje građevinskih radova, OIB 66504594542, Zalužje 18, Vinkovci zastupanog po punomoćniku MIJO MAČAŠ</derivirana_varijabla>
  </DomainObject.Predmet.ProtustrankaFormatedWithAdressOIB>
  <DomainObject.Predmet.ProtustrankaWithAdress>
    <izvorni_sadrzaj>ZIDAR d.o.o. za izvođenje građevinskih radova Zalužje 18, Vinkovci</izvorni_sadrzaj>
    <derivirana_varijabla naziv="DomainObject.Predmet.ProtustrankaWithAdress_1">ZIDAR d.o.o. za izvođenje građevinskih radova Zalužje 18, Vinkovci</derivirana_varijabla>
  </DomainObject.Predmet.ProtustrankaWithAdress>
  <DomainObject.Predmet.ProtustrankaWithAdressOIB>
    <izvorni_sadrzaj>ZIDAR d.o.o. za izvođenje građevinskih radova, OIB 66504594542, Zalužje 18, Vinkovci</izvorni_sadrzaj>
    <derivirana_varijabla naziv="DomainObject.Predmet.ProtustrankaWithAdressOIB_1">ZIDAR d.o.o. za izvođenje građevinskih radova, OIB 66504594542, Zalužje 18, Vinkovci</derivirana_varijabla>
  </DomainObject.Predmet.ProtustrankaWithAdressOIB>
  <DomainObject.Predmet.ProtustrankaNazivFormated>
    <izvorni_sadrzaj>ZIDAR d.o.o. za izvođenje građevinskih radova</izvorni_sadrzaj>
    <derivirana_varijabla naziv="DomainObject.Predmet.ProtustrankaNazivFormated_1">ZIDAR d.o.o. za izvođenje građevinskih radova</derivirana_varijabla>
  </DomainObject.Predmet.ProtustrankaNazivFormated>
  <DomainObject.Predmet.ProtustrankaNazivFormatedOIB>
    <izvorni_sadrzaj>ZIDAR d.o.o. za izvođenje građevinskih radova, OIB 66504594542</izvorni_sadrzaj>
    <derivirana_varijabla naziv="DomainObject.Predmet.ProtustrankaNazivFormatedOIB_1">ZIDAR d.o.o. za izvođenje građevinskih radova, OIB 66504594542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PERAK, DJLETNIK; Porezna uprava Vinkovci</izvorni_sadrzaj>
    <derivirana_varijabla naziv="DomainObject.Predmet.StrankaFormated_1">  NIKOLA PERAK, DJLETNIK; Porezna uprava Vinkovci</derivirana_varijabla>
  </DomainObject.Predmet.StrankaFormated>
  <DomainObject.Predmet.StrankaFormatedOIB>
    <izvorni_sadrzaj>  NIKOLA PERAK, DJLETNIK; Porezna uprava Vinkovci</izvorni_sadrzaj>
    <derivirana_varijabla naziv="DomainObject.Predmet.StrankaFormatedOIB_1">  NIKOLA PERAK, DJLETNIK; Porezna uprava Vinkovci</derivirana_varijabla>
  </DomainObject.Predmet.StrankaFormatedOIB>
  <DomainObject.Predmet.StrankaFormatedWithAdress>
    <izvorni_sadrzaj> NIKOLA PERAK, DJLETNIK; Porezna uprava Vinkovci</izvorni_sadrzaj>
    <derivirana_varijabla naziv="DomainObject.Predmet.StrankaFormatedWithAdress_1"> NIKOLA PERAK, DJLETNIK; Porezna uprava Vinkovci</derivirana_varijabla>
  </DomainObject.Predmet.StrankaFormatedWithAdress>
  <DomainObject.Predmet.StrankaFormatedWithAdressOIB>
    <izvorni_sadrzaj> NIKOLA PERAK, DJLETNIK; Porezna uprava Vinkovci</izvorni_sadrzaj>
    <derivirana_varijabla naziv="DomainObject.Predmet.StrankaFormatedWithAdressOIB_1"> NIKOLA PERAK, DJLETNIK; Porezna uprava Vinkovci</derivirana_varijabla>
  </DomainObject.Predmet.StrankaFormatedWithAdressOIB>
  <DomainObject.Predmet.StrankaWithAdress>
    <izvorni_sadrzaj>NIKOLA PERAK, DJLETNIK ,Porezna uprava Vinkovci </izvorni_sadrzaj>
    <derivirana_varijabla naziv="DomainObject.Predmet.StrankaWithAdress_1">NIKOLA PERAK, DJLETNIK ,Porezna uprava Vinkovci </derivirana_varijabla>
  </DomainObject.Predmet.StrankaWithAdress>
  <DomainObject.Predmet.StrankaWithAdressOIB>
    <izvorni_sadrzaj>NIKOLA PERAK, DJLETNIK,Porezna uprava Vinkovci</izvorni_sadrzaj>
    <derivirana_varijabla naziv="DomainObject.Predmet.StrankaWithAdressOIB_1">NIKOLA PERAK, DJLETNIK,Porezna uprava Vinkovci</derivirana_varijabla>
  </DomainObject.Predmet.StrankaWithAdressOIB>
  <DomainObject.Predmet.StrankaNazivFormated>
    <izvorni_sadrzaj>NIKOLA PERAK, DJLETNIK,Porezna uprava Vinkovci</izvorni_sadrzaj>
    <derivirana_varijabla naziv="DomainObject.Predmet.StrankaNazivFormated_1">NIKOLA PERAK, DJLETNIK,Porezna uprava Vinkovci</derivirana_varijabla>
  </DomainObject.Predmet.StrankaNazivFormated>
  <DomainObject.Predmet.StrankaNazivFormatedOIB>
    <izvorni_sadrzaj>NIKOLA PERAK, DJLETNIK,Porezna uprava Vinkovci</izvorni_sadrzaj>
    <derivirana_varijabla naziv="DomainObject.Predmet.StrankaNazivFormatedOIB_1">NIKOLA PERAK, DJLETNIK,Porezna uprava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NIKOLA PERAK, DJLETNIK</item>
      <item>Porezna uprava Vinkovci</item>
    </izvorni_sadrzaj>
    <derivirana_varijabla naziv="DomainObject.Predmet.StrankaListFormated_1">
      <item>NIKOLA PERAK, DJLETNIK</item>
      <item>Porezna uprava Vinkovci</item>
    </derivirana_varijabla>
  </DomainObject.Predmet.StrankaListFormated>
  <DomainObject.Predmet.StrankaListFormatedOIB>
    <izvorni_sadrzaj>
      <item>NIKOLA PERAK, DJLETNIK</item>
      <item>Porezna uprava Vinkovci</item>
    </izvorni_sadrzaj>
    <derivirana_varijabla naziv="DomainObject.Predmet.StrankaListFormatedOIB_1">
      <item>NIKOLA PERAK, DJLETNIK</item>
      <item>Porezna uprava Vinkovci</item>
    </derivirana_varijabla>
  </DomainObject.Predmet.StrankaListFormatedOIB>
  <DomainObject.Predmet.StrankaListFormatedWithAdress>
    <izvorni_sadrzaj>
      <item>NIKOLA PERAK, DJLETNIK</item>
      <item>Porezna uprava Vinkovci</item>
    </izvorni_sadrzaj>
    <derivirana_varijabla naziv="DomainObject.Predmet.StrankaListFormatedWithAdress_1">
      <item>NIKOLA PERAK, DJLETNIK</item>
      <item>Porezna uprava Vinkovci</item>
    </derivirana_varijabla>
  </DomainObject.Predmet.StrankaListFormatedWithAdress>
  <DomainObject.Predmet.StrankaListFormatedWithAdressOIB>
    <izvorni_sadrzaj>
      <item>NIKOLA PERAK, DJLETNIK</item>
      <item>Porezna uprava Vinkovci</item>
    </izvorni_sadrzaj>
    <derivirana_varijabla naziv="DomainObject.Predmet.StrankaListFormatedWithAdressOIB_1">
      <item>NIKOLA PERAK, DJLETNIK</item>
      <item>Porezna uprava Vinkovci</item>
    </derivirana_varijabla>
  </DomainObject.Predmet.StrankaListFormatedWithAdressOIB>
  <DomainObject.Predmet.StrankaListNazivFormated>
    <izvorni_sadrzaj>
      <item>NIKOLA PERAK, DJLETNIK</item>
      <item>Porezna uprava Vinkovci</item>
    </izvorni_sadrzaj>
    <derivirana_varijabla naziv="DomainObject.Predmet.StrankaListNazivFormated_1">
      <item>NIKOLA PERAK, DJLETNIK</item>
      <item>Porezna uprava Vinkovci</item>
    </derivirana_varijabla>
  </DomainObject.Predmet.StrankaListNazivFormated>
  <DomainObject.Predmet.StrankaListNazivFormatedOIB>
    <izvorni_sadrzaj>
      <item>NIKOLA PERAK, DJLETNIK</item>
      <item>Porezna uprava Vinkovci</item>
    </izvorni_sadrzaj>
    <derivirana_varijabla naziv="DomainObject.Predmet.StrankaListNazivFormatedOIB_1">
      <item>NIKOLA PERAK, DJLETNIK</item>
      <item>Porezna uprava Vinkovci</item>
    </derivirana_varijabla>
  </DomainObject.Predmet.StrankaListNazivFormatedOIB>
  <DomainObject.Predmet.ProtuStrankaListFormated>
    <izvorni_sadrzaj>
      <item>ZIDAR d.o.o. za izvođenje građevinskih radova zastupanog po punomoćniku MIJO MAČAŠ</item>
    </izvorni_sadrzaj>
    <derivirana_varijabla naziv="DomainObject.Predmet.ProtuStrankaListFormated_1">
      <item>ZIDAR d.o.o. za izvođenje građevinskih radova zastupanog po punomoćniku MIJO MAČAŠ</item>
    </derivirana_varijabla>
  </DomainObject.Predmet.ProtuStrankaListFormated>
  <DomainObject.Predmet.ProtuStrankaListFormatedOIB>
    <izvorni_sadrzaj>
      <item>ZIDAR d.o.o. za izvođenje građevinskih radova, OIB 66504594542 zastupanog po punomoćniku MIJO MAČAŠ</item>
    </izvorni_sadrzaj>
    <derivirana_varijabla naziv="DomainObject.Predmet.ProtuStrankaListFormatedOIB_1">
      <item>ZIDAR d.o.o. za izvođenje građevinskih radova, OIB 66504594542 zastupanog po punomoćniku MIJO MAČAŠ</item>
    </derivirana_varijabla>
  </DomainObject.Predmet.ProtuStrankaListFormatedOIB>
  <DomainObject.Predmet.ProtuStrankaListFormatedWithAdress>
    <izvorni_sadrzaj>
      <item>ZIDAR d.o.o. za izvođenje građevinskih radova, Zalužje 18, Vinkovci zastupanog po punomoćniku MIJO MAČAŠ</item>
    </izvorni_sadrzaj>
    <derivirana_varijabla naziv="DomainObject.Predmet.ProtuStrankaListFormatedWithAdress_1">
      <item>ZIDAR d.o.o. za izvođenje građevinskih radova, Zalužje 18, Vinkovci zastupanog po punomoćniku MIJO MAČAŠ</item>
    </derivirana_varijabla>
  </DomainObject.Predmet.ProtuStrankaListFormatedWithAdress>
  <DomainObject.Predmet.ProtuStrankaListFormatedWithAdressOIB>
    <izvorni_sadrzaj>
      <item>ZIDAR d.o.o. za izvođenje građevinskih radova, OIB 66504594542, Zalužje 18, Vinkovci zastupanog po punomoćniku MIJO MAČAŠ</item>
    </izvorni_sadrzaj>
    <derivirana_varijabla naziv="DomainObject.Predmet.ProtuStrankaListFormatedWithAdressOIB_1">
      <item>ZIDAR d.o.o. za izvođenje građevinskih radova, OIB 66504594542, Zalužje 18, Vinkovci zastupanog po punomoćniku MIJO MAČAŠ</item>
    </derivirana_varijabla>
  </DomainObject.Predmet.ProtuStrankaListFormatedWithAdressOIB>
  <DomainObject.Predmet.ProtuStrankaListNazivFormated>
    <izvorni_sadrzaj>
      <item>ZIDAR d.o.o. za izvođenje građevinskih radova</item>
    </izvorni_sadrzaj>
    <derivirana_varijabla naziv="DomainObject.Predmet.ProtuStrankaListNazivFormated_1">
      <item>ZIDAR d.o.o. za izvođenje građevinskih radova</item>
    </derivirana_varijabla>
  </DomainObject.Predmet.ProtuStrankaListNazivFormated>
  <DomainObject.Predmet.ProtuStrankaListNazivFormatedOIB>
    <izvorni_sadrzaj>
      <item>ZIDAR d.o.o. za izvođenje građevinskih radova, OIB 66504594542</item>
    </izvorni_sadrzaj>
    <derivirana_varijabla naziv="DomainObject.Predmet.ProtuStrankaListNazivFormatedOIB_1">
      <item>ZIDAR d.o.o. za izvođenje građevinskih radova, OIB 66504594542</item>
    </derivirana_varijabla>
  </DomainObject.Predmet.ProtuStrankaListNazivFormatedOIB>
  <DomainObject.Predmet.OstaliListFormated>
    <izvorni_sadrzaj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Formated_1"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Formated>
  <DomainObject.Predmet.OstaliListFormatedOIB>
    <izvorni_sadrzaj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FormatedOIB_1"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FormatedOIB>
  <DomainObject.Predmet.OstaliListFormatedWithAdress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>
  <DomainObject.Predmet.OstaliListFormatedWithAdressOIB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OIB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OIB>
  <DomainObject.Predmet.OstaliListNazivFormated>
    <izvorni_sadrzaj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NazivFormated_1"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NazivFormated>
  <DomainObject.Predmet.OstaliListNazivFormatedOIB>
    <izvorni_sadrzaj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NazivFormatedOIB_1"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PERAK, DJLETNIK i dr.</izvorni_sadrzaj>
    <derivirana_varijabla naziv="DomainObject.Predmet.StrankaIDrugi_1">NIKOLA PERAK, DJLETNIK i dr.</derivirana_varijabla>
  </DomainObject.Predmet.StrankaIDrugi>
  <DomainObject.Predmet.ProtustrankaIDrugi>
    <izvorni_sadrzaj>ZIDAR d.o.o. za izvođenje građevinskih radova</izvorni_sadrzaj>
    <derivirana_varijabla naziv="DomainObject.Predmet.ProtustrankaIDrugi_1">ZIDAR d.o.o. za izvođenje građevinskih radova</derivirana_varijabla>
  </DomainObject.Predmet.ProtustrankaIDrugi>
  <DomainObject.Predmet.StrankaIDrugiAdressOIB>
    <izvorni_sadrzaj>NIKOLA PERAK, DJLETNIK i dr.</izvorni_sadrzaj>
    <derivirana_varijabla naziv="DomainObject.Predmet.StrankaIDrugiAdressOIB_1">NIKOLA PERAK, DJLETNIK i dr.</derivirana_varijabla>
  </DomainObject.Predmet.StrankaIDrugiAdressOIB>
  <DomainObject.Predmet.ProtustrankaIDrugiAdressOIB>
    <izvorni_sadrzaj>ZIDAR d.o.o. za izvođenje građevinskih radova, OIB 66504594542, Zalužje 18, Vinkovci</izvorni_sadrzaj>
    <derivirana_varijabla naziv="DomainObject.Predmet.ProtustrankaIDrugiAdressOIB_1">ZIDAR d.o.o. za izvođenje građevinskih radova, OIB 66504594542, Zalužje 18,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izvorni_sadrzaj>
    <derivirana_varijabla naziv="DomainObject.Predmet.SudioniciListNaziv_1"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derivirana_varijabla>
  </DomainObject.Predmet.SudioniciListNaziv>
  <DomainObject.Predmet.SudioniciListAdressOIB>
    <izvorni_sadrzaj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izvorni_sadrzaj>
    <derivirana_varijabla naziv="DomainObject.Predmet.SudioniciListAdressOIB_1"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5D0DC-4762-4601-8B9A-2479A73A6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4789</properties:Characters>
  <properties:Lines>126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5735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2016-12-16T13:20:00Z</cp:lastPrinted>
  <dcterms:modified xmlns:xsi="http://www.w3.org/2001/XMLSchema-instance" xsi:type="dcterms:W3CDTF">2016-12-16T13:26:00Z</dcterms:modified>
  <cp:revision>3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