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65bf3" w14:paraId="9565bf3" w:rsidRDefault="00063095" w:rsidP="00063095" w:rsidR="00063095">
      <w:pPr>
        <w15:collapsed w:val="false"/>
      </w:pPr>
      <w:bookmarkStart w:name="_GoBack" w:id="0"/>
      <w:bookmarkEnd w:id="0"/>
      <w:r>
        <w:t>REPUBLIKA HRVATSKA</w:t>
      </w:r>
    </w:p>
    <w:p w:rsidRDefault="00063095" w:rsidP="00063095" w:rsidR="00063095">
      <w:r>
        <w:t xml:space="preserve">TRGOVAČKI SUD U VARAŽDINU                                      </w:t>
      </w:r>
    </w:p>
    <w:p w:rsidRDefault="00063095" w:rsidP="00063095" w:rsidR="00063095"/>
    <w:p w:rsidRDefault="00063095" w:rsidP="00063095" w:rsidR="00063095">
      <w:pPr>
        <w:jc w:val="center"/>
      </w:pPr>
      <w:r>
        <w:t>Z A P I S N I K</w:t>
      </w:r>
    </w:p>
    <w:p w:rsidRDefault="00063095" w:rsidP="00063095" w:rsidR="00063095">
      <w:pPr>
        <w:jc w:val="center"/>
      </w:pPr>
      <w:r>
        <w:t>o održanom ročištu radi sklapanja predstečajne nagodbe nad dužnikom</w:t>
      </w:r>
      <w:r w:rsidR="007837B4">
        <w:t xml:space="preserve"> </w:t>
      </w:r>
    </w:p>
    <w:p w:rsidRDefault="00BC13B6" w:rsidP="00A15348" w:rsidR="00BC13B6">
      <w:pPr>
        <w:jc w:val="center"/>
      </w:pPr>
      <w:r>
        <w:t>TOTAL MEDIA d.o.o., Trnovec, Gospodarska 1, OIB: 14225462824</w:t>
      </w:r>
    </w:p>
    <w:p w:rsidRDefault="00BC13B6" w:rsidP="00A15348" w:rsidR="00063095">
      <w:pPr>
        <w:jc w:val="center"/>
      </w:pPr>
      <w:r>
        <w:t>20</w:t>
      </w:r>
      <w:r w:rsidR="00A15348">
        <w:t>. ožujka</w:t>
      </w:r>
      <w:r w:rsidR="007837B4">
        <w:t xml:space="preserve"> 2017</w:t>
      </w:r>
      <w:r w:rsidR="00063095">
        <w:t>.</w:t>
      </w:r>
    </w:p>
    <w:p w:rsidRDefault="00063095" w:rsidP="00063095" w:rsidR="00063095">
      <w:pPr>
        <w:jc w:val="center"/>
      </w:pPr>
    </w:p>
    <w:p w:rsidRDefault="00063095" w:rsidP="00063095" w:rsidR="00063095"/>
    <w:p w:rsidRDefault="00346135" w:rsidP="00063095" w:rsidR="00346135"/>
    <w:p w:rsidRDefault="00063095" w:rsidP="00063095" w:rsidR="00063095">
      <w:pPr>
        <w:jc w:val="both"/>
      </w:pPr>
      <w:r>
        <w:t>NAZOČNI OD STRANE SUDA:</w:t>
      </w:r>
    </w:p>
    <w:p w:rsidRDefault="00063095" w:rsidP="00063095" w:rsidR="00063095">
      <w:pPr>
        <w:jc w:val="both"/>
      </w:pPr>
      <w:r>
        <w:t>STEČAJNI SUDAC: Ksenija Flack-Makitan</w:t>
      </w:r>
    </w:p>
    <w:p w:rsidRDefault="00063095" w:rsidP="00063095" w:rsidR="00063095">
      <w:pPr>
        <w:jc w:val="both"/>
      </w:pPr>
      <w:r>
        <w:t>ZAPISNIČAR: Lea Rogina</w:t>
      </w:r>
    </w:p>
    <w:p w:rsidRDefault="00063095" w:rsidP="00063095" w:rsidR="00063095">
      <w:pPr>
        <w:jc w:val="both"/>
      </w:pPr>
    </w:p>
    <w:p w:rsidRDefault="006B0DAE" w:rsidP="00063095" w:rsidR="00063095">
      <w:pPr>
        <w:jc w:val="both"/>
      </w:pPr>
      <w:r>
        <w:t xml:space="preserve">Početak u </w:t>
      </w:r>
      <w:r w:rsidR="00BC13B6">
        <w:t xml:space="preserve">09,00 </w:t>
      </w:r>
      <w:r w:rsidR="00063095">
        <w:t>sati.</w:t>
      </w:r>
    </w:p>
    <w:p w:rsidRDefault="00CB441E" w:rsidP="00063095" w:rsidR="00CB441E"/>
    <w:p w:rsidRDefault="00063095" w:rsidP="00063095" w:rsidR="00063095">
      <w:pPr>
        <w:rPr>
          <w:u w:val="single"/>
        </w:rPr>
      </w:pPr>
      <w:r>
        <w:rPr>
          <w:u w:val="single"/>
        </w:rPr>
        <w:t>PRISUTNI:</w:t>
      </w:r>
    </w:p>
    <w:p w:rsidRDefault="009E442F" w:rsidP="00063095" w:rsidR="006B0DAE">
      <w:pPr>
        <w:jc w:val="both"/>
      </w:pPr>
      <w:r w:rsidRPr="009E442F">
        <w:t>-povj</w:t>
      </w:r>
      <w:r w:rsidR="00DE643A">
        <w:t>erenica Vesna Baranašić Horvat</w:t>
      </w:r>
    </w:p>
    <w:p w:rsidRDefault="00CB441E" w:rsidP="00063095" w:rsidR="00CB441E">
      <w:pPr>
        <w:jc w:val="both"/>
      </w:pPr>
      <w:r>
        <w:t>-</w:t>
      </w:r>
      <w:r w:rsidR="00DE643A">
        <w:t>za Republiku Hrvatsku, zamjenik</w:t>
      </w:r>
      <w:r>
        <w:t xml:space="preserve"> Županijskog državnog odvjetnika u Varaždinu, Građansko-upravni odjel, </w:t>
      </w:r>
      <w:r w:rsidR="00DE643A">
        <w:t>Tomo Božić</w:t>
      </w:r>
    </w:p>
    <w:p w:rsidRDefault="00DE643A" w:rsidP="00063095" w:rsidR="00DE643A">
      <w:pPr>
        <w:jc w:val="both"/>
      </w:pPr>
      <w:r>
        <w:t>-Saša Rendulić, kao javnost</w:t>
      </w:r>
    </w:p>
    <w:p w:rsidRDefault="00BB2099" w:rsidP="00063095" w:rsidR="00BB2099">
      <w:pPr>
        <w:jc w:val="both"/>
      </w:pPr>
      <w:r>
        <w:t>-punomoćnik dužnika Ozren Korušec, odvjetnik iz Bjelovara, koji predaje u spis punomoć</w:t>
      </w:r>
    </w:p>
    <w:p w:rsidRDefault="00BF3A2C" w:rsidP="00FD5BAF" w:rsidR="00BF3A2C">
      <w:pPr>
        <w:jc w:val="both"/>
      </w:pPr>
    </w:p>
    <w:p w:rsidRDefault="00BC13B6" w:rsidP="00FD5BAF" w:rsidR="00BC13B6">
      <w:pPr>
        <w:jc w:val="both"/>
      </w:pPr>
    </w:p>
    <w:p w:rsidRDefault="00BB2099" w:rsidP="00FD5BAF" w:rsidR="00A15348">
      <w:pPr>
        <w:jc w:val="both"/>
      </w:pPr>
      <w:r>
        <w:tab/>
        <w:t>Punomoćnik dužnika nakon što sud predočuje istome podnesak povjerenice Vesne Baranašić Horvat od 14. ožujka 2017. i Izvod prometa po računu, prema kojem je dužnik obavljao nakon otvaranja ovog postupka plaćanja koja nisu nužna za redovno poslovanje, radi se o naručivanju pizza i korištenju taksi službe, punomoćnik dužnika izjavljuje: "Što se tiče naručivanja pizza navodim da s obzirom da dužnik nije u mogućnosti plaćati topli obrok za radnike na terenu, da im se na taj način obavljala usluge prehrane za radnike koji su radili za dužnika na terenu, a što se tiče korištenja taksi službe, ista je korištena isključivo za službene potrebe, te je sasvim svejedno da li je za potrebe dužnika prijevoz obavljen nečijim osobnim vozilom ili putem taksi službe."</w:t>
      </w:r>
    </w:p>
    <w:p w:rsidRDefault="007C2D87" w:rsidP="00FD5BAF" w:rsidR="007C2D87">
      <w:pPr>
        <w:jc w:val="both"/>
      </w:pPr>
    </w:p>
    <w:p w:rsidRDefault="007C2D87" w:rsidP="002B5920" w:rsidR="00ED148D">
      <w:pPr>
        <w:jc w:val="both"/>
      </w:pPr>
      <w:r>
        <w:tab/>
        <w:t xml:space="preserve">Povjerenica dužnika izjavljuje da je od računovodstva dužnika pribavila podatke o isplatama plaća radnicima koji su za mjesec siječanj 2017. isplaćene u mjesecu veljači 2017. samo u neto iznosu radnicima, bez isplaćenih doprinosa i poreza, te kada bi se uzelo u obzir da su te plaće trebale biti isplaćene do kraja veljače 2017., krajem ožujka 2017. nastupio bi razlog za </w:t>
      </w:r>
      <w:r w:rsidR="003F54CB">
        <w:t>obustavu postupka po čl. 64. st. 6. SZ.</w:t>
      </w:r>
    </w:p>
    <w:p w:rsidRDefault="003F54CB" w:rsidP="002B5920" w:rsidR="003F54CB">
      <w:pPr>
        <w:jc w:val="both"/>
      </w:pPr>
    </w:p>
    <w:p w:rsidRDefault="003F54CB" w:rsidP="003F54CB" w:rsidR="003F54CB">
      <w:pPr>
        <w:ind w:firstLine="708"/>
        <w:jc w:val="both"/>
      </w:pPr>
      <w:r>
        <w:t>Punomoćnik dužnika izjavljuje da nije sporno kako plaće radnicima nisu isplaćene za siječanj 2017. u veljači 2017. u bruto iznosu, već samo u neto iznosu, međutim, jedan od razloga za takvo postupanje je bolest i hospitalizacija prokuriste dužnika, zbog čega isti nije niti pristupio na današnje ročište, dok se direktor dužnika poslovno nalazi u inozemstvu, pri čemu valja navesti da u ovome trenutku još nije nastupio razlog za obustavu postupka.</w:t>
      </w:r>
    </w:p>
    <w:p w:rsidRDefault="003F54CB" w:rsidP="003F54CB" w:rsidR="003F54CB">
      <w:pPr>
        <w:ind w:firstLine="708"/>
        <w:jc w:val="both"/>
      </w:pPr>
    </w:p>
    <w:p w:rsidRDefault="003F54CB" w:rsidP="003F54CB" w:rsidR="003F54CB">
      <w:pPr>
        <w:ind w:firstLine="708"/>
        <w:jc w:val="both"/>
      </w:pPr>
      <w:r>
        <w:t>Povjerenica izjavljuje kako joj je do sada, kako je to i u podnesku od 14. ožujka 2017. navela bila otežana komunikacija sa dužnikom, te se nada da sada kada postoji ovlašteni punomoćnik dužnika, da će ta k</w:t>
      </w:r>
      <w:r w:rsidR="004109A7">
        <w:t xml:space="preserve">omunikacija bolje funkcionirati, te izjavljuje da nije uspjela </w:t>
      </w:r>
      <w:r w:rsidR="004109A7">
        <w:lastRenderedPageBreak/>
        <w:t>pribaviti od dužnika ugovore o radu za radnike, kako bi se točno utvrdilo dospijeće obveze plaća.</w:t>
      </w:r>
    </w:p>
    <w:p w:rsidRDefault="007C2D87" w:rsidP="002B5920" w:rsidR="007C2D87">
      <w:pPr>
        <w:jc w:val="both"/>
      </w:pPr>
    </w:p>
    <w:p w:rsidRDefault="004109A7" w:rsidP="002B5920" w:rsidR="004109A7">
      <w:pPr>
        <w:jc w:val="both"/>
      </w:pPr>
      <w:r>
        <w:tab/>
        <w:t>Sud donosi</w:t>
      </w:r>
    </w:p>
    <w:p w:rsidRDefault="004109A7" w:rsidP="002B5920" w:rsidR="004109A7">
      <w:pPr>
        <w:jc w:val="both"/>
      </w:pPr>
    </w:p>
    <w:p w:rsidRDefault="004109A7" w:rsidP="004109A7" w:rsidR="004109A7">
      <w:pPr>
        <w:jc w:val="center"/>
      </w:pPr>
      <w:r>
        <w:t>Z A K L J U Č A K</w:t>
      </w:r>
    </w:p>
    <w:p w:rsidRDefault="004109A7" w:rsidP="002B5920" w:rsidR="004109A7">
      <w:pPr>
        <w:jc w:val="both"/>
      </w:pPr>
    </w:p>
    <w:p w:rsidRDefault="004109A7" w:rsidP="002B5920" w:rsidR="004109A7">
      <w:pPr>
        <w:jc w:val="both"/>
      </w:pPr>
    </w:p>
    <w:p w:rsidRDefault="004109A7" w:rsidP="002B5920" w:rsidR="004109A7">
      <w:pPr>
        <w:jc w:val="both"/>
      </w:pPr>
      <w:r>
        <w:tab/>
        <w:t>Nalaže se dužniku da u roku od 3 dana od održavanja ovog ročišta dostavi povjerenici ugovore o radu za dužnikove radnike.</w:t>
      </w:r>
    </w:p>
    <w:p w:rsidRDefault="004109A7" w:rsidP="002B5920" w:rsidR="004109A7">
      <w:pPr>
        <w:jc w:val="both"/>
      </w:pPr>
    </w:p>
    <w:p w:rsidRDefault="004109A7" w:rsidP="002B5920" w:rsidR="004109A7">
      <w:pPr>
        <w:jc w:val="both"/>
      </w:pPr>
    </w:p>
    <w:p w:rsidRDefault="004109A7" w:rsidP="002B5920" w:rsidR="004109A7">
      <w:pPr>
        <w:jc w:val="both"/>
      </w:pPr>
    </w:p>
    <w:p w:rsidRDefault="006B6396" w:rsidP="00222D17" w:rsidR="006B0DAE">
      <w:pPr>
        <w:jc w:val="both"/>
      </w:pPr>
      <w:r>
        <w:tab/>
      </w:r>
      <w:r w:rsidR="004E1D9A">
        <w:t xml:space="preserve">Konstatira se da je Financijska agencija </w:t>
      </w:r>
      <w:r w:rsidR="003A551B">
        <w:t xml:space="preserve">(dalje u tekstu FINA) </w:t>
      </w:r>
      <w:r w:rsidR="004E1D9A">
        <w:t xml:space="preserve">danas prije održavanja ročišta dostavila ovome sudu prijave tražbina </w:t>
      </w:r>
      <w:r w:rsidR="003A551B">
        <w:t>koje su joj dostavljene, no povjerenik izjavljuje da tablica koju je on sačinio u formatu podobnom za korištenje u zapisniku od strane suda sadrži istovjetne podatke vezano uz tražbine vjerovnika kao i ona koju je sačinila FINA.</w:t>
      </w:r>
    </w:p>
    <w:p w:rsidRDefault="00222D17" w:rsidP="00222D17" w:rsidR="00222D17">
      <w:pPr>
        <w:jc w:val="both"/>
      </w:pPr>
    </w:p>
    <w:p w:rsidRDefault="00222D17" w:rsidP="00A72785" w:rsidR="004E1D9A">
      <w:pPr>
        <w:spacing w:after="200"/>
        <w:jc w:val="both"/>
      </w:pPr>
      <w:r>
        <w:tab/>
      </w:r>
      <w:r w:rsidR="004E1D9A">
        <w:t>Povjerenik obavještava suca da je rok za prijavu tražbina</w:t>
      </w:r>
      <w:r w:rsidR="003A551B">
        <w:t xml:space="preserve"> Financijskoj agenciji protekao</w:t>
      </w:r>
      <w:r w:rsidR="00CA0D97">
        <w:t xml:space="preserve"> 14. veljače 2017.</w:t>
      </w:r>
      <w:r w:rsidR="003A551B">
        <w:t>,</w:t>
      </w:r>
      <w:r w:rsidR="00CA0D97">
        <w:t xml:space="preserve"> te nije bilo osporavanja tražbina koje su prijavljene.</w:t>
      </w:r>
    </w:p>
    <w:p w:rsidRDefault="00CA0D97" w:rsidP="00A72785" w:rsidR="00CA0D97">
      <w:pPr>
        <w:spacing w:after="200"/>
        <w:jc w:val="both"/>
      </w:pPr>
      <w:r>
        <w:tab/>
        <w:t>Povjerenica obavještava sud da su zasebno sačinjene tablice prioritetnih tražbina što se tiče tražbina radnika.</w:t>
      </w:r>
    </w:p>
    <w:p w:rsidRDefault="00A20D17" w:rsidP="009D3492" w:rsidR="00823F73">
      <w:pPr>
        <w:spacing w:after="200"/>
        <w:ind w:firstLine="708"/>
        <w:jc w:val="both"/>
      </w:pPr>
      <w:r>
        <w:t>Povjerenik predstečajne nagodbe i punomoćnik dužnika izjavljuju da su sada raspravljena sva sporna pitanja vezano uz prijave tražbina te da se može pristupiti od strane suda ispitivanju prijavljenih tražbina.</w:t>
      </w:r>
    </w:p>
    <w:p w:rsidRDefault="009D3492" w:rsidP="009D3492" w:rsidR="009D3492">
      <w:pPr>
        <w:spacing w:after="200"/>
        <w:ind w:firstLine="708"/>
        <w:jc w:val="both"/>
      </w:pPr>
    </w:p>
    <w:p w:rsidRDefault="00A20D17" w:rsidP="00A20D17" w:rsidR="00A20D17">
      <w:pPr>
        <w:spacing w:after="200"/>
        <w:ind w:firstLine="708"/>
        <w:jc w:val="both"/>
      </w:pPr>
      <w:r>
        <w:t>Sud donosi</w:t>
      </w:r>
    </w:p>
    <w:p w:rsidRDefault="00A15348" w:rsidP="00A20D17" w:rsidR="00A15348">
      <w:pPr>
        <w:spacing w:after="200"/>
        <w:ind w:firstLine="708"/>
        <w:jc w:val="both"/>
      </w:pPr>
    </w:p>
    <w:p w:rsidRDefault="00CD5F7F" w:rsidP="00CD5F7F" w:rsidR="009050BF">
      <w:pPr>
        <w:spacing w:after="200"/>
        <w:ind w:firstLine="708"/>
        <w:jc w:val="center"/>
      </w:pPr>
      <w:r>
        <w:t xml:space="preserve">Z A K L J U Č A K </w:t>
      </w:r>
    </w:p>
    <w:p w:rsidRDefault="00A15348" w:rsidP="00CD5F7F" w:rsidR="00A15348">
      <w:pPr>
        <w:spacing w:after="200"/>
        <w:ind w:firstLine="708"/>
        <w:jc w:val="center"/>
      </w:pPr>
    </w:p>
    <w:p w:rsidRDefault="00A20D17" w:rsidP="00CE3CAD" w:rsidR="005D2253">
      <w:pPr>
        <w:spacing w:after="200"/>
        <w:ind w:firstLine="708"/>
        <w:jc w:val="both"/>
      </w:pPr>
      <w:r>
        <w:t>Na današnjem ročištu sud ć</w:t>
      </w:r>
      <w:r w:rsidR="009050BF">
        <w:t xml:space="preserve">e ispitati prijavljene tražbine, te nakon ispitivanja tih tražbina utvrđuje </w:t>
      </w:r>
      <w:r w:rsidR="005D2253">
        <w:t>sljedeću:</w:t>
      </w:r>
    </w:p>
    <w:p w:rsidRDefault="00CE3CAD" w:rsidP="00CE3CAD" w:rsidR="00CE3CAD">
      <w:pPr>
        <w:spacing w:after="200"/>
        <w:ind w:firstLine="708"/>
        <w:jc w:val="both"/>
      </w:pPr>
    </w:p>
    <w:p w:rsidRDefault="00CA0D97" w:rsidP="00CE3CAD" w:rsidR="00CA0D97">
      <w:pPr>
        <w:spacing w:after="200"/>
        <w:ind w:firstLine="708"/>
        <w:jc w:val="both"/>
      </w:pPr>
    </w:p>
    <w:p w:rsidRDefault="005D2253" w:rsidP="00A72785" w:rsidR="005D2253" w:rsidRPr="00CE3CAD">
      <w:pPr>
        <w:spacing w:after="200"/>
        <w:jc w:val="both"/>
        <w:rPr>
          <w:b/>
          <w:sz w:val="28"/>
          <w:szCs w:val="28"/>
        </w:rPr>
      </w:pPr>
      <w:r>
        <w:rPr>
          <w:b/>
          <w:sz w:val="28"/>
          <w:szCs w:val="28"/>
        </w:rPr>
        <w:t>TABLICU</w:t>
      </w:r>
      <w:r w:rsidRPr="00637063">
        <w:rPr>
          <w:b/>
          <w:sz w:val="28"/>
          <w:szCs w:val="28"/>
        </w:rPr>
        <w:t xml:space="preserve"> ISPITANIH TRAŽBINA       </w:t>
      </w:r>
    </w:p>
    <w:p w:rsidRDefault="00B3706A" w:rsidP="00B3706A" w:rsidR="00B3706A"/>
    <w:p w:rsidRDefault="00B3706A" w:rsidP="00B3706A" w:rsidR="00B3706A"/>
    <w:p w:rsidRDefault="00B3706A" w:rsidP="00B3706A" w:rsidR="00B3706A"/>
    <w:tbl>
      <w:tblPr>
        <w:tblW w:type="dxa" w:w="9464"/>
        <w:jc w:val="center"/>
        <w:tblLook w:val="04A0" w:noVBand="1" w:noHBand="0" w:lastColumn="0" w:firstColumn="1" w:lastRow="0" w:firstRow="1"/>
      </w:tblPr>
      <w:tblGrid>
        <w:gridCol w:w="639"/>
        <w:gridCol w:w="1978"/>
        <w:gridCol w:w="2256"/>
        <w:gridCol w:w="1266"/>
        <w:gridCol w:w="1561"/>
        <w:gridCol w:w="1105"/>
        <w:gridCol w:w="1361"/>
      </w:tblGrid>
      <w:tr w:rsidTr="00CA0D97" w:rsidR="00CA0D97" w:rsidRPr="008071D9">
        <w:trPr>
          <w:trHeight w:val="878"/>
          <w:jc w:val="center"/>
        </w:trPr>
        <w:tc>
          <w:tcPr>
            <w:tcW w:type="auto" w:w="0"/>
            <w:tcBorders>
              <w:top w:val="nil"/>
              <w:left w:val="nil"/>
              <w:bottom w:val="nil"/>
              <w:right w:val="nil"/>
            </w:tcBorders>
            <w:shd w:fill="auto" w:color="auto" w:val="clear"/>
            <w:noWrap/>
            <w:vAlign w:val="bottom"/>
            <w:hideMark/>
          </w:tcPr>
          <w:p w:rsidRDefault="00CA0D97" w:rsidP="007C2D87" w:rsidR="00CA0D97" w:rsidRPr="008071D9"/>
        </w:tc>
        <w:tc>
          <w:tcPr>
            <w:tcW w:type="auto" w:w="0"/>
            <w:gridSpan w:val="2"/>
            <w:tcBorders>
              <w:top w:val="nil"/>
              <w:left w:val="nil"/>
              <w:bottom w:val="nil"/>
              <w:right w:val="nil"/>
            </w:tcBorders>
            <w:shd w:fill="auto" w:color="auto" w:val="clear"/>
            <w:noWrap/>
            <w:vAlign w:val="center"/>
            <w:hideMark/>
          </w:tcPr>
          <w:p w:rsidRDefault="00CA0D97" w:rsidP="007C2D87" w:rsidR="00CA0D97" w:rsidRPr="008071D9">
            <w:pPr>
              <w:rPr>
                <w:color w:val="000000"/>
                <w:sz w:val="20"/>
                <w:szCs w:val="20"/>
              </w:rPr>
            </w:pPr>
            <w:r w:rsidRPr="008071D9">
              <w:rPr>
                <w:color w:val="000000"/>
                <w:sz w:val="20"/>
                <w:szCs w:val="20"/>
              </w:rPr>
              <w:t>A) BEZUVJETNE TRAŽBINE</w:t>
            </w:r>
          </w:p>
        </w:tc>
        <w:tc>
          <w:tcPr>
            <w:tcW w:type="auto" w:w="0"/>
            <w:tcBorders>
              <w:top w:val="nil"/>
              <w:left w:val="nil"/>
              <w:bottom w:val="nil"/>
              <w:right w:val="nil"/>
            </w:tcBorders>
            <w:shd w:fill="auto" w:color="auto" w:val="clear"/>
            <w:noWrap/>
            <w:vAlign w:val="bottom"/>
            <w:hideMark/>
          </w:tcPr>
          <w:p w:rsidRDefault="00CA0D97" w:rsidP="007C2D87" w:rsidR="00CA0D97" w:rsidRPr="008071D9">
            <w:pPr>
              <w:rPr>
                <w:color w:val="000000"/>
                <w:sz w:val="20"/>
                <w:szCs w:val="20"/>
              </w:rPr>
            </w:pPr>
          </w:p>
        </w:tc>
        <w:tc>
          <w:tcPr>
            <w:tcW w:type="auto" w:w="0"/>
            <w:tcBorders>
              <w:top w:val="nil"/>
              <w:left w:val="nil"/>
              <w:bottom w:val="nil"/>
              <w:right w:val="nil"/>
            </w:tcBorders>
            <w:shd w:fill="auto" w:color="auto" w:val="clear"/>
            <w:noWrap/>
            <w:vAlign w:val="bottom"/>
            <w:hideMark/>
          </w:tcPr>
          <w:p w:rsidRDefault="00CA0D97" w:rsidP="007C2D87" w:rsidR="00CA0D97" w:rsidRPr="008071D9">
            <w:pPr>
              <w:rPr>
                <w:sz w:val="20"/>
                <w:szCs w:val="20"/>
              </w:rPr>
            </w:pPr>
          </w:p>
        </w:tc>
        <w:tc>
          <w:tcPr>
            <w:tcW w:type="auto" w:w="0"/>
            <w:tcBorders>
              <w:top w:val="nil"/>
              <w:left w:val="nil"/>
              <w:bottom w:val="nil"/>
              <w:right w:val="nil"/>
            </w:tcBorders>
            <w:shd w:fill="auto" w:color="auto" w:val="clear"/>
            <w:noWrap/>
            <w:vAlign w:val="bottom"/>
            <w:hideMark/>
          </w:tcPr>
          <w:p w:rsidRDefault="00CA0D97" w:rsidP="007C2D87" w:rsidR="00CA0D97" w:rsidRPr="008071D9">
            <w:pPr>
              <w:rPr>
                <w:sz w:val="20"/>
                <w:szCs w:val="20"/>
              </w:rPr>
            </w:pPr>
          </w:p>
        </w:tc>
        <w:tc>
          <w:tcPr>
            <w:tcW w:type="dxa" w:w="1361"/>
            <w:tcBorders>
              <w:top w:val="nil"/>
              <w:left w:val="nil"/>
              <w:bottom w:val="nil"/>
              <w:right w:val="nil"/>
            </w:tcBorders>
            <w:shd w:fill="auto" w:color="auto" w:val="clear"/>
            <w:noWrap/>
            <w:vAlign w:val="bottom"/>
            <w:hideMark/>
          </w:tcPr>
          <w:p w:rsidRDefault="00CA0D97" w:rsidP="007C2D87" w:rsidR="00CA0D97" w:rsidRPr="008071D9">
            <w:pPr>
              <w:jc w:val="center"/>
              <w:rPr>
                <w:sz w:val="20"/>
                <w:szCs w:val="20"/>
              </w:rPr>
            </w:pPr>
          </w:p>
        </w:tc>
      </w:tr>
      <w:tr w:rsidTr="00CA0D97" w:rsidR="00CA0D97" w:rsidRPr="008071D9">
        <w:trPr>
          <w:trHeight w:val="1002"/>
          <w:jc w:val="center"/>
        </w:trPr>
        <w:tc>
          <w:tcPr>
            <w:tcW w:type="auto" w:w="0"/>
            <w:tcBorders>
              <w:top w:space="0" w:sz="4" w:color="auto" w:val="single"/>
              <w:left w:space="0" w:sz="4" w:color="auto" w:val="single"/>
              <w:bottom w:space="0" w:sz="4" w:color="auto" w:val="single"/>
              <w:right w:space="0" w:sz="4" w:color="auto" w:val="single"/>
            </w:tcBorders>
            <w:shd w:fill="8DB4E2" w:color="000000" w:val="clear"/>
            <w:noWrap/>
            <w:vAlign w:val="center"/>
            <w:hideMark/>
          </w:tcPr>
          <w:p w:rsidRDefault="00CA0D97" w:rsidP="007C2D87" w:rsidR="00CA0D97" w:rsidRPr="008071D9">
            <w:pPr>
              <w:jc w:val="center"/>
              <w:rPr>
                <w:b/>
                <w:bCs/>
                <w:color w:val="000000"/>
                <w:sz w:val="20"/>
                <w:szCs w:val="20"/>
              </w:rPr>
            </w:pPr>
            <w:r w:rsidRPr="008071D9">
              <w:rPr>
                <w:b/>
                <w:bCs/>
                <w:color w:val="000000"/>
                <w:sz w:val="20"/>
                <w:szCs w:val="20"/>
              </w:rPr>
              <w:t>RBR</w:t>
            </w:r>
          </w:p>
        </w:tc>
        <w:tc>
          <w:tcPr>
            <w:tcW w:type="auto" w:w="0"/>
            <w:tcBorders>
              <w:top w:space="0" w:sz="4" w:color="auto" w:val="single"/>
              <w:left w:val="nil"/>
              <w:bottom w:space="0" w:sz="4" w:color="auto" w:val="single"/>
              <w:right w:space="0" w:sz="4" w:color="auto" w:val="single"/>
            </w:tcBorders>
            <w:shd w:fill="8DB4E2" w:color="000000" w:val="clear"/>
            <w:noWrap/>
            <w:vAlign w:val="center"/>
            <w:hideMark/>
          </w:tcPr>
          <w:p w:rsidRDefault="00CA0D97" w:rsidP="007C2D87" w:rsidR="00CA0D97" w:rsidRPr="008071D9">
            <w:pPr>
              <w:jc w:val="center"/>
              <w:rPr>
                <w:b/>
                <w:bCs/>
                <w:color w:val="000000"/>
                <w:sz w:val="20"/>
                <w:szCs w:val="20"/>
              </w:rPr>
            </w:pPr>
            <w:r w:rsidRPr="008071D9">
              <w:rPr>
                <w:b/>
                <w:bCs/>
                <w:color w:val="000000"/>
                <w:sz w:val="20"/>
                <w:szCs w:val="20"/>
              </w:rPr>
              <w:t>OIB VJEROVNIKA</w:t>
            </w:r>
          </w:p>
        </w:tc>
        <w:tc>
          <w:tcPr>
            <w:tcW w:type="auto" w:w="0"/>
            <w:tcBorders>
              <w:top w:space="0" w:sz="4" w:color="auto" w:val="single"/>
              <w:left w:val="nil"/>
              <w:bottom w:space="0" w:sz="4" w:color="auto" w:val="single"/>
              <w:right w:space="0" w:sz="4" w:color="auto" w:val="single"/>
            </w:tcBorders>
            <w:shd w:fill="8DB4E2" w:color="000000" w:val="clear"/>
            <w:noWrap/>
            <w:vAlign w:val="center"/>
            <w:hideMark/>
          </w:tcPr>
          <w:p w:rsidRDefault="00CA0D97" w:rsidP="007C2D87" w:rsidR="00CA0D97" w:rsidRPr="008071D9">
            <w:pPr>
              <w:jc w:val="center"/>
              <w:rPr>
                <w:b/>
                <w:bCs/>
                <w:color w:val="000000"/>
                <w:sz w:val="20"/>
                <w:szCs w:val="20"/>
              </w:rPr>
            </w:pPr>
            <w:r w:rsidRPr="008071D9">
              <w:rPr>
                <w:b/>
                <w:bCs/>
                <w:color w:val="000000"/>
                <w:sz w:val="20"/>
                <w:szCs w:val="20"/>
              </w:rPr>
              <w:t>NAZIV VJEROVNIKA</w:t>
            </w:r>
          </w:p>
        </w:tc>
        <w:tc>
          <w:tcPr>
            <w:tcW w:type="auto" w:w="0"/>
            <w:tcBorders>
              <w:top w:space="0" w:sz="4" w:color="auto" w:val="single"/>
              <w:left w:val="nil"/>
              <w:bottom w:space="0" w:sz="4" w:color="auto" w:val="single"/>
              <w:right w:space="0" w:sz="4" w:color="auto" w:val="single"/>
            </w:tcBorders>
            <w:shd w:fill="8DB4E2" w:color="000000" w:val="clear"/>
            <w:vAlign w:val="center"/>
            <w:hideMark/>
          </w:tcPr>
          <w:p w:rsidRDefault="00CA0D97" w:rsidP="007C2D87" w:rsidR="00CA0D97" w:rsidRPr="008071D9">
            <w:pPr>
              <w:jc w:val="center"/>
              <w:rPr>
                <w:b/>
                <w:bCs/>
                <w:color w:val="000000"/>
                <w:sz w:val="20"/>
                <w:szCs w:val="20"/>
              </w:rPr>
            </w:pPr>
            <w:r w:rsidRPr="008071D9">
              <w:rPr>
                <w:b/>
                <w:bCs/>
                <w:color w:val="000000"/>
                <w:sz w:val="20"/>
                <w:szCs w:val="20"/>
              </w:rPr>
              <w:t>IZNOS OBVEZE PREMA IZVJEŠĆU DUŽNIKA</w:t>
            </w:r>
          </w:p>
        </w:tc>
        <w:tc>
          <w:tcPr>
            <w:tcW w:type="auto" w:w="0"/>
            <w:tcBorders>
              <w:top w:space="0" w:sz="4" w:color="auto" w:val="single"/>
              <w:left w:val="nil"/>
              <w:bottom w:space="0" w:sz="4" w:color="auto" w:val="single"/>
              <w:right w:space="0" w:sz="4" w:color="auto" w:val="single"/>
            </w:tcBorders>
            <w:shd w:fill="8DB4E2" w:color="000000" w:val="clear"/>
            <w:vAlign w:val="center"/>
            <w:hideMark/>
          </w:tcPr>
          <w:p w:rsidRDefault="00CA0D97" w:rsidP="007C2D87" w:rsidR="00CA0D97" w:rsidRPr="008071D9">
            <w:pPr>
              <w:jc w:val="center"/>
              <w:rPr>
                <w:b/>
                <w:bCs/>
                <w:color w:val="000000"/>
                <w:sz w:val="20"/>
                <w:szCs w:val="20"/>
              </w:rPr>
            </w:pPr>
            <w:r w:rsidRPr="008071D9">
              <w:rPr>
                <w:b/>
                <w:bCs/>
                <w:color w:val="000000"/>
                <w:sz w:val="20"/>
                <w:szCs w:val="20"/>
              </w:rPr>
              <w:t>IZNOS TRAŽBINE PREMA PRIJAVI VJEROVNIKA</w:t>
            </w:r>
          </w:p>
        </w:tc>
        <w:tc>
          <w:tcPr>
            <w:tcW w:type="auto" w:w="0"/>
            <w:tcBorders>
              <w:top w:space="0" w:sz="4" w:color="auto" w:val="single"/>
              <w:left w:val="nil"/>
              <w:bottom w:space="0" w:sz="4" w:color="auto" w:val="single"/>
              <w:right w:space="0" w:sz="4" w:color="auto" w:val="single"/>
            </w:tcBorders>
            <w:shd w:fill="8DB4E2" w:color="000000" w:val="clear"/>
            <w:vAlign w:val="center"/>
            <w:hideMark/>
          </w:tcPr>
          <w:p w:rsidRDefault="00CA0D97" w:rsidP="007C2D87" w:rsidR="00CA0D97" w:rsidRPr="008071D9">
            <w:pPr>
              <w:jc w:val="center"/>
              <w:rPr>
                <w:b/>
                <w:bCs/>
                <w:color w:val="000000"/>
                <w:sz w:val="20"/>
                <w:szCs w:val="20"/>
              </w:rPr>
            </w:pPr>
            <w:r w:rsidRPr="008071D9">
              <w:rPr>
                <w:b/>
                <w:bCs/>
                <w:color w:val="000000"/>
                <w:sz w:val="20"/>
                <w:szCs w:val="20"/>
              </w:rPr>
              <w:t>OVRŠNA ISPRAVA (DA/NE)</w:t>
            </w:r>
          </w:p>
        </w:tc>
        <w:tc>
          <w:tcPr>
            <w:tcW w:type="dxa" w:w="1361"/>
            <w:tcBorders>
              <w:top w:space="0" w:sz="4" w:color="auto" w:val="single"/>
              <w:left w:val="nil"/>
              <w:bottom w:space="0" w:sz="4" w:color="auto" w:val="single"/>
              <w:right w:space="0" w:sz="4" w:color="auto" w:val="single"/>
            </w:tcBorders>
            <w:shd w:fill="8DB4E2" w:color="000000" w:val="clear"/>
            <w:vAlign w:val="center"/>
            <w:hideMark/>
          </w:tcPr>
          <w:p w:rsidRDefault="00CA0D97" w:rsidP="007C2D87" w:rsidR="00CA0D97" w:rsidRPr="008071D9">
            <w:pPr>
              <w:jc w:val="center"/>
              <w:rPr>
                <w:b/>
                <w:bCs/>
                <w:color w:val="000000"/>
                <w:sz w:val="20"/>
                <w:szCs w:val="20"/>
              </w:rPr>
            </w:pPr>
            <w:r w:rsidRPr="008071D9">
              <w:rPr>
                <w:b/>
                <w:bCs/>
                <w:color w:val="000000"/>
                <w:sz w:val="20"/>
                <w:szCs w:val="20"/>
              </w:rPr>
              <w:t>UTVRĐENI IZNOS TRAŽBINE</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1</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75261382416</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ART STUDIO AZINOVIĆ, društvo sa ograničenom odgovornošću za tiskarsku djelatnost i trgovinu</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1.412,50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1.412,50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2</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22748036619</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GORAN BEG</w:t>
            </w:r>
            <w:r>
              <w:rPr>
                <w:sz w:val="20"/>
                <w:szCs w:val="20"/>
              </w:rPr>
              <w:t>, Zagreb</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15.554,54</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15.554,54</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3</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17981771148</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BIGRAF, d.o.o. za trgovinu i proizvodnju</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107.486,59</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107.486,59</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4</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04232665556</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BIROTISAK d.o.o. za grafičku i izdavačku djelatnost, trgovinu, turizam i poslovno-tehničke usluge, izvoz-uvoz</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1.900,00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1.900,00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26187994862</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CROATIA osiguranje d.d.</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3.342,00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3.342,00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6</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65740522406</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empressa j.d.o.o. za izdavačku i tiskarsku djelatnost</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2.980,00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2.980,00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7</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01913481578</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EUROPAPIER ADRIA društvo s ograničenom odgovornošću za trgovinu</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15.944,17</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15.944,17</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8</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68963092190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GARMIN HRVATSKA društvo s ograničenom odgovornošću za profesionalnu elektroniku i geodetske usluge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3.148,88</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3.148,88</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9</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45842366077</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GODRA d.o.o. za građenje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18.642,87</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18.642,87</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10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38528382934</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GRAFIK PETIT d.o.o.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6.016,69</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6.016,69</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lastRenderedPageBreak/>
              <w:t>11</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25187588059</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GRAFIK. NET d.o.o.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1.622.114,67</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1.859.657,72</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1.859.657,72</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12</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25187588059</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GRAFIK. NET d.o.o.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147.915,49</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147.915,49</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13</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69807300935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TIHANA GRUBER</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869,00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 xml:space="preserve">da </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869,00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14</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21361729232</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HEP - ESCO d.o.o. za vođenje i financiranje projekata energetske učinkovitosti</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5.130,90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5.130,90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15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43965974818</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HEP ELEKTRA d.o.o. za opskrbu električnom energijom</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15.047,10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15.047,10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16</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46830600751</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HEP-Operator distribucijskog sustava d.o.o. za distribuciju i opskrbu električne energije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11.444,67</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11.444,67</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17</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58169949002</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KARMEN HORVATIĆ-VLAŠIĆ</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206,25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 xml:space="preserve">da </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206,25</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18</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79414426924</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HRVATSKI BOKSAČKI SAVEZ</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875,00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875,00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19</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78843912793</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HYPER DIZAJN društvo s ograničenom odgovornošću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1.187,50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1.187,50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20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32642260178</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IGEPA PLANA društvo s ograničenom odgovornošću za trgovinu i zastupanje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4.088,61</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 xml:space="preserve">da </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4.088,61</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21</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98954883280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IMPRESSIO CVITKOVIĆ d.o.o. za proizvodnju,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597,26</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597,26</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22</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12974080059</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ITALSERRANDE ROLOVRATA PROIZVODNJA društvo s ograničenom odgovornošću za proizvodnju metalnih proizvoda i trgovinu</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187,50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187,50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lastRenderedPageBreak/>
              <w:t>23</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44790033037</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ZORAN IVANKOVIĆ</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52.372,12</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52.372,12</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24</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94335451436</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K &amp; K PROMOCIJA marketing i propaganda, d.o.o.</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146,25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146,25</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25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27979387947</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KAPITAL trgovačko društvo za trgovinu, proizvodnju, promet i usluge d.o.o.</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1.285,15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1.285,15</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26</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10624739315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KASTRAPELI d.o.o. za savjetovanje i poduku</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161,25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161,25</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27</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28004850215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MARIJA KELAVA</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4.607,25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4.607,25</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28</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96851889035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KELIPROM j.d.o.o. za usluge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31.422,73</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31.422,73</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29</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36274770483</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KNJIGOTISAK BERČUK d.o.o. za grafičke usluge, vanjsku i unutrašnju trgovinu</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354,95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354,95</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30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28100429034</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KODKON INDUSTRIJSKA AUTOMATIKA d.o.o.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1.875,00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1.875,00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31</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13897423444</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KOPRIVA-GRAF, d.o.o. za izdavačko-grafičku djelatnost</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206,25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206,25</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32</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97421470542</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ANDREJ KOSTIĆ</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26.083,06</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26.083,06</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33</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98296172877</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IVAN KRALJ</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510,00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 xml:space="preserve">da </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510,00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34</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00799038805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LDK-PROMET, društvo s ograničenom odgovornošću za proizvodnju,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29.366,78</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29.366,78</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35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57579819162</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ŽELJKA MAROSLAVAC</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1.632,50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1.632,50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lastRenderedPageBreak/>
              <w:t>36</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23899664584</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MAVI d.o.o.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17.805,00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17.805,00</w:t>
            </w:r>
          </w:p>
        </w:tc>
      </w:tr>
      <w:tr w:rsidTr="00CA0D97" w:rsidR="00CA0D97" w:rsidRPr="008071D9">
        <w:trPr>
          <w:trHeight w:val="1230"/>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37</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63901722905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MP-PAPIROGRAF društvo s ograničenom odgovornošću za trgovinu i grafičke usluge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912,50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912,50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38</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16576606407</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NITO MOTO društvo s ograničenom odgovornošću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2.250,00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2.250,00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39</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72527272233</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NOVAGRAF grafičke usluge d.o.o. za usluge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5.287,50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5.287,50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40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37088034640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OBID društvo s ograničenom odgovornošću za ugostiteljstvo i usluge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2.537,50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2.537,50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41</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71865295642</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ORBI, društvo s ograničenom odgovornošću za proizvodnju i trgovinu</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4.983,00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4.983,00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42</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52546576489</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ORBIS IMPRESSIO društvo s ograničenom odgovornošću za usluge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13.791,13</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13.791,13</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43</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07275785182</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PRINT GRUPA društvo s ograničenom odgovornošću za grafičko-izdavačku djelatnost</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25.389,49</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25.389,49</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44</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85231271327</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PRODIGITAL društvo s ograničenom odgovornošću za proizvodnju i grafičke usluge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46.250,00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46.250,00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45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96974759536</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PULJANE, poljoprivredna zadruga</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12.000,00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12.000,00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46</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95549017341</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REDAK d.o.o.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3.104,97</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3.104,97</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47</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99368728175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REPROGRAPH d.o.o. za trgovinu, nakladništvo i grafičke usluge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7.493,45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7.493,45</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lastRenderedPageBreak/>
              <w:t>48</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18683136487</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REPUBLIKA HRVATSKA MINISTARSTVO FINANCIJA</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1.126.680,05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1.100.785,82</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1.100.785,82</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49</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35409850545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SANCTA DOMENICA društvo s ograničenom odgovornošću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5.419,97</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5.419,97</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50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21618284239</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SAND d.o.o. za grafičke usluge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292,00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 xml:space="preserve">da </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292,00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51</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79929352594</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SENING d.o.o. za projektiranje i građenje, unutrašnju i vanjsku trgovinu</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3.184,38</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3.184,38</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52</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31989866591</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STAJER-GRAF, tiskara i izdavaštvo, društvo s ograničenom odgovornošću</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10.624,37</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10.624,37</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53</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36920935001</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DRAGAN ŠARIĆ</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1.853,75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 xml:space="preserve">da </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1.853,75</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54</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89675547748</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TRGO FORTUNA, trgovina i usluge, d.o.o.</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3.230,00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3.230,00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55</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27354458932</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UČILIŠTE QUANTUM - ustanova za obrazovanje odraslih</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3.500,00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3.500,00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56</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18736141210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UniCredit Leasing Croatia društvo s ograničenom odgovornošću za leasing</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13.182,00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 xml:space="preserve">da </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13.182,00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57</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78766214588</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VELEFORM, društvo s ograničenom odgovornošću za proizvodnju alata i trgovinu</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550,00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550,00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58</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72704766886</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VELEUČILIŠTE VERN</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776,00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776,00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59</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85584865987</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ZAGREBAČKI HOLDING, društvo s ograničenom odgovornošću za javni prijevoz, opskrbu vodom, održavanje čistoće, putnička agencija, šport, upravljanje objektima i poslovanje nekretninama</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2.079,43</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2.079,43</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lastRenderedPageBreak/>
              <w:t>60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32559438722</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ZINAM d.o.o. Zastupstvo, informatika, nakladništvo, automatika i marketing</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5.136,64</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5.136,64</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61</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80627693538</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ZNANJE društvo s ograničenom odgovornošću za nakladničku, tiskarsku djelatnost i trgovinu</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142.496,03</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142.496,03</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CA0D97" w:rsidP="007C2D87" w:rsidR="00CA0D97" w:rsidRPr="008071D9">
            <w:pPr>
              <w:jc w:val="center"/>
              <w:rPr>
                <w:color w:val="000000"/>
                <w:sz w:val="20"/>
                <w:szCs w:val="20"/>
              </w:rPr>
            </w:pPr>
            <w:r w:rsidRPr="008071D9">
              <w:rPr>
                <w:color w:val="000000"/>
                <w:sz w:val="20"/>
                <w:szCs w:val="20"/>
              </w:rPr>
              <w:t>62</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99681874173</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ZONA SJEVER društvo s ograničenom odgovornošću za usluge</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1.250,00</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CA0D97" w:rsidP="007C2D87" w:rsidR="00CA0D97" w:rsidRPr="008071D9">
            <w:pPr>
              <w:jc w:val="right"/>
              <w:rPr>
                <w:sz w:val="20"/>
                <w:szCs w:val="20"/>
              </w:rPr>
            </w:pPr>
            <w:r w:rsidRPr="008071D9">
              <w:rPr>
                <w:sz w:val="20"/>
                <w:szCs w:val="20"/>
              </w:rPr>
              <w:t>1.250,00</w:t>
            </w:r>
          </w:p>
        </w:tc>
      </w:tr>
      <w:tr w:rsidTr="00CA0D97" w:rsidR="00CA0D97" w:rsidRPr="008071D9">
        <w:trPr>
          <w:trHeight w:val="998"/>
          <w:jc w:val="center"/>
        </w:trPr>
        <w:tc>
          <w:tcPr>
            <w:tcW w:type="auto" w:w="0"/>
            <w:tcBorders>
              <w:top w:val="nil"/>
              <w:left w:space="0" w:sz="4" w:color="auto" w:val="single"/>
              <w:bottom w:space="0" w:sz="4" w:color="auto" w:val="single"/>
              <w:right w:space="0" w:sz="4" w:color="auto" w:val="single"/>
            </w:tcBorders>
            <w:shd w:fill="8DB4E2" w:color="000000" w:val="clear"/>
            <w:noWrap/>
            <w:vAlign w:val="center"/>
            <w:hideMark/>
          </w:tcPr>
          <w:p w:rsidRDefault="00CA0D97" w:rsidP="007C2D87" w:rsidR="00CA0D97" w:rsidRPr="008071D9">
            <w:pPr>
              <w:jc w:val="center"/>
              <w:rPr>
                <w:b/>
                <w:bCs/>
                <w:color w:val="000000"/>
                <w:sz w:val="20"/>
                <w:szCs w:val="20"/>
              </w:rPr>
            </w:pPr>
            <w:r w:rsidRPr="008071D9">
              <w:rPr>
                <w:b/>
                <w:bCs/>
                <w:color w:val="000000"/>
                <w:sz w:val="20"/>
                <w:szCs w:val="20"/>
              </w:rPr>
              <w:t> </w:t>
            </w:r>
          </w:p>
        </w:tc>
        <w:tc>
          <w:tcPr>
            <w:tcW w:type="auto" w:w="0"/>
            <w:tcBorders>
              <w:top w:val="nil"/>
              <w:left w:val="nil"/>
              <w:bottom w:space="0" w:sz="4" w:color="auto" w:val="single"/>
              <w:right w:space="0" w:sz="4" w:color="auto" w:val="single"/>
            </w:tcBorders>
            <w:shd w:fill="8DB4E2" w:color="000000" w:val="clear"/>
            <w:noWrap/>
            <w:vAlign w:val="center"/>
            <w:hideMark/>
          </w:tcPr>
          <w:p w:rsidRDefault="00CA0D97" w:rsidP="007C2D87" w:rsidR="00CA0D97" w:rsidRPr="008071D9">
            <w:pPr>
              <w:rPr>
                <w:b/>
                <w:bCs/>
                <w:color w:val="000000"/>
                <w:sz w:val="20"/>
                <w:szCs w:val="20"/>
              </w:rPr>
            </w:pPr>
            <w:r w:rsidRPr="008071D9">
              <w:rPr>
                <w:b/>
                <w:bCs/>
                <w:color w:val="000000"/>
                <w:sz w:val="20"/>
                <w:szCs w:val="20"/>
              </w:rPr>
              <w:t> </w:t>
            </w:r>
          </w:p>
        </w:tc>
        <w:tc>
          <w:tcPr>
            <w:tcW w:type="auto" w:w="0"/>
            <w:tcBorders>
              <w:top w:val="nil"/>
              <w:left w:val="nil"/>
              <w:bottom w:space="0" w:sz="4" w:color="auto" w:val="single"/>
              <w:right w:space="0" w:sz="4" w:color="auto" w:val="single"/>
            </w:tcBorders>
            <w:shd w:fill="8DB4E2" w:color="000000" w:val="clear"/>
            <w:noWrap/>
            <w:vAlign w:val="center"/>
            <w:hideMark/>
          </w:tcPr>
          <w:p w:rsidRDefault="00CA0D97" w:rsidP="007C2D87" w:rsidR="00CA0D97" w:rsidRPr="008071D9">
            <w:pPr>
              <w:jc w:val="center"/>
              <w:rPr>
                <w:b/>
                <w:bCs/>
                <w:color w:val="000000"/>
                <w:sz w:val="20"/>
                <w:szCs w:val="20"/>
              </w:rPr>
            </w:pPr>
            <w:r w:rsidRPr="008071D9">
              <w:rPr>
                <w:b/>
                <w:bCs/>
                <w:color w:val="000000"/>
                <w:sz w:val="20"/>
                <w:szCs w:val="20"/>
              </w:rPr>
              <w:t>UKUPNO</w:t>
            </w:r>
          </w:p>
        </w:tc>
        <w:tc>
          <w:tcPr>
            <w:tcW w:type="auto" w:w="0"/>
            <w:tcBorders>
              <w:top w:val="nil"/>
              <w:left w:val="nil"/>
              <w:bottom w:space="0" w:sz="4" w:color="auto" w:val="single"/>
              <w:right w:space="0" w:sz="4" w:color="auto" w:val="single"/>
            </w:tcBorders>
            <w:shd w:fill="8DB4E2" w:color="000000" w:val="clear"/>
            <w:noWrap/>
            <w:vAlign w:val="center"/>
            <w:hideMark/>
          </w:tcPr>
          <w:p w:rsidRDefault="00CA0D97" w:rsidP="007C2D87" w:rsidR="00CA0D97" w:rsidRPr="008071D9">
            <w:pPr>
              <w:jc w:val="right"/>
              <w:rPr>
                <w:b/>
                <w:bCs/>
                <w:color w:val="000000"/>
                <w:sz w:val="20"/>
                <w:szCs w:val="20"/>
              </w:rPr>
            </w:pPr>
            <w:r w:rsidRPr="008071D9">
              <w:rPr>
                <w:b/>
                <w:bCs/>
                <w:color w:val="000000"/>
                <w:sz w:val="20"/>
                <w:szCs w:val="20"/>
              </w:rPr>
              <w:t>3.577.818,11</w:t>
            </w:r>
          </w:p>
        </w:tc>
        <w:tc>
          <w:tcPr>
            <w:tcW w:type="auto" w:w="0"/>
            <w:tcBorders>
              <w:top w:val="nil"/>
              <w:left w:val="nil"/>
              <w:bottom w:space="0" w:sz="4" w:color="auto" w:val="single"/>
              <w:right w:space="0" w:sz="4" w:color="auto" w:val="single"/>
            </w:tcBorders>
            <w:shd w:fill="8DB4E2" w:color="000000" w:val="clear"/>
            <w:noWrap/>
            <w:vAlign w:val="center"/>
            <w:hideMark/>
          </w:tcPr>
          <w:p w:rsidRDefault="00CA0D97" w:rsidP="007C2D87" w:rsidR="00CA0D97" w:rsidRPr="008071D9">
            <w:pPr>
              <w:rPr>
                <w:b/>
                <w:bCs/>
                <w:color w:val="000000"/>
                <w:sz w:val="20"/>
                <w:szCs w:val="20"/>
              </w:rPr>
            </w:pPr>
            <w:r w:rsidRPr="008071D9">
              <w:rPr>
                <w:b/>
                <w:bCs/>
                <w:color w:val="000000"/>
                <w:sz w:val="20"/>
                <w:szCs w:val="20"/>
              </w:rPr>
              <w:t> </w:t>
            </w:r>
          </w:p>
        </w:tc>
        <w:tc>
          <w:tcPr>
            <w:tcW w:type="auto" w:w="0"/>
            <w:tcBorders>
              <w:top w:val="nil"/>
              <w:left w:val="nil"/>
              <w:bottom w:space="0" w:sz="4" w:color="auto" w:val="single"/>
              <w:right w:space="0" w:sz="4" w:color="auto" w:val="single"/>
            </w:tcBorders>
            <w:shd w:fill="8DB4E2" w:color="000000" w:val="clear"/>
            <w:noWrap/>
            <w:vAlign w:val="center"/>
            <w:hideMark/>
          </w:tcPr>
          <w:p w:rsidRDefault="00CA0D97" w:rsidP="007C2D87" w:rsidR="00CA0D97" w:rsidRPr="008071D9">
            <w:pPr>
              <w:jc w:val="center"/>
              <w:rPr>
                <w:b/>
                <w:bCs/>
                <w:color w:val="000000"/>
                <w:sz w:val="20"/>
                <w:szCs w:val="20"/>
              </w:rPr>
            </w:pPr>
            <w:r w:rsidRPr="008071D9">
              <w:rPr>
                <w:b/>
                <w:bCs/>
                <w:color w:val="000000"/>
                <w:sz w:val="20"/>
                <w:szCs w:val="20"/>
              </w:rPr>
              <w:t> </w:t>
            </w:r>
          </w:p>
        </w:tc>
        <w:tc>
          <w:tcPr>
            <w:tcW w:type="dxa" w:w="1361"/>
            <w:tcBorders>
              <w:top w:val="nil"/>
              <w:left w:val="nil"/>
              <w:bottom w:space="0" w:sz="4" w:color="auto" w:val="single"/>
              <w:right w:space="0" w:sz="4" w:color="auto" w:val="single"/>
            </w:tcBorders>
            <w:shd w:fill="8DB4E2" w:color="000000" w:val="clear"/>
            <w:noWrap/>
            <w:vAlign w:val="center"/>
            <w:hideMark/>
          </w:tcPr>
          <w:p w:rsidRDefault="00CA0D97" w:rsidP="007C2D87" w:rsidR="00CA0D97" w:rsidRPr="008071D9">
            <w:pPr>
              <w:jc w:val="right"/>
              <w:rPr>
                <w:b/>
                <w:bCs/>
                <w:color w:val="000000"/>
                <w:sz w:val="20"/>
                <w:szCs w:val="20"/>
              </w:rPr>
            </w:pPr>
            <w:r w:rsidRPr="008071D9">
              <w:rPr>
                <w:b/>
                <w:bCs/>
                <w:color w:val="000000"/>
                <w:sz w:val="20"/>
                <w:szCs w:val="20"/>
              </w:rPr>
              <w:t>3.809.823,46</w:t>
            </w:r>
          </w:p>
        </w:tc>
      </w:tr>
    </w:tbl>
    <w:p w:rsidRDefault="00B3706A" w:rsidP="00B3706A" w:rsidR="00B3706A"/>
    <w:p w:rsidRDefault="00BC13B6" w:rsidP="00B3706A" w:rsidR="00BC13B6"/>
    <w:p w:rsidRDefault="00BC13B6" w:rsidP="00B3706A" w:rsidR="00BC13B6"/>
    <w:tbl>
      <w:tblPr>
        <w:tblW w:type="auto" w:w="0"/>
        <w:jc w:val="center"/>
        <w:tblLook w:val="04A0" w:noVBand="1" w:noHBand="0" w:lastColumn="0" w:firstColumn="1" w:lastRow="0" w:firstRow="1"/>
      </w:tblPr>
      <w:tblGrid>
        <w:gridCol w:w="639"/>
        <w:gridCol w:w="1675"/>
        <w:gridCol w:w="1666"/>
        <w:gridCol w:w="1318"/>
        <w:gridCol w:w="1275"/>
        <w:gridCol w:w="1319"/>
        <w:gridCol w:w="1394"/>
      </w:tblGrid>
      <w:tr w:rsidTr="00BC13B6" w:rsidR="00BC13B6" w:rsidRPr="008071D9">
        <w:trPr>
          <w:trHeight w:val="405"/>
          <w:jc w:val="center"/>
        </w:trPr>
        <w:tc>
          <w:tcPr>
            <w:tcW w:type="auto" w:w="0"/>
            <w:tcBorders>
              <w:top w:val="nil"/>
              <w:left w:val="nil"/>
              <w:bottom w:val="nil"/>
              <w:right w:val="nil"/>
            </w:tcBorders>
            <w:shd w:fill="auto" w:color="auto" w:val="clear"/>
            <w:noWrap/>
            <w:vAlign w:val="bottom"/>
            <w:hideMark/>
          </w:tcPr>
          <w:p w:rsidRDefault="00BC13B6" w:rsidP="007C2D87" w:rsidR="00BC13B6" w:rsidRPr="008071D9"/>
        </w:tc>
        <w:tc>
          <w:tcPr>
            <w:tcW w:type="auto" w:w="0"/>
            <w:gridSpan w:val="2"/>
            <w:tcBorders>
              <w:top w:val="nil"/>
              <w:left w:val="nil"/>
              <w:bottom w:val="nil"/>
              <w:right w:val="nil"/>
            </w:tcBorders>
            <w:shd w:fill="auto" w:color="auto" w:val="clear"/>
            <w:noWrap/>
            <w:vAlign w:val="bottom"/>
            <w:hideMark/>
          </w:tcPr>
          <w:p w:rsidRDefault="00BC13B6" w:rsidP="007C2D87" w:rsidR="00BC13B6" w:rsidRPr="008071D9">
            <w:pPr>
              <w:rPr>
                <w:color w:val="000000"/>
              </w:rPr>
            </w:pPr>
            <w:r w:rsidRPr="008071D9">
              <w:rPr>
                <w:color w:val="000000"/>
              </w:rPr>
              <w:t>C) PRIORITETNE TRAŽBINE</w:t>
            </w:r>
          </w:p>
        </w:tc>
        <w:tc>
          <w:tcPr>
            <w:tcW w:type="auto" w:w="0"/>
            <w:tcBorders>
              <w:top w:val="nil"/>
              <w:left w:val="nil"/>
              <w:bottom w:val="nil"/>
              <w:right w:val="nil"/>
            </w:tcBorders>
            <w:shd w:fill="auto" w:color="auto" w:val="clear"/>
            <w:noWrap/>
            <w:vAlign w:val="bottom"/>
            <w:hideMark/>
          </w:tcPr>
          <w:p w:rsidRDefault="00BC13B6" w:rsidP="007C2D87" w:rsidR="00BC13B6" w:rsidRPr="008071D9">
            <w:pPr>
              <w:rPr>
                <w:color w:val="000000"/>
              </w:rPr>
            </w:pPr>
          </w:p>
        </w:tc>
        <w:tc>
          <w:tcPr>
            <w:tcW w:type="auto" w:w="0"/>
            <w:tcBorders>
              <w:top w:val="nil"/>
              <w:left w:val="nil"/>
              <w:bottom w:val="nil"/>
              <w:right w:val="nil"/>
            </w:tcBorders>
            <w:shd w:fill="auto" w:color="auto" w:val="clear"/>
            <w:noWrap/>
            <w:vAlign w:val="bottom"/>
            <w:hideMark/>
          </w:tcPr>
          <w:p w:rsidRDefault="00BC13B6" w:rsidP="007C2D87" w:rsidR="00BC13B6" w:rsidRPr="008071D9">
            <w:pPr>
              <w:rPr>
                <w:sz w:val="20"/>
                <w:szCs w:val="20"/>
              </w:rPr>
            </w:pPr>
          </w:p>
        </w:tc>
        <w:tc>
          <w:tcPr>
            <w:tcW w:type="auto" w:w="0"/>
            <w:tcBorders>
              <w:top w:val="nil"/>
              <w:left w:val="nil"/>
              <w:bottom w:val="nil"/>
              <w:right w:val="nil"/>
            </w:tcBorders>
            <w:shd w:fill="auto" w:color="auto" w:val="clear"/>
            <w:noWrap/>
            <w:vAlign w:val="bottom"/>
            <w:hideMark/>
          </w:tcPr>
          <w:p w:rsidRDefault="00BC13B6" w:rsidP="007C2D87" w:rsidR="00BC13B6" w:rsidRPr="008071D9">
            <w:pPr>
              <w:rPr>
                <w:sz w:val="20"/>
                <w:szCs w:val="20"/>
              </w:rPr>
            </w:pPr>
          </w:p>
        </w:tc>
        <w:tc>
          <w:tcPr>
            <w:tcW w:type="auto" w:w="0"/>
            <w:tcBorders>
              <w:top w:val="nil"/>
              <w:left w:val="nil"/>
              <w:bottom w:val="nil"/>
              <w:right w:val="nil"/>
            </w:tcBorders>
            <w:shd w:fill="auto" w:color="auto" w:val="clear"/>
            <w:noWrap/>
            <w:vAlign w:val="bottom"/>
            <w:hideMark/>
          </w:tcPr>
          <w:p w:rsidRDefault="00BC13B6" w:rsidP="007C2D87" w:rsidR="00BC13B6" w:rsidRPr="008071D9">
            <w:pPr>
              <w:rPr>
                <w:sz w:val="20"/>
                <w:szCs w:val="20"/>
              </w:rPr>
            </w:pPr>
          </w:p>
        </w:tc>
      </w:tr>
      <w:tr w:rsidTr="00BC13B6" w:rsidR="00BC13B6" w:rsidRPr="008071D9">
        <w:trPr>
          <w:trHeight w:val="998"/>
          <w:jc w:val="center"/>
        </w:trPr>
        <w:tc>
          <w:tcPr>
            <w:tcW w:type="auto" w:w="0"/>
            <w:tcBorders>
              <w:top w:space="0" w:sz="4" w:color="auto" w:val="single"/>
              <w:left w:space="0" w:sz="4" w:color="auto" w:val="single"/>
              <w:bottom w:space="0" w:sz="4" w:color="auto" w:val="single"/>
              <w:right w:space="0" w:sz="4" w:color="auto" w:val="single"/>
            </w:tcBorders>
            <w:shd w:fill="8DB4E2" w:color="000000" w:val="clear"/>
            <w:vAlign w:val="center"/>
            <w:hideMark/>
          </w:tcPr>
          <w:p w:rsidRDefault="00BC13B6" w:rsidP="007C2D87" w:rsidR="00BC13B6" w:rsidRPr="008071D9">
            <w:pPr>
              <w:jc w:val="center"/>
              <w:rPr>
                <w:b/>
                <w:bCs/>
                <w:color w:val="000000"/>
                <w:sz w:val="20"/>
                <w:szCs w:val="20"/>
              </w:rPr>
            </w:pPr>
            <w:r w:rsidRPr="008071D9">
              <w:rPr>
                <w:b/>
                <w:bCs/>
                <w:color w:val="000000"/>
                <w:sz w:val="20"/>
                <w:szCs w:val="20"/>
              </w:rPr>
              <w:t>RBR</w:t>
            </w:r>
          </w:p>
        </w:tc>
        <w:tc>
          <w:tcPr>
            <w:tcW w:type="auto" w:w="0"/>
            <w:tcBorders>
              <w:top w:space="0" w:sz="4" w:color="auto" w:val="single"/>
              <w:left w:val="nil"/>
              <w:bottom w:space="0" w:sz="4" w:color="auto" w:val="single"/>
              <w:right w:space="0" w:sz="4" w:color="auto" w:val="single"/>
            </w:tcBorders>
            <w:shd w:fill="8DB4E2" w:color="000000" w:val="clear"/>
            <w:vAlign w:val="center"/>
            <w:hideMark/>
          </w:tcPr>
          <w:p w:rsidRDefault="00BC13B6" w:rsidP="007C2D87" w:rsidR="00BC13B6" w:rsidRPr="008071D9">
            <w:pPr>
              <w:jc w:val="center"/>
              <w:rPr>
                <w:b/>
                <w:bCs/>
                <w:color w:val="000000"/>
                <w:sz w:val="20"/>
                <w:szCs w:val="20"/>
              </w:rPr>
            </w:pPr>
            <w:r w:rsidRPr="008071D9">
              <w:rPr>
                <w:b/>
                <w:bCs/>
                <w:color w:val="000000"/>
                <w:sz w:val="20"/>
                <w:szCs w:val="20"/>
              </w:rPr>
              <w:t>OIB VJEROVNIKA</w:t>
            </w:r>
          </w:p>
        </w:tc>
        <w:tc>
          <w:tcPr>
            <w:tcW w:type="auto" w:w="0"/>
            <w:tcBorders>
              <w:top w:space="0" w:sz="4" w:color="auto" w:val="single"/>
              <w:left w:val="nil"/>
              <w:bottom w:space="0" w:sz="4" w:color="auto" w:val="single"/>
              <w:right w:space="0" w:sz="4" w:color="auto" w:val="single"/>
            </w:tcBorders>
            <w:shd w:fill="8DB4E2" w:color="000000" w:val="clear"/>
            <w:vAlign w:val="center"/>
            <w:hideMark/>
          </w:tcPr>
          <w:p w:rsidRDefault="00BC13B6" w:rsidP="007C2D87" w:rsidR="00BC13B6" w:rsidRPr="008071D9">
            <w:pPr>
              <w:jc w:val="center"/>
              <w:rPr>
                <w:b/>
                <w:bCs/>
                <w:color w:val="000000"/>
                <w:sz w:val="20"/>
                <w:szCs w:val="20"/>
              </w:rPr>
            </w:pPr>
            <w:r w:rsidRPr="008071D9">
              <w:rPr>
                <w:b/>
                <w:bCs/>
                <w:color w:val="000000"/>
                <w:sz w:val="20"/>
                <w:szCs w:val="20"/>
              </w:rPr>
              <w:t>NAZIV VJEROVNIKA</w:t>
            </w:r>
          </w:p>
        </w:tc>
        <w:tc>
          <w:tcPr>
            <w:tcW w:type="auto" w:w="0"/>
            <w:tcBorders>
              <w:top w:space="0" w:sz="4" w:color="auto" w:val="single"/>
              <w:left w:val="nil"/>
              <w:bottom w:space="0" w:sz="4" w:color="auto" w:val="single"/>
              <w:right w:space="0" w:sz="4" w:color="auto" w:val="single"/>
            </w:tcBorders>
            <w:shd w:fill="8DB4E2" w:color="000000" w:val="clear"/>
            <w:vAlign w:val="center"/>
            <w:hideMark/>
          </w:tcPr>
          <w:p w:rsidRDefault="00BC13B6" w:rsidP="007C2D87" w:rsidR="00BC13B6" w:rsidRPr="008071D9">
            <w:pPr>
              <w:jc w:val="center"/>
              <w:rPr>
                <w:b/>
                <w:bCs/>
                <w:color w:val="000000"/>
                <w:sz w:val="20"/>
                <w:szCs w:val="20"/>
              </w:rPr>
            </w:pPr>
            <w:r w:rsidRPr="008071D9">
              <w:rPr>
                <w:b/>
                <w:bCs/>
                <w:color w:val="000000"/>
                <w:sz w:val="20"/>
                <w:szCs w:val="20"/>
              </w:rPr>
              <w:t xml:space="preserve">UKUPAN IZNOS TRAŽBINE PO PRIJAVI </w:t>
            </w:r>
          </w:p>
        </w:tc>
        <w:tc>
          <w:tcPr>
            <w:tcW w:type="auto" w:w="0"/>
            <w:tcBorders>
              <w:top w:space="0" w:sz="4" w:color="auto" w:val="single"/>
              <w:left w:val="nil"/>
              <w:bottom w:space="0" w:sz="4" w:color="auto" w:val="single"/>
              <w:right w:space="0" w:sz="4" w:color="auto" w:val="single"/>
            </w:tcBorders>
            <w:shd w:fill="8DB4E2" w:color="000000" w:val="clear"/>
            <w:vAlign w:val="center"/>
            <w:hideMark/>
          </w:tcPr>
          <w:p w:rsidRDefault="00BC13B6" w:rsidP="007C2D87" w:rsidR="00BC13B6" w:rsidRPr="008071D9">
            <w:pPr>
              <w:jc w:val="center"/>
              <w:rPr>
                <w:b/>
                <w:bCs/>
                <w:color w:val="000000"/>
                <w:sz w:val="20"/>
                <w:szCs w:val="20"/>
              </w:rPr>
            </w:pPr>
            <w:r w:rsidRPr="008071D9">
              <w:rPr>
                <w:b/>
                <w:bCs/>
                <w:color w:val="000000"/>
                <w:sz w:val="20"/>
                <w:szCs w:val="20"/>
              </w:rPr>
              <w:t>OSPORENI IZNOS</w:t>
            </w:r>
          </w:p>
        </w:tc>
        <w:tc>
          <w:tcPr>
            <w:tcW w:type="auto" w:w="0"/>
            <w:tcBorders>
              <w:top w:space="0" w:sz="4" w:color="auto" w:val="single"/>
              <w:left w:val="nil"/>
              <w:bottom w:space="0" w:sz="4" w:color="auto" w:val="single"/>
              <w:right w:space="0" w:sz="4" w:color="auto" w:val="single"/>
            </w:tcBorders>
            <w:shd w:fill="8DB4E2" w:color="000000" w:val="clear"/>
            <w:vAlign w:val="center"/>
            <w:hideMark/>
          </w:tcPr>
          <w:p w:rsidRDefault="00BC13B6" w:rsidP="007C2D87" w:rsidR="00BC13B6" w:rsidRPr="008071D9">
            <w:pPr>
              <w:jc w:val="center"/>
              <w:rPr>
                <w:b/>
                <w:bCs/>
                <w:color w:val="000000"/>
                <w:sz w:val="20"/>
                <w:szCs w:val="20"/>
              </w:rPr>
            </w:pPr>
            <w:r w:rsidRPr="008071D9">
              <w:rPr>
                <w:b/>
                <w:bCs/>
                <w:color w:val="000000"/>
                <w:sz w:val="20"/>
                <w:szCs w:val="20"/>
              </w:rPr>
              <w:t>UTVRĐENI IZNOS TRAŽBINE</w:t>
            </w:r>
          </w:p>
        </w:tc>
        <w:tc>
          <w:tcPr>
            <w:tcW w:type="auto" w:w="0"/>
            <w:tcBorders>
              <w:top w:space="0" w:sz="4" w:color="auto" w:val="single"/>
              <w:left w:val="nil"/>
              <w:bottom w:space="0" w:sz="4" w:color="auto" w:val="single"/>
              <w:right w:space="0" w:sz="4" w:color="auto" w:val="single"/>
            </w:tcBorders>
            <w:shd w:fill="8DB4E2" w:color="000000" w:val="clear"/>
            <w:vAlign w:val="center"/>
            <w:hideMark/>
          </w:tcPr>
          <w:p w:rsidRDefault="00BC13B6" w:rsidP="007C2D87" w:rsidR="00BC13B6" w:rsidRPr="008071D9">
            <w:pPr>
              <w:jc w:val="center"/>
              <w:rPr>
                <w:b/>
                <w:bCs/>
                <w:color w:val="000000"/>
                <w:sz w:val="20"/>
                <w:szCs w:val="20"/>
              </w:rPr>
            </w:pPr>
            <w:r w:rsidRPr="008071D9">
              <w:rPr>
                <w:b/>
                <w:bCs/>
                <w:color w:val="000000"/>
                <w:sz w:val="20"/>
                <w:szCs w:val="20"/>
              </w:rPr>
              <w:t>NAPOMENA</w:t>
            </w:r>
          </w:p>
        </w:tc>
      </w:tr>
      <w:tr w:rsidTr="00BC13B6" w:rsidR="00BC13B6" w:rsidRPr="008071D9">
        <w:trPr>
          <w:trHeight w:val="375"/>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C13B6" w:rsidP="007C2D87" w:rsidR="00BC13B6" w:rsidRPr="008071D9">
            <w:pPr>
              <w:jc w:val="center"/>
              <w:rPr>
                <w:color w:val="000000"/>
                <w:sz w:val="20"/>
                <w:szCs w:val="20"/>
              </w:rPr>
            </w:pPr>
            <w:r w:rsidRPr="008071D9">
              <w:rPr>
                <w:color w:val="000000"/>
                <w:sz w:val="20"/>
                <w:szCs w:val="20"/>
              </w:rPr>
              <w:t>63</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56605277665</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MARCELA DEDEČEK ĆOSIĆ</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jc w:val="right"/>
              <w:rPr>
                <w:sz w:val="20"/>
                <w:szCs w:val="20"/>
              </w:rPr>
            </w:pPr>
            <w:r w:rsidRPr="008071D9">
              <w:rPr>
                <w:sz w:val="20"/>
                <w:szCs w:val="20"/>
              </w:rPr>
              <w:t>4.000,00</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jc w:val="right"/>
              <w:rPr>
                <w:sz w:val="20"/>
                <w:szCs w:val="20"/>
              </w:rPr>
            </w:pPr>
            <w:r w:rsidRPr="008071D9">
              <w:rPr>
                <w:sz w:val="20"/>
                <w:szCs w:val="20"/>
              </w:rPr>
              <w:t>4.000,00</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 </w:t>
            </w:r>
          </w:p>
        </w:tc>
      </w:tr>
      <w:tr w:rsidTr="00BC13B6" w:rsidR="00BC13B6" w:rsidRPr="008071D9">
        <w:trPr>
          <w:trHeight w:val="345"/>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C13B6" w:rsidP="007C2D87" w:rsidR="00BC13B6" w:rsidRPr="008071D9">
            <w:pPr>
              <w:jc w:val="center"/>
              <w:rPr>
                <w:color w:val="000000"/>
                <w:sz w:val="20"/>
                <w:szCs w:val="20"/>
              </w:rPr>
            </w:pPr>
            <w:r w:rsidRPr="008071D9">
              <w:rPr>
                <w:color w:val="000000"/>
                <w:sz w:val="20"/>
                <w:szCs w:val="20"/>
              </w:rPr>
              <w:t>64</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36733648726</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TOMISLAV ILIĆ</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jc w:val="right"/>
              <w:rPr>
                <w:sz w:val="20"/>
                <w:szCs w:val="20"/>
              </w:rPr>
            </w:pPr>
            <w:r w:rsidRPr="008071D9">
              <w:rPr>
                <w:sz w:val="20"/>
                <w:szCs w:val="20"/>
              </w:rPr>
              <w:t>7.105,84</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jc w:val="right"/>
              <w:rPr>
                <w:sz w:val="20"/>
                <w:szCs w:val="20"/>
              </w:rPr>
            </w:pPr>
            <w:r w:rsidRPr="008071D9">
              <w:rPr>
                <w:sz w:val="20"/>
                <w:szCs w:val="20"/>
              </w:rPr>
              <w:t>7.105,84</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 </w:t>
            </w:r>
          </w:p>
        </w:tc>
      </w:tr>
      <w:tr w:rsidTr="00BC13B6" w:rsidR="00BC13B6" w:rsidRPr="008071D9">
        <w:trPr>
          <w:trHeight w:val="315"/>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C13B6" w:rsidP="007C2D87" w:rsidR="00BC13B6" w:rsidRPr="008071D9">
            <w:pPr>
              <w:jc w:val="center"/>
              <w:rPr>
                <w:color w:val="000000"/>
                <w:sz w:val="20"/>
                <w:szCs w:val="20"/>
              </w:rPr>
            </w:pPr>
            <w:r w:rsidRPr="008071D9">
              <w:rPr>
                <w:color w:val="000000"/>
                <w:sz w:val="20"/>
                <w:szCs w:val="20"/>
              </w:rPr>
              <w:t>65</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23945663270</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ANA JELIĆ</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jc w:val="right"/>
              <w:rPr>
                <w:sz w:val="20"/>
                <w:szCs w:val="20"/>
              </w:rPr>
            </w:pPr>
            <w:r w:rsidRPr="008071D9">
              <w:rPr>
                <w:sz w:val="20"/>
                <w:szCs w:val="20"/>
              </w:rPr>
              <w:t>4.500,00</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jc w:val="right"/>
              <w:rPr>
                <w:sz w:val="20"/>
                <w:szCs w:val="20"/>
              </w:rPr>
            </w:pPr>
            <w:r w:rsidRPr="008071D9">
              <w:rPr>
                <w:sz w:val="20"/>
                <w:szCs w:val="20"/>
              </w:rPr>
              <w:t>4.500,00</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 </w:t>
            </w:r>
          </w:p>
        </w:tc>
      </w:tr>
      <w:tr w:rsidTr="00BC13B6" w:rsidR="00BC13B6" w:rsidRPr="008071D9">
        <w:trPr>
          <w:trHeight w:val="405"/>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C13B6" w:rsidP="007C2D87" w:rsidR="00BC13B6" w:rsidRPr="008071D9">
            <w:pPr>
              <w:jc w:val="center"/>
              <w:rPr>
                <w:color w:val="000000"/>
                <w:sz w:val="20"/>
                <w:szCs w:val="20"/>
              </w:rPr>
            </w:pPr>
            <w:r w:rsidRPr="008071D9">
              <w:rPr>
                <w:color w:val="000000"/>
                <w:sz w:val="20"/>
                <w:szCs w:val="20"/>
              </w:rPr>
              <w:t>66</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70492108236</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PREDRAG KARUZO</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jc w:val="right"/>
              <w:rPr>
                <w:sz w:val="20"/>
                <w:szCs w:val="20"/>
              </w:rPr>
            </w:pPr>
            <w:r w:rsidRPr="008071D9">
              <w:rPr>
                <w:sz w:val="20"/>
                <w:szCs w:val="20"/>
              </w:rPr>
              <w:t>6.500,00</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jc w:val="right"/>
              <w:rPr>
                <w:sz w:val="20"/>
                <w:szCs w:val="20"/>
              </w:rPr>
            </w:pPr>
            <w:r w:rsidRPr="008071D9">
              <w:rPr>
                <w:sz w:val="20"/>
                <w:szCs w:val="20"/>
              </w:rPr>
              <w:t>6.500,00</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 </w:t>
            </w:r>
          </w:p>
        </w:tc>
      </w:tr>
      <w:tr w:rsidTr="00BC13B6" w:rsidR="00BC13B6" w:rsidRPr="008071D9">
        <w:trPr>
          <w:trHeight w:val="405"/>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C13B6" w:rsidP="007C2D87" w:rsidR="00BC13B6" w:rsidRPr="008071D9">
            <w:pPr>
              <w:jc w:val="center"/>
              <w:rPr>
                <w:color w:val="000000"/>
                <w:sz w:val="20"/>
                <w:szCs w:val="20"/>
              </w:rPr>
            </w:pPr>
            <w:r w:rsidRPr="008071D9">
              <w:rPr>
                <w:color w:val="000000"/>
                <w:sz w:val="20"/>
                <w:szCs w:val="20"/>
              </w:rPr>
              <w:t>67</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96002222735</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HRVOJE PERČINIĆ</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jc w:val="right"/>
              <w:rPr>
                <w:sz w:val="20"/>
                <w:szCs w:val="20"/>
              </w:rPr>
            </w:pPr>
            <w:r w:rsidRPr="008071D9">
              <w:rPr>
                <w:sz w:val="20"/>
                <w:szCs w:val="20"/>
              </w:rPr>
              <w:t>1.248,00</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jc w:val="right"/>
              <w:rPr>
                <w:sz w:val="20"/>
                <w:szCs w:val="20"/>
              </w:rPr>
            </w:pPr>
            <w:r w:rsidRPr="008071D9">
              <w:rPr>
                <w:sz w:val="20"/>
                <w:szCs w:val="20"/>
              </w:rPr>
              <w:t>1.248,00</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 </w:t>
            </w:r>
          </w:p>
        </w:tc>
      </w:tr>
      <w:tr w:rsidTr="00BC13B6" w:rsidR="00BC13B6" w:rsidRPr="008071D9">
        <w:trPr>
          <w:trHeight w:val="405"/>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C13B6" w:rsidP="007C2D87" w:rsidR="00BC13B6" w:rsidRPr="008071D9">
            <w:pPr>
              <w:jc w:val="center"/>
              <w:rPr>
                <w:color w:val="000000"/>
                <w:sz w:val="20"/>
                <w:szCs w:val="20"/>
              </w:rPr>
            </w:pPr>
            <w:r w:rsidRPr="008071D9">
              <w:rPr>
                <w:color w:val="000000"/>
                <w:sz w:val="20"/>
                <w:szCs w:val="20"/>
              </w:rPr>
              <w:t>68</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99435323333</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FRANJO SEKEREŠ</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jc w:val="right"/>
              <w:rPr>
                <w:sz w:val="20"/>
                <w:szCs w:val="20"/>
              </w:rPr>
            </w:pPr>
            <w:r w:rsidRPr="008071D9">
              <w:rPr>
                <w:sz w:val="20"/>
                <w:szCs w:val="20"/>
              </w:rPr>
              <w:t>3.056,64</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jc w:val="right"/>
              <w:rPr>
                <w:sz w:val="20"/>
                <w:szCs w:val="20"/>
              </w:rPr>
            </w:pPr>
            <w:r w:rsidRPr="008071D9">
              <w:rPr>
                <w:sz w:val="20"/>
                <w:szCs w:val="20"/>
              </w:rPr>
              <w:t>3.056,64</w:t>
            </w:r>
          </w:p>
        </w:tc>
        <w:tc>
          <w:tcPr>
            <w:tcW w:type="auto" w:w="0"/>
            <w:tcBorders>
              <w:top w:val="nil"/>
              <w:left w:val="nil"/>
              <w:bottom w:space="0" w:sz="4" w:color="auto" w:val="single"/>
              <w:right w:space="0" w:sz="4" w:color="auto" w:val="single"/>
            </w:tcBorders>
            <w:shd w:fill="auto" w:color="auto" w:val="clear"/>
            <w:vAlign w:val="center"/>
            <w:hideMark/>
          </w:tcPr>
          <w:p w:rsidRDefault="00BC13B6" w:rsidP="007C2D87" w:rsidR="00BC13B6" w:rsidRPr="008071D9">
            <w:pPr>
              <w:rPr>
                <w:sz w:val="20"/>
                <w:szCs w:val="20"/>
              </w:rPr>
            </w:pPr>
            <w:r w:rsidRPr="008071D9">
              <w:rPr>
                <w:sz w:val="20"/>
                <w:szCs w:val="20"/>
              </w:rPr>
              <w:t> </w:t>
            </w:r>
          </w:p>
        </w:tc>
      </w:tr>
      <w:tr w:rsidTr="00BC13B6" w:rsidR="00BC13B6" w:rsidRPr="008071D9">
        <w:trPr>
          <w:trHeight w:val="705"/>
          <w:jc w:val="center"/>
        </w:trPr>
        <w:tc>
          <w:tcPr>
            <w:tcW w:type="auto" w:w="0"/>
            <w:tcBorders>
              <w:top w:val="nil"/>
              <w:left w:space="0" w:sz="4" w:color="auto" w:val="single"/>
              <w:bottom w:space="0" w:sz="4" w:color="auto" w:val="single"/>
              <w:right w:space="0" w:sz="4" w:color="auto" w:val="single"/>
            </w:tcBorders>
            <w:shd w:fill="8DB4E2" w:color="000000" w:val="clear"/>
            <w:noWrap/>
            <w:vAlign w:val="bottom"/>
            <w:hideMark/>
          </w:tcPr>
          <w:p w:rsidRDefault="00BC13B6" w:rsidP="007C2D87" w:rsidR="00BC13B6" w:rsidRPr="008071D9">
            <w:pPr>
              <w:jc w:val="center"/>
              <w:rPr>
                <w:b/>
                <w:bCs/>
                <w:color w:val="000000"/>
              </w:rPr>
            </w:pPr>
            <w:r w:rsidRPr="008071D9">
              <w:rPr>
                <w:b/>
                <w:bCs/>
                <w:color w:val="000000"/>
              </w:rPr>
              <w:t> </w:t>
            </w:r>
          </w:p>
        </w:tc>
        <w:tc>
          <w:tcPr>
            <w:tcW w:type="auto" w:w="0"/>
            <w:tcBorders>
              <w:top w:val="nil"/>
              <w:left w:val="nil"/>
              <w:bottom w:space="0" w:sz="4" w:color="auto" w:val="single"/>
              <w:right w:space="0" w:sz="4" w:color="auto" w:val="single"/>
            </w:tcBorders>
            <w:shd w:fill="8DB4E2" w:color="000000" w:val="clear"/>
            <w:noWrap/>
            <w:vAlign w:val="bottom"/>
            <w:hideMark/>
          </w:tcPr>
          <w:p w:rsidRDefault="00BC13B6" w:rsidP="007C2D87" w:rsidR="00BC13B6" w:rsidRPr="008071D9">
            <w:pPr>
              <w:rPr>
                <w:b/>
                <w:bCs/>
                <w:color w:val="000000"/>
              </w:rPr>
            </w:pPr>
            <w:r w:rsidRPr="008071D9">
              <w:rPr>
                <w:b/>
                <w:bCs/>
                <w:color w:val="000000"/>
              </w:rPr>
              <w:t> </w:t>
            </w:r>
          </w:p>
        </w:tc>
        <w:tc>
          <w:tcPr>
            <w:tcW w:type="auto" w:w="0"/>
            <w:tcBorders>
              <w:top w:val="nil"/>
              <w:left w:val="nil"/>
              <w:bottom w:space="0" w:sz="4" w:color="auto" w:val="single"/>
              <w:right w:space="0" w:sz="4" w:color="auto" w:val="single"/>
            </w:tcBorders>
            <w:shd w:fill="8DB4E2" w:color="000000" w:val="clear"/>
            <w:noWrap/>
            <w:vAlign w:val="bottom"/>
            <w:hideMark/>
          </w:tcPr>
          <w:p w:rsidRDefault="00BC13B6" w:rsidP="007C2D87" w:rsidR="00BC13B6" w:rsidRPr="008071D9">
            <w:pPr>
              <w:rPr>
                <w:b/>
                <w:bCs/>
                <w:color w:val="000000"/>
              </w:rPr>
            </w:pPr>
            <w:r w:rsidRPr="008071D9">
              <w:rPr>
                <w:b/>
                <w:bCs/>
                <w:color w:val="000000"/>
              </w:rPr>
              <w:t>UKUPNO:</w:t>
            </w:r>
          </w:p>
        </w:tc>
        <w:tc>
          <w:tcPr>
            <w:tcW w:type="auto" w:w="0"/>
            <w:tcBorders>
              <w:top w:val="nil"/>
              <w:left w:val="nil"/>
              <w:bottom w:space="0" w:sz="4" w:color="auto" w:val="single"/>
              <w:right w:space="0" w:sz="4" w:color="auto" w:val="single"/>
            </w:tcBorders>
            <w:shd w:fill="8DB4E2" w:color="000000" w:val="clear"/>
            <w:noWrap/>
            <w:vAlign w:val="bottom"/>
            <w:hideMark/>
          </w:tcPr>
          <w:p w:rsidRDefault="00BC13B6" w:rsidP="007C2D87" w:rsidR="00BC13B6" w:rsidRPr="008071D9">
            <w:pPr>
              <w:jc w:val="right"/>
              <w:rPr>
                <w:b/>
                <w:bCs/>
                <w:color w:val="000000"/>
              </w:rPr>
            </w:pPr>
            <w:r w:rsidRPr="008071D9">
              <w:rPr>
                <w:b/>
                <w:bCs/>
                <w:color w:val="000000"/>
              </w:rPr>
              <w:t>26.410,48</w:t>
            </w:r>
          </w:p>
        </w:tc>
        <w:tc>
          <w:tcPr>
            <w:tcW w:type="auto" w:w="0"/>
            <w:tcBorders>
              <w:top w:val="nil"/>
              <w:left w:val="nil"/>
              <w:bottom w:space="0" w:sz="4" w:color="auto" w:val="single"/>
              <w:right w:space="0" w:sz="4" w:color="auto" w:val="single"/>
            </w:tcBorders>
            <w:shd w:fill="8DB4E2" w:color="000000" w:val="clear"/>
            <w:noWrap/>
            <w:vAlign w:val="bottom"/>
            <w:hideMark/>
          </w:tcPr>
          <w:p w:rsidRDefault="00BC13B6" w:rsidP="007C2D87" w:rsidR="00BC13B6" w:rsidRPr="008071D9">
            <w:pPr>
              <w:rPr>
                <w:b/>
                <w:bCs/>
                <w:color w:val="000000"/>
              </w:rPr>
            </w:pPr>
            <w:r w:rsidRPr="008071D9">
              <w:rPr>
                <w:b/>
                <w:bCs/>
                <w:color w:val="000000"/>
              </w:rPr>
              <w:t> </w:t>
            </w:r>
          </w:p>
        </w:tc>
        <w:tc>
          <w:tcPr>
            <w:tcW w:type="auto" w:w="0"/>
            <w:tcBorders>
              <w:top w:val="nil"/>
              <w:left w:val="nil"/>
              <w:bottom w:space="0" w:sz="4" w:color="auto" w:val="single"/>
              <w:right w:space="0" w:sz="4" w:color="auto" w:val="single"/>
            </w:tcBorders>
            <w:shd w:fill="8DB4E2" w:color="000000" w:val="clear"/>
            <w:noWrap/>
            <w:vAlign w:val="bottom"/>
            <w:hideMark/>
          </w:tcPr>
          <w:p w:rsidRDefault="00BC13B6" w:rsidP="007C2D87" w:rsidR="00BC13B6" w:rsidRPr="008071D9">
            <w:pPr>
              <w:jc w:val="right"/>
              <w:rPr>
                <w:b/>
                <w:bCs/>
                <w:color w:val="000000"/>
              </w:rPr>
            </w:pPr>
            <w:r w:rsidRPr="008071D9">
              <w:rPr>
                <w:b/>
                <w:bCs/>
                <w:color w:val="000000"/>
              </w:rPr>
              <w:t>26.410,48</w:t>
            </w:r>
          </w:p>
        </w:tc>
        <w:tc>
          <w:tcPr>
            <w:tcW w:type="auto" w:w="0"/>
            <w:tcBorders>
              <w:top w:val="nil"/>
              <w:left w:val="nil"/>
              <w:bottom w:space="0" w:sz="4" w:color="auto" w:val="single"/>
              <w:right w:space="0" w:sz="4" w:color="auto" w:val="single"/>
            </w:tcBorders>
            <w:shd w:fill="8DB4E2" w:color="000000" w:val="clear"/>
            <w:noWrap/>
            <w:vAlign w:val="bottom"/>
            <w:hideMark/>
          </w:tcPr>
          <w:p w:rsidRDefault="00BC13B6" w:rsidP="007C2D87" w:rsidR="00BC13B6" w:rsidRPr="008071D9">
            <w:pPr>
              <w:jc w:val="center"/>
              <w:rPr>
                <w:b/>
                <w:bCs/>
                <w:color w:val="000000"/>
              </w:rPr>
            </w:pPr>
            <w:r w:rsidRPr="008071D9">
              <w:rPr>
                <w:b/>
                <w:bCs/>
                <w:color w:val="000000"/>
              </w:rPr>
              <w:t> </w:t>
            </w:r>
          </w:p>
        </w:tc>
      </w:tr>
    </w:tbl>
    <w:p w:rsidRDefault="00BC13B6" w:rsidP="00B3706A" w:rsidR="00BC13B6"/>
    <w:p w:rsidRDefault="00AA12C3" w:rsidP="00CA0D97" w:rsidR="00AA12C3">
      <w:pPr>
        <w:spacing w:after="200"/>
        <w:jc w:val="both"/>
      </w:pPr>
    </w:p>
    <w:p w:rsidRDefault="00FE0FA0" w:rsidP="00A72785" w:rsidR="00FE0FA0">
      <w:pPr>
        <w:spacing w:after="200"/>
        <w:jc w:val="both"/>
      </w:pPr>
      <w:r>
        <w:tab/>
        <w:t>Sud donosi</w:t>
      </w:r>
    </w:p>
    <w:p w:rsidRDefault="00CA0D97" w:rsidP="00CA0D97" w:rsidR="00ED0FCB">
      <w:pPr>
        <w:spacing w:after="200"/>
        <w:jc w:val="center"/>
      </w:pPr>
      <w:r>
        <w:t>r  j e š e n j e</w:t>
      </w:r>
    </w:p>
    <w:p w:rsidRDefault="00CA0D97" w:rsidP="00CA0D97" w:rsidR="00CA0D97">
      <w:pPr>
        <w:spacing w:after="200"/>
        <w:jc w:val="center"/>
      </w:pPr>
    </w:p>
    <w:p w:rsidRDefault="00FE0FA0" w:rsidP="00A72785" w:rsidR="00FE0FA0">
      <w:pPr>
        <w:spacing w:after="200"/>
        <w:jc w:val="both"/>
      </w:pPr>
      <w:r>
        <w:tab/>
        <w:t>Tražbine koje nije osporio dužnik, p</w:t>
      </w:r>
      <w:r w:rsidR="00ED0FCB">
        <w:t>ovjerenik ili prisutni vjerovnici</w:t>
      </w:r>
      <w:r>
        <w:t>, koje su navedene u prednjoj tabeli smatraju se utvrđenima u s</w:t>
      </w:r>
      <w:r w:rsidR="00EE4C64">
        <w:t xml:space="preserve">kladu s čl. 47. SZ, a u svezi svih navedenih tražbina koje su bile predmet ispitivanja na ovom ročištu u skladu s čl. 50. SZ sud će donijeti rješenje o utvrđenim </w:t>
      </w:r>
      <w:r w:rsidR="00AA12C3">
        <w:t>tražbinama.</w:t>
      </w:r>
    </w:p>
    <w:p w:rsidRDefault="00A15348" w:rsidP="00BF4F90" w:rsidR="00A15348">
      <w:pPr>
        <w:spacing w:after="200"/>
        <w:jc w:val="both"/>
      </w:pPr>
    </w:p>
    <w:p w:rsidRDefault="008A4576" w:rsidP="00ED0FCB" w:rsidR="00AA12C3">
      <w:pPr>
        <w:spacing w:after="200"/>
        <w:ind w:firstLine="708"/>
        <w:jc w:val="both"/>
      </w:pPr>
      <w:r>
        <w:t xml:space="preserve">S obzirom da su raspravljena sva pitanja na ovom ročištu koja su u skladu sa SZ trebala biti raspravljena, sud donosi </w:t>
      </w:r>
    </w:p>
    <w:p w:rsidRDefault="00ED0FCB" w:rsidP="00ED0FCB" w:rsidR="00ED0FCB">
      <w:pPr>
        <w:spacing w:after="200"/>
        <w:ind w:firstLine="708"/>
        <w:jc w:val="both"/>
      </w:pPr>
    </w:p>
    <w:p w:rsidRDefault="008A4576" w:rsidP="00AA12C3" w:rsidR="00AA12C3">
      <w:pPr>
        <w:spacing w:after="200"/>
        <w:jc w:val="center"/>
      </w:pPr>
      <w:r>
        <w:t>r j e š e n j e</w:t>
      </w:r>
    </w:p>
    <w:p w:rsidRDefault="00AA12C3" w:rsidP="00AA12C3" w:rsidR="00AA12C3">
      <w:pPr>
        <w:spacing w:after="200"/>
        <w:jc w:val="center"/>
      </w:pPr>
    </w:p>
    <w:p w:rsidRDefault="008A4576" w:rsidP="00AA12C3" w:rsidR="00BF4F90">
      <w:pPr>
        <w:spacing w:after="200"/>
        <w:ind w:firstLine="708"/>
        <w:jc w:val="both"/>
      </w:pPr>
      <w:r>
        <w:t xml:space="preserve">Na temelju tablice ispitanih tražbina sud će </w:t>
      </w:r>
      <w:r w:rsidR="00AA12C3">
        <w:t>donijeti rješenje o utvrđenim tražbinama.</w:t>
      </w:r>
    </w:p>
    <w:p w:rsidRDefault="00AA12C3" w:rsidP="00AA12C3" w:rsidR="00AA12C3">
      <w:pPr>
        <w:spacing w:after="200"/>
        <w:jc w:val="both"/>
      </w:pPr>
    </w:p>
    <w:p w:rsidRDefault="00CA0D97" w:rsidP="00AA12C3" w:rsidR="00FD565C">
      <w:pPr>
        <w:spacing w:after="200"/>
        <w:ind w:firstLine="708"/>
        <w:jc w:val="both"/>
      </w:pPr>
      <w:r>
        <w:t>Punomoćnik dužnika postavlja</w:t>
      </w:r>
      <w:r w:rsidR="00ED0FCB">
        <w:t xml:space="preserve"> prijedlog da se trajanje</w:t>
      </w:r>
      <w:r w:rsidR="00FD565C">
        <w:t xml:space="preserve"> ove predstečajne nagodbe</w:t>
      </w:r>
      <w:r w:rsidR="00ED0FCB">
        <w:t xml:space="preserve"> produlji</w:t>
      </w:r>
      <w:r w:rsidR="00FD565C">
        <w:t xml:space="preserve"> za daljnjih 90 dana, s obzirom na to da je očigledno da se ista neće moći dovršiti u roku od 120 dana.</w:t>
      </w:r>
    </w:p>
    <w:p w:rsidRDefault="00FD565C" w:rsidP="00BF3A2C" w:rsidR="00FD565C">
      <w:pPr>
        <w:spacing w:after="200"/>
        <w:ind w:firstLine="708"/>
        <w:jc w:val="center"/>
      </w:pPr>
    </w:p>
    <w:p w:rsidRDefault="00BF3A2C" w:rsidP="00BF3A2C" w:rsidR="00BF3A2C" w:rsidRPr="00587BDD">
      <w:pPr>
        <w:spacing w:after="200"/>
        <w:ind w:firstLine="708"/>
        <w:jc w:val="center"/>
      </w:pPr>
      <w:r>
        <w:t xml:space="preserve">Dovršeno u </w:t>
      </w:r>
      <w:r w:rsidR="00CA0D97">
        <w:t xml:space="preserve">09,30 </w:t>
      </w:r>
      <w:r>
        <w:t>sati.</w:t>
      </w:r>
    </w:p>
    <w:p w:rsidRDefault="00BF3A2C" w:rsidP="00063095" w:rsidR="00063095">
      <w:r>
        <w:rPr>
          <w:b/>
        </w:rPr>
        <w:tab/>
      </w:r>
    </w:p>
    <w:sectPr w:rsidSect="009D3492" w:rsidR="00063095">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3DE" w:rsidP="00063095" w:rsidR="00D813DE">
      <w:r>
        <w:separator/>
      </w:r>
    </w:p>
  </w:endnote>
  <w:endnote w:id="0" w:type="continuationSeparator">
    <w:p w:rsidRDefault="00D813DE" w:rsidP="00063095" w:rsidR="00D813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3DE" w:rsidP="00063095" w:rsidR="00D813DE">
      <w:r>
        <w:separator/>
      </w:r>
    </w:p>
  </w:footnote>
  <w:footnote w:id="0" w:type="continuationSeparator">
    <w:p w:rsidRDefault="00D813DE" w:rsidP="00063095" w:rsidR="00D813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7C2D87" w:rsidR="007C2D87">
        <w:pPr>
          <w:pStyle w:val="Zaglavlje"/>
          <w:jc w:val="center"/>
        </w:pPr>
        <w:r>
          <w:fldChar w:fldCharType="begin"/>
        </w:r>
        <w:r>
          <w:instrText>PAGE   \* MERGEFORMAT</w:instrText>
        </w:r>
        <w:r>
          <w:fldChar w:fldCharType="separate"/>
        </w:r>
        <w:r w:rsidR="00683BF5">
          <w:rPr>
            <w:noProof/>
          </w:rPr>
          <w:t>9</w:t>
        </w:r>
        <w:r>
          <w:fldChar w:fldCharType="end"/>
        </w:r>
      </w:p>
    </w:sdtContent>
  </w:sdt>
  <w:p w:rsidRDefault="007C2D87" w:rsidR="007C2D87">
    <w:pPr>
      <w:pStyle w:val="Zaglavlje"/>
    </w:pPr>
    <w:r>
      <w:tab/>
    </w:r>
    <w:r>
      <w:tab/>
      <w:t>Poslovni broj: 5 St-1178/16-6</w:t>
    </w:r>
  </w:p>
  <w:p w:rsidRDefault="007C2D87" w:rsidR="007C2D87">
    <w:pPr>
      <w:pStyle w:val="Zaglavlje"/>
    </w:pPr>
  </w:p>
  <w:p w:rsidRDefault="007C2D87" w:rsidR="007C2D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2D87" w:rsidR="007C2D87">
    <w:pPr>
      <w:pStyle w:val="Zaglavlje"/>
    </w:pPr>
    <w:r>
      <w:tab/>
    </w:r>
    <w:r>
      <w:tab/>
      <w:t>Poslovni broj: 5 St-1178/16-6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4">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63095"/>
    <w:rsid w:val="000F0776"/>
    <w:rsid w:val="00106AAF"/>
    <w:rsid w:val="001C6ECD"/>
    <w:rsid w:val="00222D17"/>
    <w:rsid w:val="00247D30"/>
    <w:rsid w:val="00290DE5"/>
    <w:rsid w:val="002976B5"/>
    <w:rsid w:val="002B5920"/>
    <w:rsid w:val="002D5974"/>
    <w:rsid w:val="00346135"/>
    <w:rsid w:val="00391EAB"/>
    <w:rsid w:val="003A551B"/>
    <w:rsid w:val="003B0EE4"/>
    <w:rsid w:val="003C61CD"/>
    <w:rsid w:val="003F53A8"/>
    <w:rsid w:val="003F54CB"/>
    <w:rsid w:val="00403652"/>
    <w:rsid w:val="004109A7"/>
    <w:rsid w:val="004330A6"/>
    <w:rsid w:val="00484B2C"/>
    <w:rsid w:val="004A0F47"/>
    <w:rsid w:val="004E1D9A"/>
    <w:rsid w:val="00516A20"/>
    <w:rsid w:val="005230DA"/>
    <w:rsid w:val="005276BA"/>
    <w:rsid w:val="005600C6"/>
    <w:rsid w:val="005802E8"/>
    <w:rsid w:val="00586DC0"/>
    <w:rsid w:val="005A4C24"/>
    <w:rsid w:val="005A6F73"/>
    <w:rsid w:val="005D2253"/>
    <w:rsid w:val="005F1246"/>
    <w:rsid w:val="00643E51"/>
    <w:rsid w:val="00683BF5"/>
    <w:rsid w:val="006B0DAE"/>
    <w:rsid w:val="006B6396"/>
    <w:rsid w:val="00722D2A"/>
    <w:rsid w:val="00760556"/>
    <w:rsid w:val="00772C64"/>
    <w:rsid w:val="007837B4"/>
    <w:rsid w:val="007C2D87"/>
    <w:rsid w:val="007C6257"/>
    <w:rsid w:val="007E3598"/>
    <w:rsid w:val="00823F73"/>
    <w:rsid w:val="00826138"/>
    <w:rsid w:val="00836AC5"/>
    <w:rsid w:val="008A4576"/>
    <w:rsid w:val="008D272F"/>
    <w:rsid w:val="008F11E1"/>
    <w:rsid w:val="008F5066"/>
    <w:rsid w:val="009050BF"/>
    <w:rsid w:val="0094134E"/>
    <w:rsid w:val="00954519"/>
    <w:rsid w:val="009B4709"/>
    <w:rsid w:val="009D3492"/>
    <w:rsid w:val="009D77B2"/>
    <w:rsid w:val="009E442F"/>
    <w:rsid w:val="009F10B5"/>
    <w:rsid w:val="00A15348"/>
    <w:rsid w:val="00A20D17"/>
    <w:rsid w:val="00A21061"/>
    <w:rsid w:val="00A224A8"/>
    <w:rsid w:val="00A72785"/>
    <w:rsid w:val="00A733B0"/>
    <w:rsid w:val="00AA12C3"/>
    <w:rsid w:val="00AD523A"/>
    <w:rsid w:val="00B3706A"/>
    <w:rsid w:val="00B540F7"/>
    <w:rsid w:val="00B7101E"/>
    <w:rsid w:val="00BB2099"/>
    <w:rsid w:val="00BC0DCD"/>
    <w:rsid w:val="00BC13B6"/>
    <w:rsid w:val="00BE4AB3"/>
    <w:rsid w:val="00BE7D10"/>
    <w:rsid w:val="00BF3A2C"/>
    <w:rsid w:val="00BF4F90"/>
    <w:rsid w:val="00CA0D97"/>
    <w:rsid w:val="00CB441E"/>
    <w:rsid w:val="00CC75B9"/>
    <w:rsid w:val="00CD21DC"/>
    <w:rsid w:val="00CD5F7F"/>
    <w:rsid w:val="00CE1490"/>
    <w:rsid w:val="00CE3CAD"/>
    <w:rsid w:val="00D32554"/>
    <w:rsid w:val="00D34120"/>
    <w:rsid w:val="00D72892"/>
    <w:rsid w:val="00D813DE"/>
    <w:rsid w:val="00D90E75"/>
    <w:rsid w:val="00DE643A"/>
    <w:rsid w:val="00E56FAD"/>
    <w:rsid w:val="00ED0FCB"/>
    <w:rsid w:val="00ED148D"/>
    <w:rsid w:val="00ED45CA"/>
    <w:rsid w:val="00ED555E"/>
    <w:rsid w:val="00EE4C64"/>
    <w:rsid w:val="00F41B07"/>
    <w:rsid w:val="00F57700"/>
    <w:rsid w:val="00F63A71"/>
    <w:rsid w:val="00F92C1E"/>
    <w:rsid w:val="00FA1E9C"/>
    <w:rsid w:val="00FB0B53"/>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683BF5"/>
    <w:rPr>
      <w:color w:val="808080"/>
      <w:bdr w:space="0" w:sz="0" w:color="auto" w:val="none"/>
      <w:shd w:fill="auto" w:color="auto" w:val="clear"/>
    </w:rPr>
  </w:style>
  <w:style w:customStyle="true" w:styleId="eSPISCCParagraphDefaultFont" w:type="character">
    <w:name w:val="eSPIS_CC_Paragraph Default Font"/>
    <w:basedOn w:val="Zadanifontodlomka"/>
    <w:rsid w:val="00683B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3BF5"/>
    <w:rPr>
      <w:bdr w:space="0" w:sz="0" w:color="auto" w:val="none"/>
      <w:shd w:fill="FFFFCC" w:color="auto" w:val="clear"/>
      <w:lang w:val="hr-HR"/>
    </w:rPr>
  </w:style>
  <w:style w:customStyle="true" w:styleId="PozadinaSvijetloCrvena" w:type="character">
    <w:name w:val="Pozadina_SvijetloCrvena"/>
    <w:basedOn w:val="eSPISCCParagraphDefaultFont"/>
    <w:rsid w:val="00683B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3B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683BF5"/>
    <w:rPr>
      <w:color w:val="808080"/>
      <w:bdr w:color="auto" w:space="0" w:sz="0" w:val="none"/>
      <w:shd w:color="auto" w:fill="auto" w:val="clear"/>
    </w:rPr>
  </w:style>
  <w:style w:customStyle="1" w:styleId="eSPISCCParagraphDefaultFont" w:type="character">
    <w:name w:val="eSPIS_CC_Paragraph Default Font"/>
    <w:basedOn w:val="Zadanifontodlomka"/>
    <w:rsid w:val="00683B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3BF5"/>
    <w:rPr>
      <w:bdr w:color="auto" w:space="0" w:sz="0" w:val="none"/>
      <w:shd w:color="auto" w:fill="FFFFCC" w:val="clear"/>
      <w:lang w:val="hr-HR"/>
    </w:rPr>
  </w:style>
  <w:style w:customStyle="1" w:styleId="PozadinaSvijetloCrvena" w:type="character">
    <w:name w:val="Pozadina_SvijetloCrvena"/>
    <w:basedOn w:val="eSPISCCParagraphDefaultFont"/>
    <w:rsid w:val="00683B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3B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20. ožujka 2017.</izvorni_sadrzaj>
    <derivirana_varijabla naziv="DomainObject.StvarniPocetakDatum_1">20. ožujka 2017.</derivirana_varijabla>
  </DomainObject.StvarniPocetakDatum>
  <DomainObject.StvarniZavrsetakDatum>
    <izvorni_sadrzaj>20. ožujka 2017.</izvorni_sadrzaj>
    <derivirana_varijabla naziv="DomainObject.StvarniZavrsetakDatum_1">20. ožujka 2017.</derivirana_varijabla>
  </DomainObject.StvarniZavrsetakDatum>
  <DomainObject.PlaniraniZavrsetakDatum>
    <izvorni_sadrzaj>20. ožujka 2017.</izvorni_sadrzaj>
    <derivirana_varijabla naziv="DomainObject.PlaniraniZavrsetakDatum_1">20. ožujka 2017.</derivirana_varijabla>
  </DomainObject.PlaniraniZavrsetakDatum>
  <DomainObject.PlaniraniPocetakDatum>
    <izvorni_sadrzaj>20. ožujka 2017.</izvorni_sadrzaj>
    <derivirana_varijabla naziv="DomainObject.PlaniraniPocetakDatum_1">20. ožujka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ožujka 2017.</izvorni_sadrzaj>
    <derivirana_varijabla naziv="DomainObject.Zapisnik.DatumKreiranja_1">20. ožujka 2017.</derivirana_varijabla>
  </DomainObject.Zapisnik.DatumKreiranja>
  <DomainObject.Zapisnik.ImovinskaKorist>
    <izvorni_sadrzaj/>
    <derivirana_varijabla naziv="DomainObject.Zapisnik.ImovinskaKorist_1"/>
  </DomainObject.Zapisnik.ImovinskaKorist>
  <DomainObject.Zapisnik.Oznaka>
    <izvorni_sadrzaj>St-1178/2016-6</izvorni_sadrzaj>
    <derivirana_varijabla naziv="DomainObject.Zapisnik.Oznaka_1">St-1178/2016-6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1178</izvorni_sadrzaj>
    <derivirana_varijabla naziv="DomainObject.Predmet.Broj_1">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predst. postupka</izvorni_sadrzaj>
    <derivirana_varijabla naziv="DomainObject.Predmet.Opis_1">Prijedlog za pokretanje predst.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St-1178/2016</izvorni_sadrzaj>
    <derivirana_varijabla naziv="DomainObject.Predmet.OznakaBroj_1">St-1178/2016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TOTAL MEDIA d.o.o. za promidžbu i usluge</izvorni_sadrzaj>
    <derivirana_varijabla naziv="DomainObject.Predmet.StrankaFormated_1">  TOTAL MEDIA d.o.o. za promidžbu i usluge</derivirana_varijabla>
  </DomainObject.Predmet.StrankaFormated>
  <DomainObject.Predmet.StrankaFormatedOIB>
    <izvorni_sadrzaj>  TOTAL MEDIA d.o.o. za promidžbu i usluge, OIB 14225462824</izvorni_sadrzaj>
    <derivirana_varijabla naziv="DomainObject.Predmet.StrankaFormatedOIB_1">  TOTAL MEDIA d.o.o. za promidžbu i usluge, OIB 14225462824</derivirana_varijabla>
  </DomainObject.Predmet.StrankaFormatedOIB>
  <DomainObject.Predmet.StrankaFormatedWithAdress>
    <izvorni_sadrzaj> TOTAL MEDIA d.o.o. za promidžbu i usluge, Gospodarska 1, 42202 Trnovec</izvorni_sadrzaj>
    <derivirana_varijabla naziv="DomainObject.Predmet.StrankaFormatedWithAdress_1"> TOTAL MEDIA d.o.o. za promidžbu i usluge, Gospodarska 1, 42202 Trnovec</derivirana_varijabla>
  </DomainObject.Predmet.StrankaFormatedWithAdress>
  <DomainObject.Predmet.StrankaFormatedWithAdressOIB>
    <izvorni_sadrzaj> TOTAL MEDIA d.o.o. za promidžbu i usluge, OIB 14225462824, Gospodarska 1, 42202 Trnovec</izvorni_sadrzaj>
    <derivirana_varijabla naziv="DomainObject.Predmet.StrankaFormatedWithAdressOIB_1"> TOTAL MEDIA d.o.o. za promidžbu i usluge, OIB 14225462824, Gospodarska 1, 42202 Trnovec</derivirana_varijabla>
  </DomainObject.Predmet.StrankaFormatedWithAdressOIB>
  <DomainObject.Predmet.StrankaWithAdress>
    <izvorni_sadrzaj>TOTAL MEDIA d.o.o. za promidžbu i usluge Gospodarska 1,42202 Trnovec</izvorni_sadrzaj>
    <derivirana_varijabla naziv="DomainObject.Predmet.StrankaWithAdress_1">TOTAL MEDIA d.o.o. za promidžbu i usluge Gospodarska 1,42202 Trnovec</derivirana_varijabla>
  </DomainObject.Predmet.StrankaWithAdress>
  <DomainObject.Predmet.StrankaWithAdressOIB>
    <izvorni_sadrzaj>TOTAL MEDIA d.o.o. za promidžbu i usluge, OIB 14225462824, Gospodarska 1,42202 Trnovec</izvorni_sadrzaj>
    <derivirana_varijabla naziv="DomainObject.Predmet.StrankaWithAdressOIB_1">TOTAL MEDIA d.o.o. za promidžbu i usluge, OIB 14225462824, Gospodarska 1,42202 Trnovec</derivirana_varijabla>
  </DomainObject.Predmet.StrankaWithAdressOIB>
  <DomainObject.Predmet.StrankaNazivFormated>
    <izvorni_sadrzaj>TOTAL MEDIA d.o.o. za promidžbu i usluge</izvorni_sadrzaj>
    <derivirana_varijabla naziv="DomainObject.Predmet.StrankaNazivFormated_1">TOTAL MEDIA d.o.o. za promidžbu i usluge</derivirana_varijabla>
  </DomainObject.Predmet.StrankaNazivFormated>
  <DomainObject.Predmet.StrankaNazivFormatedOIB>
    <izvorni_sadrzaj>TOTAL MEDIA d.o.o. za promidžbu i usluge, OIB 14225462824</izvorni_sadrzaj>
    <derivirana_varijabla naziv="DomainObject.Predmet.StrankaNazivFormatedOIB_1">TOTAL MEDIA d.o.o. za promidžbu i usluge, OIB 14225462824</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3577818.11</izvorni_sadrzaj>
    <derivirana_varijabla naziv="DomainObject.Predmet.TrenutnaVrijednost_1">3577818.11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TOTAL MEDIA d.o.o. za promidžbu i usluge</item>
    </izvorni_sadrzaj>
    <derivirana_varijabla naziv="DomainObject.Predmet.StrankaListFormated_1">
      <item>TOTAL MEDIA d.o.o. za promidžbu i usluge</item>
    </derivirana_varijabla>
  </DomainObject.Predmet.StrankaListFormated>
  <DomainObject.Predmet.StrankaListFormatedOIB>
    <izvorni_sadrzaj>
      <item>TOTAL MEDIA d.o.o. za promidžbu i usluge, OIB 14225462824</item>
    </izvorni_sadrzaj>
    <derivirana_varijabla naziv="DomainObject.Predmet.StrankaListFormatedOIB_1">
      <item>TOTAL MEDIA d.o.o. za promidžbu i usluge, OIB 14225462824</item>
    </derivirana_varijabla>
  </DomainObject.Predmet.StrankaListFormatedOIB>
  <DomainObject.Predmet.StrankaListFormatedWithAdress>
    <izvorni_sadrzaj>
      <item>TOTAL MEDIA d.o.o. za promidžbu i usluge, Gospodarska 1, 42202 Trnovec</item>
    </izvorni_sadrzaj>
    <derivirana_varijabla naziv="DomainObject.Predmet.StrankaListFormatedWithAdress_1">
      <item>TOTAL MEDIA d.o.o. za promidžbu i usluge, Gospodarska 1, 42202 Trnovec</item>
    </derivirana_varijabla>
  </DomainObject.Predmet.StrankaListFormatedWithAdress>
  <DomainObject.Predmet.StrankaListFormatedWithAdressOIB>
    <izvorni_sadrzaj>
      <item>TOTAL MEDIA d.o.o. za promidžbu i usluge, OIB 14225462824, Gospodarska 1, 42202 Trnovec</item>
    </izvorni_sadrzaj>
    <derivirana_varijabla naziv="DomainObject.Predmet.StrankaListFormatedWithAdressOIB_1">
      <item>TOTAL MEDIA d.o.o. za promidžbu i usluge, OIB 14225462824, Gospodarska 1, 42202 Trnovec</item>
    </derivirana_varijabla>
  </DomainObject.Predmet.StrankaListFormatedWithAdressOIB>
  <DomainObject.Predmet.StrankaListNazivFormated>
    <izvorni_sadrzaj>
      <item>TOTAL MEDIA d.o.o. za promidžbu i usluge</item>
    </izvorni_sadrzaj>
    <derivirana_varijabla naziv="DomainObject.Predmet.StrankaListNazivFormated_1">
      <item>TOTAL MEDIA d.o.o. za promidžbu i usluge</item>
    </derivirana_varijabla>
  </DomainObject.Predmet.StrankaListNazivFormated>
  <DomainObject.Predmet.StrankaListNazivFormatedOIB>
    <izvorni_sadrzaj>
      <item>TOTAL MEDIA d.o.o. za promidžbu i usluge, OIB 14225462824</item>
    </izvorni_sadrzaj>
    <derivirana_varijabla naziv="DomainObject.Predmet.StrankaListNazivFormatedOIB_1">
      <item>TOTAL MEDIA d.o.o. za promidžbu i usluge, OIB 14225462824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zvorni_sadrzaj>
    <derivirana_varijabla naziv="DomainObject.Predmet.OstaliListFormated_1">
      <item>Financijska agencija</item>
      <item>Sudski registar</item>
    </derivirana_varijabla>
  </DomainObject.Predmet.OstaliListFormated>
  <DomainObject.Predmet.OstaliListFormatedOIB>
    <izvorni_sadrzaj>
      <item>Financijska agencija</item>
      <item>Sudski registar</item>
    </izvorni_sadrzaj>
    <derivirana_varijabla naziv="DomainObject.Predmet.OstaliListFormatedOIB_1">
      <item>Financijska agencija</item>
      <item>Sudski registar</item>
    </derivirana_varijabla>
  </DomainObject.Predmet.OstaliListFormatedOIB>
  <DomainObject.Predmet.OstaliListFormatedWithAdress>
    <izvorni_sadrzaj>
      <item>Financijska agencija</item>
      <item>Sudski registar</item>
    </izvorni_sadrzaj>
    <derivirana_varijabla naziv="DomainObject.Predmet.OstaliListFormatedWithAdress_1">
      <item>Financijska agencija</item>
      <item>Sudski registar</item>
    </derivirana_varijabla>
  </DomainObject.Predmet.OstaliListFormatedWithAdress>
  <DomainObject.Predmet.OstaliListFormatedWithAdressOIB>
    <izvorni_sadrzaj>
      <item>Financijska agencija</item>
      <item>Sudski registar</item>
    </izvorni_sadrzaj>
    <derivirana_varijabla naziv="DomainObject.Predmet.OstaliListFormatedWithAdressOIB_1">
      <item>Financijska agencija</item>
      <item>Sudski registar</item>
    </derivirana_varijabla>
  </DomainObject.Predmet.OstaliListFormatedWithAdressOIB>
  <DomainObject.Predmet.OstaliListNazivFormated>
    <izvorni_sadrzaj>
      <item>Financijska agencija</item>
      <item>Sudski registar</item>
    </izvorni_sadrzaj>
    <derivirana_varijabla naziv="DomainObject.Predmet.OstaliListNazivFormated_1">
      <item>Financijska agencija</item>
      <item>Sudski registar</item>
    </derivirana_varijabla>
  </DomainObject.Predmet.OstaliListNazivFormated>
  <DomainObject.Predmet.OstaliListNazivFormatedOIB>
    <izvorni_sadrzaj>
      <item>Financijska agencija</item>
      <item>Sudski registar</item>
    </izvorni_sadrzaj>
    <derivirana_varijabla naziv="DomainObject.Predmet.OstaliListNazivFormatedOIB_1">
      <item>Financijska agencija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St-1178/2016-6</izvorni_sadrzaj>
    <derivirana_varijabla naziv="DomainObject.PoslovniBrojDokumenta_1">St-1178/2016-6</derivirana_varijabla>
  </DomainObject.PoslovniBrojDokumenta>
  <DomainObject.Predmet.StrankaIDrugi>
    <izvorni_sadrzaj>TOTAL MEDIA d.o.o. za promidžbu i usluge</izvorni_sadrzaj>
    <derivirana_varijabla naziv="DomainObject.Predmet.StrankaIDrugi_1">TOTAL MEDIA d.o.o. za promidžbu i usluge</derivirana_varijabla>
  </DomainObject.Predmet.StrankaIDrugi>
  <DomainObject.Predmet.ProtustrankaIDrugi>
    <izvorni_sadrzaj/>
    <derivirana_varijabla naziv="DomainObject.Predmet.ProtustrankaIDrugi_1"/>
  </DomainObject.Predmet.ProtustrankaIDrugi>
  <DomainObject.Predmet.StrankaIDrugiAdressOIB>
    <izvorni_sadrzaj>TOTAL MEDIA d.o.o. za promidžbu i usluge, OIB 14225462824, Gospodarska 1, 42202 Trnovec</izvorni_sadrzaj>
    <derivirana_varijabla naziv="DomainObject.Predmet.StrankaIDrugiAdressOIB_1">TOTAL MEDIA d.o.o. za promidžbu i usluge, OIB 14225462824, Gospodarska 1, 42202 Trnovec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TOTAL MEDIA d.o.o. za promidžbu i usluge</item>
      <item>Financijska agencija</item>
      <item>Sudski registar</item>
    </izvorni_sadrzaj>
    <derivirana_varijabla naziv="DomainObject.Predmet.SudioniciListNaziv_1">
      <item>TOTAL MEDIA d.o.o. za promidžbu i usluge</item>
      <item>Financijska agencija</item>
      <item>Sudski registar</item>
    </derivirana_varijabla>
  </DomainObject.Predmet.SudioniciListNaziv>
  <DomainObject.Predmet.SudioniciListAdressOIB>
    <izvorni_sadrzaj>
      <item>TOTAL MEDIA d.o.o. za promidžbu i usluge, OIB 14225462824, Gospodarska 1,42202 Trnovec</item>
      <item>Financijska agencija</item>
      <item>Sudski registar</item>
    </izvorni_sadrzaj>
    <derivirana_varijabla naziv="DomainObject.Predmet.SudioniciListAdressOIB_1">
      <item>TOTAL MEDIA d.o.o. za promidžbu i usluge, OIB 14225462824, Gospodarska 1,42202 Trnovec</item>
      <item>Financijska agencija</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14225462824</item>
      <item>, OIB null</item>
      <item>, OIB null</item>
    </izvorni_sadrzaj>
    <derivirana_varijabla naziv="DomainObject.Predmet.SudioniciListNazivOIB_1">
      <item>, OIB 14225462824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Baranašić Horvat, OIB 65554389903, Matice hrvatske 6, 40000 Čakovec</item>
    </izvorni_sadrzaj>
    <derivirana_varijabla naziv="DomainObject.Predmet.StecajniUpraviteljiListAddressOIB_1">
      <item>Vesna Baranašić Horvat, OIB 65554389903, Matice hrvatske 6,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39D524-D98D-4565-A3BD-87B57C5206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1574</properties:Words>
  <properties:Characters>9312</properties:Characters>
  <properties:Lines>798</properties:Lines>
  <properties:Paragraphs>464</properties:Paragraphs>
  <properties:TotalTime>292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2016-09-16T13:07:00Z</dcterms:created>
  <dc:creator>Lea Rogina</dc:creator>
  <cp:lastModifiedBy>Lea Rogina</cp:lastModifiedBy>
  <cp:lastPrinted>2017-03-20T08:33:00Z</cp:lastPrinted>
  <dcterms:modified xmlns:xsi="http://www.w3.org/2001/XMLSchema-instance" xsi:type="dcterms:W3CDTF">2017-03-20T11:07:00Z</dcterms:modified>
  <cp:revision>77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St-1178/2016-6 / Zapisnik - Ročište za sklapanje predstečajne nagodbe</vt:lpwstr>
  </prop:property>
  <prop:property name="CC_coloring" pid="4" fmtid="{D5CDD505-2E9C-101B-9397-08002B2CF9AE}">
    <vt:bool>false</vt:bool>
  </prop:property>
  <prop:property name="BrojStranica" pid="5" fmtid="{D5CDD505-2E9C-101B-9397-08002B2CF9AE}">
    <vt:i4>9</vt:i4>
  </prop:property>
</prop:Properties>
</file>