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c4f7" w14:paraId="fb7c4f7" w:rsidRDefault="00DB4F10" w:rsidP="00DB4F10" w:rsidR="00DB4F1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CONFER d. o. o. </w:t>
      </w:r>
      <w:proofErr w:type="spellStart"/>
      <w:r>
        <w:rPr>
          <w:rFonts w:cs="Times New Roman" w:eastAsia="Times New Roman"/>
          <w:szCs w:val="24"/>
          <w:lang w:eastAsia="hr-HR"/>
        </w:rPr>
        <w:t>Nedešćina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Dubrova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OIB </w:t>
      </w:r>
      <w:r w:rsidRPr="00DB4F10">
        <w:rPr>
          <w:rFonts w:cs="Times New Roman" w:eastAsia="Times New Roman"/>
          <w:szCs w:val="24"/>
          <w:lang w:eastAsia="hr-HR"/>
        </w:rPr>
        <w:t>94345200303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B4F10">
        <w:rPr>
          <w:rFonts w:cs="Times New Roman" w:eastAsia="Times New Roman"/>
          <w:szCs w:val="24"/>
          <w:lang w:eastAsia="hr-HR"/>
        </w:rPr>
        <w:t>040080415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25. svibnja 2017. objavljuje sljedeći</w:t>
      </w:r>
    </w:p>
    <w:p w:rsidRDefault="00DB4F10" w:rsidP="00DB4F10" w:rsidR="00DB4F1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B4F10" w:rsidP="00DB4F10" w:rsidR="00DB4F1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B4F10" w:rsidP="00DB4F10" w:rsidR="00DB4F10">
      <w:pPr>
        <w:ind w:firstLine="708"/>
        <w:rPr>
          <w:szCs w:val="24"/>
        </w:rPr>
      </w:pPr>
    </w:p>
    <w:p w:rsidRDefault="00DB4F10" w:rsidP="00DB4F10" w:rsidR="00DB4F1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CONFER d. o. o. </w:t>
      </w:r>
      <w:proofErr w:type="spellStart"/>
      <w:r>
        <w:rPr>
          <w:rFonts w:cs="Times New Roman" w:eastAsia="Times New Roman"/>
          <w:szCs w:val="24"/>
          <w:lang w:eastAsia="hr-HR"/>
        </w:rPr>
        <w:t>Nedešćina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Dubrova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OIB </w:t>
      </w:r>
      <w:r w:rsidRPr="00DB4F10">
        <w:rPr>
          <w:rFonts w:cs="Times New Roman" w:eastAsia="Times New Roman"/>
          <w:szCs w:val="24"/>
          <w:lang w:eastAsia="hr-HR"/>
        </w:rPr>
        <w:t>94345200303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B4F10">
        <w:rPr>
          <w:rFonts w:cs="Times New Roman" w:eastAsia="Times New Roman"/>
          <w:szCs w:val="24"/>
          <w:lang w:eastAsia="hr-HR"/>
        </w:rPr>
        <w:t>040080415</w:t>
      </w:r>
      <w:r>
        <w:rPr>
          <w:rFonts w:cs="Times New Roman" w:eastAsia="Times New Roman"/>
          <w:szCs w:val="24"/>
          <w:lang w:eastAsia="hr-HR"/>
        </w:rPr>
        <w:t>, je pravna osoba koja nema zaposlenih, koja je na dan 19.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B4F10" w:rsidP="00DB4F10" w:rsidR="00DB4F10">
      <w:pPr>
        <w:ind w:firstLine="708"/>
        <w:rPr>
          <w:szCs w:val="24"/>
        </w:rPr>
      </w:pPr>
    </w:p>
    <w:p w:rsidRDefault="00DB4F10" w:rsidP="00DB4F10" w:rsidR="00DB4F1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19. svibnja 2017. iznosio 23.529,43 kn.</w:t>
      </w:r>
    </w:p>
    <w:p w:rsidRDefault="00DB4F10" w:rsidP="00DB4F10" w:rsidR="00DB4F10">
      <w:pPr>
        <w:rPr>
          <w:szCs w:val="24"/>
        </w:rPr>
      </w:pPr>
    </w:p>
    <w:p w:rsidRDefault="00DB4F10" w:rsidP="00DB4F10" w:rsidR="00DB4F1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B4F10" w:rsidP="00DB4F10" w:rsidR="00DB4F1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B4F10" w:rsidP="00DB4F10" w:rsidR="00DB4F1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3333-306-2017, i da u istom roku uplate na depozit ovog suda broj HR 4323900011300029763, poziv na broj 020-306-17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B4F10" w:rsidP="00DB4F10" w:rsidR="00DB4F10">
      <w:pPr>
        <w:ind w:firstLine="708"/>
        <w:rPr>
          <w:szCs w:val="24"/>
        </w:rPr>
      </w:pPr>
    </w:p>
    <w:p w:rsidRDefault="00DB4F10" w:rsidP="00DB4F10" w:rsidR="00DB4F1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B4F10" w:rsidP="00DB4F10" w:rsidR="00DB4F10">
      <w:pPr>
        <w:ind w:firstLine="708"/>
        <w:rPr>
          <w:szCs w:val="24"/>
        </w:rPr>
      </w:pPr>
    </w:p>
    <w:p w:rsidRDefault="00DB4F10" w:rsidP="00DB4F10" w:rsidR="00DB4F10">
      <w:pPr>
        <w:jc w:val="center"/>
        <w:rPr>
          <w:szCs w:val="24"/>
        </w:rPr>
      </w:pPr>
      <w:r>
        <w:rPr>
          <w:szCs w:val="24"/>
        </w:rPr>
        <w:t>U Pazinu 25. svibnja 2017.</w:t>
      </w:r>
    </w:p>
    <w:p w:rsidRDefault="00DB4F10" w:rsidP="00DB4F10" w:rsidR="00DB4F10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DB4F10" w:rsidP="00DB4F10" w:rsidR="00DB4F10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6E2D4F">
        <w:rPr>
          <w:szCs w:val="24"/>
        </w:rPr>
        <w:t xml:space="preserve">, v. r. </w:t>
      </w:r>
    </w:p>
    <w:p w:rsidRDefault="00DB4F10" w:rsidP="00DB4F10" w:rsidR="00DB4F10">
      <w:pPr>
        <w:rPr>
          <w:szCs w:val="24"/>
        </w:rPr>
      </w:pPr>
      <w:r>
        <w:rPr>
          <w:szCs w:val="24"/>
        </w:rPr>
        <w:t>DNA:</w:t>
      </w:r>
    </w:p>
    <w:p w:rsidRDefault="00DB4F10" w:rsidP="00DB4F10" w:rsidR="005D6F03" w:rsidRPr="00DB4F10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D6F03" w:rsidRPr="00DB4F1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F10" w:rsidP="00DB4F10" w:rsidR="00DB4F10">
      <w:r>
        <w:separator/>
      </w:r>
    </w:p>
  </w:endnote>
  <w:endnote w:id="0" w:type="continuationSeparator">
    <w:p w:rsidRDefault="00DB4F10" w:rsidP="00DB4F10" w:rsidR="00DB4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F10" w:rsidP="00DB4F10" w:rsidR="00DB4F10">
      <w:r>
        <w:separator/>
      </w:r>
    </w:p>
  </w:footnote>
  <w:footnote w:id="0" w:type="continuationSeparator">
    <w:p w:rsidRDefault="00DB4F10" w:rsidP="00DB4F10" w:rsidR="00DB4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0" w:rsidP="001E605B" w:rsidR="001E605B">
    <w:pPr>
      <w:pStyle w:val="Zaglavlje"/>
      <w:jc w:val="right"/>
    </w:pPr>
    <w:r>
      <w:t>3 St-306/2017-3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DF3"/>
    <w:rsid w:val="005D6F03"/>
    <w:rsid w:val="006E2D4F"/>
    <w:rsid w:val="00A21DF3"/>
    <w:rsid w:val="00DB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4F1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4F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F1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B4F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F1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E2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D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D4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D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D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4F1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4F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F1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B4F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F1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E2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D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D4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D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D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St-306/2017</izvorni_sadrzaj>
    <derivirana_varijabla naziv="DomainObject.Predmet.OznakaBroj_1">St-306/2017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CONFER d.o.o. NEDEŠĆINA</izvorni_sadrzaj>
    <derivirana_varijabla naziv="DomainObject.Predmet.ProtustrankaFormated_1">  CONFER d.o.o. NEDEŠĆINA</derivirana_varijabla>
  </DomainObject.Predmet.ProtustrankaFormated>
  <DomainObject.Predmet.ProtustrankaFormatedOIB>
    <izvorni_sadrzaj>  CONFER d.o.o. NEDEŠĆINA, OIB 94345200303</izvorni_sadrzaj>
    <derivirana_varijabla naziv="DomainObject.Predmet.ProtustrankaFormatedOIB_1">  CONFER d.o.o. NEDEŠĆINA, OIB 94345200303</derivirana_varijabla>
  </DomainObject.Predmet.ProtustrankaFormatedOIB>
  <DomainObject.Predmet.ProtustrankaFormatedWithAdress>
    <izvorni_sadrzaj> CONFER d.o.o. NEDEŠĆINA, Dubrova/bb, 52220 Nedešćina</izvorni_sadrzaj>
    <derivirana_varijabla naziv="DomainObject.Predmet.ProtustrankaFormatedWithAdress_1"> CONFER d.o.o. NEDEŠĆINA, Dubrova/bb, 52220 Nedešćina</derivirana_varijabla>
  </DomainObject.Predmet.ProtustrankaFormatedWithAdress>
  <DomainObject.Predmet.ProtustrankaFormatedWithAdressOIB>
    <izvorni_sadrzaj> CONFER d.o.o. NEDEŠĆINA, OIB 94345200303, Dubrova/bb, 52220 Nedešćina</izvorni_sadrzaj>
    <derivirana_varijabla naziv="DomainObject.Predmet.ProtustrankaFormatedWithAdressOIB_1"> CONFER d.o.o. NEDEŠĆINA, OIB 94345200303, Dubrova/bb, 52220 Nedešćina</derivirana_varijabla>
  </DomainObject.Predmet.ProtustrankaFormatedWithAdressOIB>
  <DomainObject.Predmet.ProtustrankaWithAdress>
    <izvorni_sadrzaj>CONFER d.o.o. NEDEŠĆINA Dubrova/bb, 52220 Nedešćina</izvorni_sadrzaj>
    <derivirana_varijabla naziv="DomainObject.Predmet.ProtustrankaWithAdress_1">CONFER d.o.o. NEDEŠĆINA Dubrova/bb, 52220 Nedešćina</derivirana_varijabla>
  </DomainObject.Predmet.ProtustrankaWithAdress>
  <DomainObject.Predmet.ProtustrankaWithAdressOIB>
    <izvorni_sadrzaj>CONFER d.o.o. NEDEŠĆINA, OIB 94345200303, Dubrova/bb, 52220 Nedešćina</izvorni_sadrzaj>
    <derivirana_varijabla naziv="DomainObject.Predmet.ProtustrankaWithAdressOIB_1">CONFER d.o.o. NEDEŠĆINA, OIB 94345200303, Dubrova/bb, 52220 Nedešćina</derivirana_varijabla>
  </DomainObject.Predmet.ProtustrankaWithAdressOIB>
  <DomainObject.Predmet.ProtustrankaNazivFormated>
    <izvorni_sadrzaj>CONFER d.o.o. NEDEŠĆINA</izvorni_sadrzaj>
    <derivirana_varijabla naziv="DomainObject.Predmet.ProtustrankaNazivFormated_1">CONFER d.o.o. NEDEŠĆINA</derivirana_varijabla>
  </DomainObject.Predmet.ProtustrankaNazivFormated>
  <DomainObject.Predmet.ProtustrankaNazivFormatedOIB>
    <izvorni_sadrzaj>CONFER d.o.o. NEDEŠĆINA, OIB 94345200303</izvorni_sadrzaj>
    <derivirana_varijabla naziv="DomainObject.Predmet.ProtustrankaNazivFormatedOIB_1">CONFER d.o.o. NEDEŠĆINA, OIB 94345200303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23529.43</izvorni_sadrzaj>
    <derivirana_varijabla naziv="DomainObject.Predmet.TrenutnaVrijednost_1">23529.43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CONFER d.o.o. NEDEŠĆINA</item>
    </izvorni_sadrzaj>
    <derivirana_varijabla naziv="DomainObject.Predmet.ProtuStrankaListFormated_1">
      <item>CONFER d.o.o. NEDEŠĆINA</item>
    </derivirana_varijabla>
  </DomainObject.Predmet.ProtuStrankaListFormated>
  <DomainObject.Predmet.ProtuStrankaListFormatedOIB>
    <izvorni_sadrzaj>
      <item>CONFER d.o.o. NEDEŠĆINA, OIB 94345200303</item>
    </izvorni_sadrzaj>
    <derivirana_varijabla naziv="DomainObject.Predmet.ProtuStrankaListFormatedOIB_1">
      <item>CONFER d.o.o. NEDEŠĆINA, OIB 94345200303</item>
    </derivirana_varijabla>
  </DomainObject.Predmet.ProtuStrankaListFormatedOIB>
  <DomainObject.Predmet.ProtuStrankaListFormatedWithAdress>
    <izvorni_sadrzaj>
      <item>CONFER d.o.o. NEDEŠĆINA, Dubrova/bb, 52220 Nedešćina</item>
    </izvorni_sadrzaj>
    <derivirana_varijabla naziv="DomainObject.Predmet.ProtuStrankaListFormatedWithAdress_1">
      <item>CONFER d.o.o. NEDEŠĆINA, Dubrova/bb, 52220 Nedešćina</item>
    </derivirana_varijabla>
  </DomainObject.Predmet.ProtuStrankaListFormatedWithAdress>
  <DomainObject.Predmet.ProtuStrankaListFormatedWithAdressOIB>
    <izvorni_sadrzaj>
      <item>CONFER d.o.o. NEDEŠĆINA, OIB 94345200303, Dubrova/bb, 52220 Nedešćina</item>
    </izvorni_sadrzaj>
    <derivirana_varijabla naziv="DomainObject.Predmet.ProtuStrankaListFormatedWithAdressOIB_1">
      <item>CONFER d.o.o. NEDEŠĆINA, OIB 94345200303, Dubrova/bb, 52220 Nedešćina</item>
    </derivirana_varijabla>
  </DomainObject.Predmet.ProtuStrankaListFormatedWithAdressOIB>
  <DomainObject.Predmet.ProtuStrankaListNazivFormated>
    <izvorni_sadrzaj>
      <item>CONFER d.o.o. NEDEŠĆINA</item>
    </izvorni_sadrzaj>
    <derivirana_varijabla naziv="DomainObject.Predmet.ProtuStrankaListNazivFormated_1">
      <item>CONFER d.o.o. NEDEŠĆINA</item>
    </derivirana_varijabla>
  </DomainObject.Predmet.ProtuStrankaListNazivFormated>
  <DomainObject.Predmet.ProtuStrankaListNazivFormatedOIB>
    <izvorni_sadrzaj>
      <item>CONFER d.o.o. NEDEŠĆINA, OIB 94345200303</item>
    </izvorni_sadrzaj>
    <derivirana_varijabla naziv="DomainObject.Predmet.ProtuStrankaListNazivFormatedOIB_1">
      <item>CONFER d.o.o. NEDEŠĆINA, OIB 94345200303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CONFER d.o.o. NEDEŠĆINA</izvorni_sadrzaj>
    <derivirana_varijabla naziv="DomainObject.Predmet.ProtustrankaIDrugi_1">CONFER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CONFER d.o.o. NEDEŠĆINA, OIB 94345200303, Dubrova/bb, 52220 Nedešćina</izvorni_sadrzaj>
    <derivirana_varijabla naziv="DomainObject.Predmet.ProtustrankaIDrugiAdressOIB_1">CONFER d.o.o. NEDEŠĆINA, OIB 94345200303, Dubrova/bb,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CONFER d.o.o. NEDEŠĆINA</item>
    </izvorni_sadrzaj>
    <derivirana_varijabla naziv="DomainObject.Predmet.SudioniciListNaziv_1">
      <item>FINANCIJSKA AGENCIJA, RC RIJEKA, PODRUŽNICA PULA, PULA</item>
      <item>CONFER d.o.o. NEDEŠĆINA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CONFER d.o.o. NEDEŠĆINA, OIB 94345200303, Dubrova/bb,52220 Nedešćina</item>
    </izvorni_sadrzaj>
    <derivirana_varijabla naziv="DomainObject.Predmet.SudioniciListAdressOIB_1">
      <item>FINANCIJSKA AGENCIJA, RC RIJEKA, PODRUŽNICA PULA, PULA, OIB 85821130368, Giardini 5,52100 Pula</item>
      <item>CONFER d.o.o. NEDEŠĆINA, OIB 94345200303, Dubrova/bb,52220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94345200303</item>
    </izvorni_sadrzaj>
    <derivirana_varijabla naziv="DomainObject.Predmet.SudioniciListNazivOIB_1">
      <item>, OIB 85821130368</item>
      <item>, OIB 94345200303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2649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2017-05-24T07:30:00Z</dcterms:created>
  <dc:creator>Morena Brajuha</dc:creator>
  <dc:description/>
  <cp:keywords/>
  <cp:lastModifiedBy>Morena Brajuha</cp:lastModifiedBy>
  <cp:lastPrinted>2017-05-24T07:32:00Z</cp:lastPrinted>
  <dcterms:modified xmlns:xsi="http://www.w3.org/2001/XMLSchema-instance" xsi:type="dcterms:W3CDTF">2017-05-25T05:53:00Z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