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a4957" w14:paraId="c6a4957" w:rsidRDefault="008F6F2F" w:rsidP="00E114E9" w:rsidR="00243285" w:rsidRPr="006B77AD">
      <w:pPr>
        <w15:collapsed w:val="false"/>
        <w:rPr>
          <w:b/>
        </w:rPr>
      </w:pPr>
      <w:bookmarkStart w:name="_GoBack" w:id="0"/>
      <w:bookmarkEnd w:id="0"/>
      <w:r>
        <w:rPr>
          <w:b/>
        </w:rPr>
        <w:t xml:space="preserve">           </w:t>
      </w:r>
      <w:r w:rsidR="00E114E9">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43285" w:rsidP="0086115E" w:rsidR="00243285" w:rsidRPr="006B77AD">
      <w:pPr>
        <w:jc w:val="both"/>
        <w:rPr>
          <w:b/>
        </w:rPr>
      </w:pPr>
    </w:p>
    <w:p w:rsidRDefault="008F6F2F" w:rsidP="0086115E" w:rsidR="0086115E" w:rsidRPr="001F0DCA">
      <w:pPr>
        <w:jc w:val="both"/>
      </w:pPr>
      <w:r>
        <w:t xml:space="preserve">    Republika Hrvatska</w:t>
      </w:r>
    </w:p>
    <w:p w:rsidRDefault="008F6F2F" w:rsidP="0086115E" w:rsidR="0086115E" w:rsidRPr="001F0DCA">
      <w:pPr>
        <w:jc w:val="both"/>
      </w:pPr>
      <w:r>
        <w:t>Trgovački sud u Zagrebu</w:t>
      </w:r>
    </w:p>
    <w:p w:rsidRDefault="008F6F2F" w:rsidP="0086115E" w:rsidR="00243285" w:rsidRPr="001F0DCA">
      <w:pPr>
        <w:jc w:val="both"/>
      </w:pPr>
      <w:r>
        <w:t xml:space="preserve">  Zagreb, </w:t>
      </w:r>
      <w:r w:rsidR="0086115E" w:rsidRPr="001F0DCA">
        <w:t>Amruševa 2/II</w:t>
      </w:r>
    </w:p>
    <w:p w:rsidRDefault="009557E1" w:rsidP="008F6F2F" w:rsidR="00F418B3" w:rsidRPr="001F0DCA">
      <w:pPr>
        <w:ind w:firstLine="708" w:left="5664"/>
        <w:jc w:val="center"/>
      </w:pPr>
      <w:r>
        <w:t xml:space="preserve"> </w:t>
      </w:r>
      <w:r w:rsidR="00F418B3" w:rsidRPr="001F0DCA">
        <w:t xml:space="preserve"> </w:t>
      </w:r>
      <w:r w:rsidR="008F6F2F">
        <w:t>89</w:t>
      </w:r>
      <w:r w:rsidR="008F6F2F" w:rsidRPr="001F0DCA">
        <w:t>. St</w:t>
      </w:r>
      <w:r w:rsidR="008F6F2F">
        <w:t>-4664/16-</w:t>
      </w:r>
      <w:r w:rsidR="00B0408B">
        <w:t>109</w:t>
      </w:r>
    </w:p>
    <w:p w:rsidRDefault="008F6F2F" w:rsidP="0086115E" w:rsidR="008F6F2F">
      <w:pPr>
        <w:jc w:val="center"/>
      </w:pPr>
    </w:p>
    <w:p w:rsidRDefault="00F418B3" w:rsidP="0086115E" w:rsidR="006B77AD" w:rsidRPr="001F0DCA">
      <w:pPr>
        <w:jc w:val="center"/>
      </w:pPr>
      <w:r w:rsidRPr="001F0DCA">
        <w:t>R E P U B L I K A  H R V A T S K A</w:t>
      </w:r>
    </w:p>
    <w:p w:rsidRDefault="00F418B3" w:rsidP="0086115E" w:rsidR="00F418B3" w:rsidRPr="001F0DCA">
      <w:pPr>
        <w:jc w:val="center"/>
      </w:pPr>
    </w:p>
    <w:p w:rsidRDefault="0086115E" w:rsidP="0086115E" w:rsidR="0086115E" w:rsidRPr="001F0DCA">
      <w:pPr>
        <w:jc w:val="center"/>
      </w:pPr>
      <w:r w:rsidRPr="001F0DCA">
        <w:t>R J E Š E NJ E</w:t>
      </w:r>
    </w:p>
    <w:p w:rsidRDefault="00243285" w:rsidP="0086115E" w:rsidR="00243285" w:rsidRPr="006B77AD">
      <w:pPr>
        <w:jc w:val="both"/>
        <w:rPr>
          <w:b/>
        </w:rPr>
      </w:pPr>
    </w:p>
    <w:p w:rsidRDefault="00203EA7" w:rsidP="00203EA7" w:rsidR="00203EA7" w:rsidRPr="002E27FE">
      <w:pPr>
        <w:jc w:val="center"/>
        <w:rPr>
          <w:b/>
        </w:rPr>
      </w:pPr>
    </w:p>
    <w:p w:rsidRDefault="000E2119" w:rsidP="0086115E" w:rsidR="0086115E" w:rsidRPr="006B77AD">
      <w:pPr>
        <w:ind w:firstLine="720"/>
        <w:jc w:val="both"/>
      </w:pPr>
      <w:r w:rsidRPr="000E2119">
        <w:rPr>
          <w:lang w:val="pt-BR"/>
        </w:rPr>
        <w:t xml:space="preserve">Trgovački sud u Zagrebu, po sucu </w:t>
      </w:r>
      <w:r w:rsidR="00203EA7">
        <w:rPr>
          <w:lang w:val="pt-BR"/>
        </w:rPr>
        <w:t>Nikolini Dorić Hadžisejdić</w:t>
      </w:r>
      <w:r w:rsidRPr="000E2119">
        <w:rPr>
          <w:lang w:val="pt-BR"/>
        </w:rPr>
        <w:t xml:space="preserve">, u stečajnom postupku nad stečajnim dužnikom </w:t>
      </w:r>
      <w:r w:rsidR="00203EA7">
        <w:rPr>
          <w:lang w:val="pt-BR"/>
        </w:rPr>
        <w:t xml:space="preserve">AUTO TIM </w:t>
      </w:r>
      <w:r w:rsidR="00EE41E8" w:rsidRPr="00EE41E8">
        <w:rPr>
          <w:bCs/>
          <w:lang w:val="pt-BR"/>
        </w:rPr>
        <w:t>d.o.o.</w:t>
      </w:r>
      <w:r w:rsidR="00EE41E8">
        <w:rPr>
          <w:bCs/>
          <w:lang w:val="pt-BR"/>
        </w:rPr>
        <w:t xml:space="preserve"> u stečaju</w:t>
      </w:r>
      <w:r w:rsidR="00EE41E8" w:rsidRPr="00EE41E8">
        <w:rPr>
          <w:bCs/>
          <w:lang w:val="pt-BR"/>
        </w:rPr>
        <w:t xml:space="preserve">, </w:t>
      </w:r>
      <w:r w:rsidR="00203EA7" w:rsidRPr="002E27FE">
        <w:t>Zagreb, Sisačka cesta 20</w:t>
      </w:r>
      <w:r w:rsidR="008F6F2F">
        <w:t>/</w:t>
      </w:r>
      <w:r w:rsidR="00203EA7" w:rsidRPr="002E27FE">
        <w:t>a, OIB: 21339743830</w:t>
      </w:r>
      <w:r w:rsidR="0086115E" w:rsidRPr="006B77AD">
        <w:rPr>
          <w:lang w:val="pt-BR"/>
        </w:rPr>
        <w:t xml:space="preserve">, </w:t>
      </w:r>
      <w:r w:rsidR="00875CA2">
        <w:rPr>
          <w:lang w:val="pt-BR"/>
        </w:rPr>
        <w:t>9</w:t>
      </w:r>
      <w:r w:rsidR="00EE41E8" w:rsidRPr="008F6F2F">
        <w:rPr>
          <w:lang w:val="pt-BR"/>
        </w:rPr>
        <w:t>.</w:t>
      </w:r>
      <w:r w:rsidR="00EE41E8">
        <w:rPr>
          <w:lang w:val="pt-BR"/>
        </w:rPr>
        <w:t xml:space="preserve"> </w:t>
      </w:r>
      <w:r w:rsidR="00203EA7">
        <w:rPr>
          <w:lang w:val="pt-BR"/>
        </w:rPr>
        <w:t>s</w:t>
      </w:r>
      <w:r w:rsidR="00B97C51">
        <w:rPr>
          <w:lang w:val="pt-BR"/>
        </w:rPr>
        <w:t>vibnja 2018</w:t>
      </w:r>
      <w:r w:rsidR="0086115E" w:rsidRPr="006B77AD">
        <w:rPr>
          <w:lang w:val="pt-BR"/>
        </w:rPr>
        <w:t>.</w:t>
      </w:r>
      <w:r w:rsidR="0086115E" w:rsidRPr="006B77AD">
        <w:t>,</w:t>
      </w:r>
    </w:p>
    <w:p w:rsidRDefault="00243285" w:rsidP="006B77AD" w:rsidR="00243285" w:rsidRPr="006B77AD"/>
    <w:p w:rsidRDefault="00F1797B" w:rsidP="00E029B4" w:rsidR="00F1797B" w:rsidRPr="006B77AD">
      <w:pPr>
        <w:jc w:val="center"/>
      </w:pPr>
      <w:r w:rsidRPr="006B77AD">
        <w:t>r i j e š i o     j e</w:t>
      </w:r>
    </w:p>
    <w:p w:rsidRDefault="00F1797B" w:rsidP="00F1797B" w:rsidR="00F1797B" w:rsidRPr="006B77AD"/>
    <w:p w:rsidRDefault="00B97C51" w:rsidP="00AD1466" w:rsidR="00E029B4" w:rsidRPr="006B77AD">
      <w:pPr>
        <w:pStyle w:val="Odlomakpopisa"/>
        <w:numPr>
          <w:ilvl w:val="0"/>
          <w:numId w:val="1"/>
        </w:numPr>
        <w:jc w:val="both"/>
      </w:pPr>
      <w:r>
        <w:t>Milorad Zajkovski</w:t>
      </w:r>
      <w:r w:rsidRPr="009A0181">
        <w:t>, OIB: 59768013642</w:t>
      </w:r>
      <w:r>
        <w:t xml:space="preserve"> iz</w:t>
      </w:r>
      <w:r w:rsidRPr="009A0181">
        <w:t xml:space="preserve"> Zaprešić</w:t>
      </w:r>
      <w:r>
        <w:t>a</w:t>
      </w:r>
      <w:r w:rsidRPr="009A0181">
        <w:t>, Ivana Vencla 32</w:t>
      </w:r>
      <w:r w:rsidR="004918BD" w:rsidRPr="006B77AD">
        <w:t>,</w:t>
      </w:r>
      <w:r w:rsidR="00F1797B" w:rsidRPr="006B77AD">
        <w:t xml:space="preserve"> </w:t>
      </w:r>
      <w:r w:rsidR="00B93BB9">
        <w:t>razrješuje se dužnosti stečajnog upravitelja u ovom stečajnom predmetu.</w:t>
      </w:r>
    </w:p>
    <w:p w:rsidRDefault="00243285" w:rsidP="000F3F45" w:rsidR="00243285" w:rsidRPr="006B77AD">
      <w:pPr>
        <w:ind w:left="360"/>
        <w:jc w:val="both"/>
      </w:pPr>
    </w:p>
    <w:p w:rsidRDefault="00B93BB9" w:rsidP="000F3F45" w:rsidR="008F6F2F" w:rsidRPr="00B0408B">
      <w:pPr>
        <w:pStyle w:val="Odlomakpopisa"/>
        <w:numPr>
          <w:ilvl w:val="0"/>
          <w:numId w:val="1"/>
        </w:numPr>
        <w:jc w:val="both"/>
      </w:pPr>
      <w:r w:rsidRPr="00EE41E8">
        <w:t xml:space="preserve">Za novog stečajnog upravitelja imenuje se </w:t>
      </w:r>
      <w:r w:rsidR="007D76B8" w:rsidRPr="007D76B8">
        <w:t xml:space="preserve">Tibor Toth </w:t>
      </w:r>
      <w:r w:rsidR="008F6F2F" w:rsidRPr="007D76B8">
        <w:t xml:space="preserve">iz Zagreba, </w:t>
      </w:r>
      <w:r w:rsidR="007D76B8" w:rsidRPr="007D76B8">
        <w:t xml:space="preserve">Hribarov prilaz </w:t>
      </w:r>
      <w:r w:rsidR="007D76B8" w:rsidRPr="00B0408B">
        <w:t>10</w:t>
      </w:r>
      <w:r w:rsidR="008F6F2F" w:rsidRPr="00B0408B">
        <w:t>,</w:t>
      </w:r>
      <w:r w:rsidR="00B0408B" w:rsidRPr="00B0408B">
        <w:t xml:space="preserve"> OIB: 65132060598.</w:t>
      </w:r>
    </w:p>
    <w:p w:rsidRDefault="007D76B8" w:rsidP="007D76B8" w:rsidR="007D76B8" w:rsidRPr="007D76B8">
      <w:pPr>
        <w:pStyle w:val="Odlomakpopisa"/>
        <w:rPr>
          <w:color w:val="FF0000"/>
        </w:rPr>
      </w:pPr>
    </w:p>
    <w:p w:rsidRDefault="00243285" w:rsidP="002D4CBC" w:rsidR="00243285" w:rsidRPr="006B77AD">
      <w:pPr>
        <w:jc w:val="both"/>
      </w:pPr>
    </w:p>
    <w:p w:rsidRDefault="00F1797B" w:rsidP="002D4CBC" w:rsidR="00F1797B" w:rsidRPr="006B77AD">
      <w:pPr>
        <w:jc w:val="center"/>
      </w:pPr>
      <w:r w:rsidRPr="006B77AD">
        <w:t>Obrazloženje</w:t>
      </w:r>
    </w:p>
    <w:p w:rsidRDefault="00243285" w:rsidP="00F1797B" w:rsidR="00243285" w:rsidRPr="006B77AD"/>
    <w:p w:rsidRDefault="001F0DCA" w:rsidP="00EE41E8" w:rsidR="00015BE4">
      <w:pPr>
        <w:ind w:firstLine="708"/>
        <w:jc w:val="both"/>
      </w:pPr>
      <w:r>
        <w:t>Stečajni</w:t>
      </w:r>
      <w:r w:rsidRPr="001F0DCA">
        <w:t xml:space="preserve"> upravitelj </w:t>
      </w:r>
      <w:r w:rsidR="00B97C51">
        <w:t xml:space="preserve">Milorad Zajkovski </w:t>
      </w:r>
      <w:r w:rsidR="00015BE4">
        <w:t xml:space="preserve">podnio je </w:t>
      </w:r>
      <w:r w:rsidR="00B97C51">
        <w:t>podnes</w:t>
      </w:r>
      <w:r w:rsidR="00015BE4">
        <w:t>ak</w:t>
      </w:r>
      <w:r w:rsidR="00B97C51">
        <w:t xml:space="preserve"> 30</w:t>
      </w:r>
      <w:r w:rsidR="00BD10B7">
        <w:t xml:space="preserve">. </w:t>
      </w:r>
      <w:r w:rsidR="00B97C51">
        <w:t>travnja</w:t>
      </w:r>
      <w:r w:rsidR="00BD10B7">
        <w:t xml:space="preserve"> 201</w:t>
      </w:r>
      <w:r w:rsidR="00B97C51">
        <w:t>8</w:t>
      </w:r>
      <w:r w:rsidR="00BD10B7">
        <w:t>.</w:t>
      </w:r>
      <w:r w:rsidR="00015BE4">
        <w:t xml:space="preserve"> u kojem je naveo da</w:t>
      </w:r>
      <w:r w:rsidR="00B97C51">
        <w:t xml:space="preserve"> na skupštini vjerovnika održanoj 4. travnja 2018. nije prihvaćeno njegovo izvješće o dosadašnjem radu stečajnog upravitelja, što smatra legitimnim, ali da se s istim ne slaže. Dodao je da na skupštini vjerovnika nije donesena deklaratorna </w:t>
      </w:r>
      <w:r w:rsidR="00015BE4">
        <w:t xml:space="preserve">odluka o njegovoj smjeni te </w:t>
      </w:r>
      <w:r w:rsidR="00B97C51">
        <w:t>da mu je znatno otežan daljnj</w:t>
      </w:r>
      <w:r w:rsidR="00015BE4">
        <w:t>i rad pa</w:t>
      </w:r>
      <w:r w:rsidR="00B97C51">
        <w:t xml:space="preserve"> da slijedom toga podnosi zahtjev za razrješenje dužnosti stečajnog upravitelja.</w:t>
      </w:r>
      <w:r w:rsidR="00EE41E8">
        <w:t xml:space="preserve"> </w:t>
      </w:r>
    </w:p>
    <w:p w:rsidRDefault="00015BE4" w:rsidP="00015BE4" w:rsidR="00015BE4" w:rsidRPr="00776C2C">
      <w:pPr>
        <w:ind w:firstLine="720"/>
        <w:jc w:val="both"/>
      </w:pPr>
      <w:r w:rsidRPr="004B1885">
        <w:t>Prema odredbi čl. 91. st. 5. Stečajnog zakona („Narodne novine“ broj 78/15,</w:t>
      </w:r>
      <w:r>
        <w:t xml:space="preserve"> 104/17</w:t>
      </w:r>
      <w:r w:rsidRPr="004B1885">
        <w:t xml:space="preserve"> dalje SZ) sud može razriješiti stečajnoga upravitelja na osobni zahtjev</w:t>
      </w:r>
      <w:r>
        <w:t xml:space="preserve"> iz opravdanih razloga</w:t>
      </w:r>
      <w:r w:rsidRPr="004B1885">
        <w:t xml:space="preserve">. </w:t>
      </w:r>
      <w:r>
        <w:tab/>
      </w:r>
      <w:r w:rsidRPr="004B1885">
        <w:t>Slijedom navedenog, sud je na temelju citi</w:t>
      </w:r>
      <w:r>
        <w:t>rane odredbe riješio kao u stavku</w:t>
      </w:r>
      <w:r w:rsidRPr="004B1885">
        <w:t xml:space="preserve"> I. izreke.</w:t>
      </w:r>
      <w:r w:rsidRPr="00776C2C">
        <w:tab/>
        <w:t xml:space="preserve">Odredbom čl. 91. st. 8. SZ-a određeno je da će rješenjem o razrješenju stečajnog upravitelja sud donijeti odluku o imenovanju novoga stečajnog upravitelja odgovarajućom primjenom odredbe čl. 84. SZ-a. Na slijedećem ili kojem kasnijem ročištu skupština vjerovnika može izabrati neku drugu osobu za stečajnog upravitelja odgovarajućom primjenom odredbe čl. 87. SZ-a. </w:t>
      </w:r>
    </w:p>
    <w:p w:rsidRDefault="00015BE4" w:rsidP="00015BE4" w:rsidR="00015BE4">
      <w:pPr>
        <w:jc w:val="both"/>
      </w:pPr>
      <w:r w:rsidRPr="00776C2C">
        <w:tab/>
        <w:t>Postupa</w:t>
      </w:r>
      <w:r>
        <w:t>jući sukladno navedenoj odredbi</w:t>
      </w:r>
      <w:r w:rsidRPr="00776C2C">
        <w:t xml:space="preserve"> te primjenom odredbe čl. 84.</w:t>
      </w:r>
      <w:r>
        <w:t xml:space="preserve"> </w:t>
      </w:r>
      <w:r w:rsidRPr="00776C2C">
        <w:t>st.</w:t>
      </w:r>
      <w:r>
        <w:t xml:space="preserve"> </w:t>
      </w:r>
      <w:r w:rsidRPr="00776C2C">
        <w:t>1. SZ-a ovaj sud je odlučio kao u stavku II</w:t>
      </w:r>
      <w:r>
        <w:t>.</w:t>
      </w:r>
      <w:r w:rsidRPr="00776C2C">
        <w:t xml:space="preserve"> izreke rješenja. </w:t>
      </w:r>
    </w:p>
    <w:p w:rsidRDefault="00163E44" w:rsidP="001F0DCA" w:rsidR="00163E44">
      <w:pPr>
        <w:ind w:firstLine="708"/>
        <w:jc w:val="both"/>
      </w:pPr>
    </w:p>
    <w:p w:rsidRDefault="00371E33" w:rsidP="004918BD" w:rsidR="00F1797B" w:rsidRPr="00B93BB9">
      <w:pPr>
        <w:jc w:val="center"/>
      </w:pPr>
      <w:r w:rsidRPr="00B93BB9">
        <w:t xml:space="preserve">U Zagrebu </w:t>
      </w:r>
      <w:r w:rsidR="00875CA2">
        <w:t>9</w:t>
      </w:r>
      <w:r w:rsidR="003869E3" w:rsidRPr="008F6F2F">
        <w:rPr>
          <w:lang w:val="pt-BR"/>
        </w:rPr>
        <w:t>.</w:t>
      </w:r>
      <w:r w:rsidR="003869E3">
        <w:rPr>
          <w:lang w:val="pt-BR"/>
        </w:rPr>
        <w:t xml:space="preserve"> </w:t>
      </w:r>
      <w:r w:rsidR="00203EA7">
        <w:rPr>
          <w:lang w:val="pt-BR"/>
        </w:rPr>
        <w:t>s</w:t>
      </w:r>
      <w:r w:rsidR="00015BE4">
        <w:rPr>
          <w:lang w:val="pt-BR"/>
        </w:rPr>
        <w:t>vibnja 2018</w:t>
      </w:r>
      <w:r w:rsidR="00F1797B" w:rsidRPr="00B93BB9">
        <w:t>.</w:t>
      </w:r>
    </w:p>
    <w:p w:rsidRDefault="00F1797B" w:rsidP="002D4CBC" w:rsidR="00F1797B" w:rsidRPr="006B77AD">
      <w:pPr>
        <w:jc w:val="both"/>
        <w:rPr>
          <w:b/>
        </w:rPr>
      </w:pPr>
    </w:p>
    <w:p w:rsidRDefault="00243285" w:rsidP="00E114E9" w:rsidR="00F1797B" w:rsidRPr="001F0DCA">
      <w:pPr>
        <w:ind w:firstLine="708" w:left="4248"/>
        <w:jc w:val="right"/>
      </w:pPr>
      <w:r w:rsidRPr="001F0DCA">
        <w:lastRenderedPageBreak/>
        <w:t xml:space="preserve">                                                  </w:t>
      </w:r>
      <w:r w:rsidR="00F1797B" w:rsidRPr="001F0DCA">
        <w:t xml:space="preserve">Sudac:  </w:t>
      </w:r>
    </w:p>
    <w:p w:rsidRDefault="00E114E9" w:rsidP="00E114E9" w:rsidR="00F1797B" w:rsidRPr="001F0DCA">
      <w:pPr>
        <w:jc w:val="right"/>
      </w:pPr>
      <w:r>
        <w:t xml:space="preserve"> </w:t>
      </w:r>
      <w:r w:rsidR="00203EA7">
        <w:t>Nikolina Dorić Hadžisejdić</w:t>
      </w:r>
      <w:r w:rsidR="00FC17CB">
        <w:t>, v.r.</w:t>
      </w:r>
    </w:p>
    <w:p w:rsidRDefault="008D55C6" w:rsidP="004918BD" w:rsidR="008D55C6" w:rsidRPr="001F0DCA">
      <w:pPr>
        <w:jc w:val="right"/>
      </w:pPr>
    </w:p>
    <w:p w:rsidRDefault="001F0DCA" w:rsidP="002D4CBC" w:rsidR="001F0DCA">
      <w:pPr>
        <w:jc w:val="both"/>
      </w:pPr>
    </w:p>
    <w:p w:rsidRDefault="001F0DCA" w:rsidP="002D4CBC" w:rsidR="001F0DCA">
      <w:pPr>
        <w:jc w:val="both"/>
      </w:pPr>
    </w:p>
    <w:p w:rsidRDefault="00F1797B" w:rsidP="002D4CBC" w:rsidR="00F1797B" w:rsidRPr="006B77AD">
      <w:pPr>
        <w:jc w:val="both"/>
      </w:pPr>
      <w:r w:rsidRPr="006B77AD">
        <w:t>Uputa o pravnom lijeku:</w:t>
      </w:r>
    </w:p>
    <w:p w:rsidRDefault="00F1797B" w:rsidP="002D4CBC" w:rsidR="00F1797B">
      <w:pPr>
        <w:jc w:val="both"/>
      </w:pPr>
      <w:r w:rsidRPr="006B77AD">
        <w:t>Protiv ovog rješenja može se uložiti žalba Visokom trgovačkom s</w:t>
      </w:r>
      <w:r w:rsidR="00015BE4">
        <w:t>udu Republike Hrvatske u roku</w:t>
      </w:r>
      <w:r w:rsidRPr="006B77AD">
        <w:t xml:space="preserve"> 8 dana. Žalba  se ulaže  putem ovog suda u 2 primjerka.</w:t>
      </w:r>
    </w:p>
    <w:p w:rsidRDefault="00E114E9" w:rsidP="002D4CBC" w:rsidR="00E114E9" w:rsidRPr="006B77AD">
      <w:pPr>
        <w:jc w:val="both"/>
      </w:pPr>
    </w:p>
    <w:p w:rsidRDefault="00E114E9" w:rsidP="002D4CBC" w:rsidR="00E114E9">
      <w:pPr>
        <w:jc w:val="both"/>
      </w:pPr>
    </w:p>
    <w:p w:rsidRDefault="00FC17CB" w:rsidP="007B64C7" w:rsidR="00FC17CB">
      <w:pPr>
        <w:ind w:firstLine="708" w:left="3540"/>
        <w:jc w:val="right"/>
      </w:pPr>
      <w:r>
        <w:t>Za točnost otpravka-ovlašteni službenik:</w:t>
      </w:r>
    </w:p>
    <w:p w:rsidRDefault="00FC17CB" w:rsidP="007B64C7" w:rsidR="00FC17CB">
      <w:pPr>
        <w:ind w:firstLine="708" w:left="3540"/>
        <w:jc w:val="right"/>
      </w:pPr>
      <w:r>
        <w:t xml:space="preserve">                                       Valentina Gabud</w:t>
      </w:r>
    </w:p>
    <w:p w:rsidRDefault="008F6F2F" w:rsidP="002D4CBC" w:rsidR="008F6F2F" w:rsidRPr="006B77AD">
      <w:pPr>
        <w:jc w:val="both"/>
      </w:pPr>
    </w:p>
    <w:sectPr w:rsidSect="008F6F2F" w:rsidR="008F6F2F" w:rsidRPr="006B77A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14E9" w:rsidP="00E114E9" w:rsidR="00E114E9">
      <w:r>
        <w:separator/>
      </w:r>
    </w:p>
  </w:endnote>
  <w:endnote w:id="0" w:type="continuationSeparator">
    <w:p w:rsidRDefault="00E114E9" w:rsidP="00E114E9" w:rsidR="00E114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14E9" w:rsidP="00E114E9" w:rsidR="00E114E9">
      <w:r>
        <w:separator/>
      </w:r>
    </w:p>
  </w:footnote>
  <w:footnote w:id="0" w:type="continuationSeparator">
    <w:p w:rsidRDefault="00E114E9" w:rsidP="00E114E9" w:rsidR="00E114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6343477"/>
      <w:docPartObj>
        <w:docPartGallery w:val="Page Numbers (Top of Page)"/>
        <w:docPartUnique/>
      </w:docPartObj>
    </w:sdtPr>
    <w:sdtEndPr/>
    <w:sdtContent>
      <w:p w:rsidRDefault="00E114E9" w:rsidP="00E114E9" w:rsidR="00E114E9">
        <w:pPr>
          <w:pStyle w:val="Zaglavlje"/>
          <w:ind w:firstLine="4536"/>
        </w:pPr>
        <w:r>
          <w:fldChar w:fldCharType="begin"/>
        </w:r>
        <w:r>
          <w:instrText>PAGE   \* MERGEFORMAT</w:instrText>
        </w:r>
        <w:r>
          <w:fldChar w:fldCharType="separate"/>
        </w:r>
        <w:r w:rsidR="00FC17CB">
          <w:rPr>
            <w:noProof/>
          </w:rPr>
          <w:t>2</w:t>
        </w:r>
        <w:r>
          <w:fldChar w:fldCharType="end"/>
        </w:r>
        <w:r>
          <w:tab/>
        </w:r>
        <w:r w:rsidR="008F6F2F">
          <w:t>89</w:t>
        </w:r>
        <w:r>
          <w:t>. St-</w:t>
        </w:r>
        <w:r w:rsidR="008F6F2F">
          <w:t>4664/16-</w:t>
        </w:r>
        <w:r w:rsidR="00B0408B">
          <w:t>109</w:t>
        </w:r>
      </w:p>
    </w:sdtContent>
  </w:sdt>
  <w:p w:rsidRDefault="00E114E9" w:rsidR="00E114E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0E19DE"/>
    <w:multiLevelType w:val="hybridMultilevel"/>
    <w:tmpl w:val="628E4670"/>
    <w:lvl w:tplc="A00EBA42"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BC12335"/>
    <w:multiLevelType w:val="hybridMultilevel"/>
    <w:tmpl w:val="FDB009FE"/>
    <w:lvl w:tplc="D52ED40A" w:ilvl="0">
      <w:start w:val="1"/>
      <w:numFmt w:val="upperRoman"/>
      <w:lvlText w:val="%1."/>
      <w:lvlJc w:val="left"/>
      <w:pPr>
        <w:tabs>
          <w:tab w:pos="1080" w:val="num"/>
        </w:tabs>
        <w:ind w:hanging="720" w:left="108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4"/>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797B"/>
    <w:rsid w:val="00005503"/>
    <w:rsid w:val="00015BE4"/>
    <w:rsid w:val="0009227D"/>
    <w:rsid w:val="000E2119"/>
    <w:rsid w:val="000F3F45"/>
    <w:rsid w:val="00100575"/>
    <w:rsid w:val="00163E44"/>
    <w:rsid w:val="001F0DCA"/>
    <w:rsid w:val="001F2E2A"/>
    <w:rsid w:val="00203EA7"/>
    <w:rsid w:val="00243285"/>
    <w:rsid w:val="00254BDA"/>
    <w:rsid w:val="002D4CBC"/>
    <w:rsid w:val="00371E33"/>
    <w:rsid w:val="003869E3"/>
    <w:rsid w:val="0039243E"/>
    <w:rsid w:val="003A083E"/>
    <w:rsid w:val="00462B92"/>
    <w:rsid w:val="004918BD"/>
    <w:rsid w:val="004E5C92"/>
    <w:rsid w:val="0053524A"/>
    <w:rsid w:val="006B77AD"/>
    <w:rsid w:val="0073212E"/>
    <w:rsid w:val="007D76B8"/>
    <w:rsid w:val="0086115E"/>
    <w:rsid w:val="00875CA2"/>
    <w:rsid w:val="008D55C6"/>
    <w:rsid w:val="008F6F2F"/>
    <w:rsid w:val="009508C1"/>
    <w:rsid w:val="009557E1"/>
    <w:rsid w:val="00990BF7"/>
    <w:rsid w:val="009C58F8"/>
    <w:rsid w:val="009E6687"/>
    <w:rsid w:val="00A91FA6"/>
    <w:rsid w:val="00B0408B"/>
    <w:rsid w:val="00B83595"/>
    <w:rsid w:val="00B85BF4"/>
    <w:rsid w:val="00B93BB9"/>
    <w:rsid w:val="00B97C51"/>
    <w:rsid w:val="00BD10B7"/>
    <w:rsid w:val="00C53B7E"/>
    <w:rsid w:val="00CD080D"/>
    <w:rsid w:val="00D0668D"/>
    <w:rsid w:val="00D26CB0"/>
    <w:rsid w:val="00D95F7A"/>
    <w:rsid w:val="00E029B4"/>
    <w:rsid w:val="00E114E9"/>
    <w:rsid w:val="00E67FD5"/>
    <w:rsid w:val="00EE41E8"/>
    <w:rsid w:val="00F1797B"/>
    <w:rsid w:val="00F418B3"/>
    <w:rsid w:val="00FC17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63E44"/>
    <w:pPr>
      <w:ind w:left="720"/>
      <w:contextualSpacing/>
    </w:pPr>
  </w:style>
  <w:style w:styleId="Tekstbalonia" w:type="paragraph">
    <w:name w:val="Balloon Text"/>
    <w:basedOn w:val="Normal"/>
    <w:link w:val="TekstbaloniaChar"/>
    <w:rsid w:val="003869E3"/>
    <w:rPr>
      <w:rFonts w:cs="Tahoma" w:hAnsi="Tahoma" w:ascii="Tahoma"/>
      <w:sz w:val="16"/>
      <w:szCs w:val="16"/>
    </w:rPr>
  </w:style>
  <w:style w:customStyle="true" w:styleId="TekstbaloniaChar" w:type="character">
    <w:name w:val="Tekst balončića Char"/>
    <w:basedOn w:val="Zadanifontodlomka"/>
    <w:link w:val="Tekstbalonia"/>
    <w:rsid w:val="003869E3"/>
    <w:rPr>
      <w:rFonts w:cs="Tahoma" w:hAnsi="Tahoma" w:ascii="Tahoma"/>
      <w:sz w:val="16"/>
      <w:szCs w:val="16"/>
    </w:rPr>
  </w:style>
  <w:style w:styleId="Tekstrezerviranogmjesta" w:type="character">
    <w:name w:val="Placeholder Text"/>
    <w:basedOn w:val="Zadanifontodlomka"/>
    <w:uiPriority w:val="99"/>
    <w:semiHidden/>
    <w:rsid w:val="00E114E9"/>
    <w:rPr>
      <w:color w:val="808080"/>
      <w:bdr w:space="0" w:sz="0" w:color="auto" w:val="none"/>
      <w:shd w:fill="auto" w:color="auto" w:val="clear"/>
    </w:rPr>
  </w:style>
  <w:style w:customStyle="true" w:styleId="eSPISCCParagraphDefaultFont" w:type="character">
    <w:name w:val="eSPIS_CC_Paragraph Default Font"/>
    <w:basedOn w:val="Zadanifontodlomka"/>
    <w:rsid w:val="00E114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14E9"/>
    <w:rPr>
      <w:bdr w:space="0" w:sz="0" w:color="auto" w:val="none"/>
      <w:shd w:fill="FFFFCC" w:color="auto" w:val="clear"/>
      <w:lang w:val="hr-HR"/>
    </w:rPr>
  </w:style>
  <w:style w:customStyle="true" w:styleId="PozadinaSvijetloCrvena" w:type="character">
    <w:name w:val="Pozadina_SvijetloCrvena"/>
    <w:basedOn w:val="eSPISCCParagraphDefaultFont"/>
    <w:rsid w:val="00E114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14E9"/>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rsid w:val="00E114E9"/>
    <w:pPr>
      <w:tabs>
        <w:tab w:pos="4536" w:val="center"/>
        <w:tab w:pos="9072" w:val="right"/>
      </w:tabs>
    </w:pPr>
  </w:style>
  <w:style w:customStyle="true" w:styleId="ZaglavljeChar" w:type="character">
    <w:name w:val="Zaglavlje Char"/>
    <w:basedOn w:val="Zadanifontodlomka"/>
    <w:link w:val="Zaglavlje"/>
    <w:uiPriority w:val="99"/>
    <w:rsid w:val="00E114E9"/>
    <w:rPr>
      <w:sz w:val="24"/>
      <w:szCs w:val="24"/>
    </w:rPr>
  </w:style>
  <w:style w:styleId="Podnoje" w:type="paragraph">
    <w:name w:val="footer"/>
    <w:basedOn w:val="Normal"/>
    <w:link w:val="PodnojeChar"/>
    <w:rsid w:val="00E114E9"/>
    <w:pPr>
      <w:tabs>
        <w:tab w:pos="4536" w:val="center"/>
        <w:tab w:pos="9072" w:val="right"/>
      </w:tabs>
    </w:pPr>
  </w:style>
  <w:style w:customStyle="true" w:styleId="PodnojeChar" w:type="character">
    <w:name w:val="Podnožje Char"/>
    <w:basedOn w:val="Zadanifontodlomka"/>
    <w:link w:val="Podnoje"/>
    <w:rsid w:val="00E114E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63E44"/>
    <w:pPr>
      <w:ind w:left="720"/>
      <w:contextualSpacing/>
    </w:pPr>
  </w:style>
  <w:style w:styleId="Tekstbalonia" w:type="paragraph">
    <w:name w:val="Balloon Text"/>
    <w:basedOn w:val="Normal"/>
    <w:link w:val="TekstbaloniaChar"/>
    <w:rsid w:val="003869E3"/>
    <w:rPr>
      <w:rFonts w:ascii="Tahoma" w:cs="Tahoma" w:hAnsi="Tahoma"/>
      <w:sz w:val="16"/>
      <w:szCs w:val="16"/>
    </w:rPr>
  </w:style>
  <w:style w:customStyle="1" w:styleId="TekstbaloniaChar" w:type="character">
    <w:name w:val="Tekst balončića Char"/>
    <w:basedOn w:val="Zadanifontodlomka"/>
    <w:link w:val="Tekstbalonia"/>
    <w:rsid w:val="003869E3"/>
    <w:rPr>
      <w:rFonts w:ascii="Tahoma" w:cs="Tahoma" w:hAnsi="Tahoma"/>
      <w:sz w:val="16"/>
      <w:szCs w:val="16"/>
    </w:rPr>
  </w:style>
  <w:style w:styleId="Tekstrezerviranogmjesta" w:type="character">
    <w:name w:val="Placeholder Text"/>
    <w:basedOn w:val="Zadanifontodlomka"/>
    <w:uiPriority w:val="99"/>
    <w:semiHidden/>
    <w:rsid w:val="00E114E9"/>
    <w:rPr>
      <w:color w:val="808080"/>
      <w:bdr w:color="auto" w:space="0" w:sz="0" w:val="none"/>
      <w:shd w:color="auto" w:fill="auto" w:val="clear"/>
    </w:rPr>
  </w:style>
  <w:style w:customStyle="1" w:styleId="eSPISCCParagraphDefaultFont" w:type="character">
    <w:name w:val="eSPIS_CC_Paragraph Default Font"/>
    <w:basedOn w:val="Zadanifontodlomka"/>
    <w:rsid w:val="00E114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14E9"/>
    <w:rPr>
      <w:bdr w:color="auto" w:space="0" w:sz="0" w:val="none"/>
      <w:shd w:color="auto" w:fill="FFFFCC" w:val="clear"/>
      <w:lang w:val="hr-HR"/>
    </w:rPr>
  </w:style>
  <w:style w:customStyle="1" w:styleId="PozadinaSvijetloCrvena" w:type="character">
    <w:name w:val="Pozadina_SvijetloCrvena"/>
    <w:basedOn w:val="eSPISCCParagraphDefaultFont"/>
    <w:rsid w:val="00E114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14E9"/>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E114E9"/>
    <w:pPr>
      <w:tabs>
        <w:tab w:pos="4536" w:val="center"/>
        <w:tab w:pos="9072" w:val="right"/>
      </w:tabs>
    </w:pPr>
  </w:style>
  <w:style w:customStyle="1" w:styleId="ZaglavljeChar" w:type="character">
    <w:name w:val="Zaglavlje Char"/>
    <w:basedOn w:val="Zadanifontodlomka"/>
    <w:link w:val="Zaglavlje"/>
    <w:uiPriority w:val="99"/>
    <w:rsid w:val="00E114E9"/>
    <w:rPr>
      <w:sz w:val="24"/>
      <w:szCs w:val="24"/>
    </w:rPr>
  </w:style>
  <w:style w:styleId="Podnoje" w:type="paragraph">
    <w:name w:val="footer"/>
    <w:basedOn w:val="Normal"/>
    <w:link w:val="PodnojeChar"/>
    <w:rsid w:val="00E114E9"/>
    <w:pPr>
      <w:tabs>
        <w:tab w:pos="4536" w:val="center"/>
        <w:tab w:pos="9072" w:val="right"/>
      </w:tabs>
    </w:pPr>
  </w:style>
  <w:style w:customStyle="1" w:styleId="PodnojeChar" w:type="character">
    <w:name w:val="Podnožje Char"/>
    <w:basedOn w:val="Zadanifontodlomka"/>
    <w:link w:val="Podnoje"/>
    <w:rsid w:val="00E114E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TIM d.o.o.</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FINA Regionalni centar Zagreb</item>
      <item>AUTO TIM d.o.o.</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21339743830</item>
      <item>, OIB 70663193635</item>
      <item>, OIB 16457179668</item>
      <item>, OIB 18683136487</item>
      <item>, OIB 16488001145</item>
      <item>, OIB null</item>
      <item>, OIB null</item>
      <item>, OIB 10068497438</item>
    </izvorni_sadrzaj>
    <derivirana_varijabla naziv="DomainObject.Predmet.SudioniciListNazivOIB_1">
      <item>, OIB 85821130368</item>
      <item>, OIB 21339743830</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340</properties:Words>
  <properties:Characters>1808</properties:Characters>
  <properties:Lines>58</properties:Lines>
  <properties:Paragraphs>21</properties:Paragraphs>
  <properties:TotalTime>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2016-03-01T13:39:00Z</dcterms:created>
  <dc:creator>gzubak</dc:creator>
  <cp:lastModifiedBy>Valentina Gabud</cp:lastModifiedBy>
  <cp:lastPrinted>2018-05-09T07:19:00Z</cp:lastPrinted>
  <dcterms:modified xmlns:xsi="http://www.w3.org/2001/XMLSchema-instance" xsi:type="dcterms:W3CDTF">2018-05-09T07:19:00Z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razrješenje stečajnog upravitelja (36. rješenje o razrješenju stečajnog i imenovanju novog.docx)</vt:lpwstr>
  </prop:property>
  <prop:property name="CC_coloring" pid="4" fmtid="{D5CDD505-2E9C-101B-9397-08002B2CF9AE}">
    <vt:bool>false</vt:bool>
  </prop:property>
  <prop:property name="BrojStranica" pid="5" fmtid="{D5CDD505-2E9C-101B-9397-08002B2CF9AE}">
    <vt:i4>2</vt:i4>
  </prop:property>
</prop:Properties>
</file>