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b9df" w14:paraId="b17b9df" w:rsidRDefault="00EC6066" w:rsidP="00EC6066" w:rsidR="00EC6066" w:rsidRPr="00EC6066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EC6066">
        <w:rPr>
          <w:rFonts w:cs="Courier New"/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066" w:rsidP="00EC6066" w:rsidR="00EC6066" w:rsidRPr="00EC6066">
      <w:pPr>
        <w:rPr>
          <w:rFonts w:cstheme="minorBidi" w:eastAsiaTheme="minorHAnsi" w:hAnsi="Times New Roman" w:ascii="Times New Roman"/>
          <w:szCs w:val="22"/>
          <w:lang w:eastAsia="en-US"/>
        </w:rPr>
      </w:pPr>
      <w:r w:rsidRPr="00EC6066">
        <w:rPr>
          <w:rFonts w:cstheme="minorBidi" w:eastAsiaTheme="minorHAnsi" w:hAnsi="Times New Roman" w:ascii="Times New Roman"/>
          <w:szCs w:val="22"/>
          <w:lang w:eastAsia="en-US"/>
        </w:rPr>
        <w:t xml:space="preserve">REPUBLIKA HRVATSKA                                                                             </w:t>
      </w:r>
    </w:p>
    <w:p w:rsidRDefault="00EC6066" w:rsidP="00EC6066" w:rsidR="00EC6066" w:rsidRPr="00EC6066">
      <w:pPr>
        <w:rPr>
          <w:rFonts w:cstheme="minorBidi" w:eastAsiaTheme="minorHAnsi" w:hAnsi="Times New Roman" w:ascii="Times New Roman"/>
          <w:szCs w:val="22"/>
          <w:lang w:eastAsia="en-US"/>
        </w:rPr>
      </w:pPr>
      <w:r w:rsidRPr="00EC6066">
        <w:rPr>
          <w:rFonts w:cstheme="minorBidi" w:eastAsiaTheme="minorHAnsi" w:hAnsi="Times New Roman" w:ascii="Times New Roman"/>
          <w:szCs w:val="22"/>
          <w:lang w:eastAsia="en-US"/>
        </w:rPr>
        <w:t>Trgovački sud u Zagrebu</w:t>
      </w:r>
    </w:p>
    <w:p w:rsidRDefault="00EC6066" w:rsidP="00EC6066" w:rsidR="00EC6066" w:rsidRPr="00EC6066">
      <w:pPr>
        <w:rPr>
          <w:rFonts w:cstheme="minorBidi" w:eastAsiaTheme="minorHAnsi" w:hAnsi="Times New Roman" w:ascii="Times New Roman"/>
          <w:szCs w:val="22"/>
          <w:lang w:eastAsia="en-US"/>
        </w:rPr>
      </w:pPr>
      <w:r w:rsidRPr="00EC6066">
        <w:rPr>
          <w:rFonts w:cstheme="minorBidi" w:eastAsiaTheme="minorHAnsi" w:hAnsi="Times New Roman" w:ascii="Times New Roman"/>
          <w:szCs w:val="22"/>
          <w:lang w:eastAsia="en-US"/>
        </w:rPr>
        <w:t>Zagreb, Amruševa 2/II</w:t>
      </w:r>
    </w:p>
    <w:p w:rsidRDefault="00EC6066" w:rsidP="00EC6066" w:rsidR="00EC6066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C6066" w:rsidP="00EC6066" w:rsidR="00EC606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EC6066" w:rsidP="00EC6066" w:rsidR="00EC6066">
      <w:pPr>
        <w:jc w:val="both"/>
        <w:rPr>
          <w:rFonts w:hAnsi="Times New Roman" w:ascii="Times New Roman"/>
          <w:szCs w:val="24"/>
        </w:rPr>
      </w:pPr>
    </w:p>
    <w:p w:rsidRDefault="00EC6066" w:rsidP="00EC6066" w:rsidR="00EC6066">
      <w:pPr>
        <w:jc w:val="both"/>
        <w:rPr>
          <w:rFonts w:hAnsi="Times New Roman" w:ascii="Times New Roman"/>
          <w:szCs w:val="24"/>
        </w:rPr>
      </w:pPr>
    </w:p>
    <w:p w:rsidRDefault="00EC6066" w:rsidP="00EC6066" w:rsidR="00EC606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ZAGREBU, po sucu pojedincu Mirjani Chour Hršak, nakon obustavljenog skraćenog stečajnog postupak nad dužnikom BIOMARE d.o.o. za trgovinu i usluge, Hrvatski Leskovac (Grad Zagreb), Štuk 1, OIB 70672419984, MBS: 080759079, dana 14. veljače 2018. godine</w:t>
      </w:r>
    </w:p>
    <w:p w:rsidRDefault="00EC6066" w:rsidP="00EC6066" w:rsidR="00EC6066">
      <w:pPr>
        <w:jc w:val="both"/>
        <w:rPr>
          <w:rFonts w:hAnsi="Times New Roman" w:ascii="Times New Roman"/>
          <w:szCs w:val="24"/>
        </w:rPr>
      </w:pPr>
    </w:p>
    <w:p w:rsidRDefault="00EC6066" w:rsidP="00EC6066" w:rsidR="00EC606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EC6066" w:rsidP="00EC6066" w:rsidR="00EC6066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EC6066" w:rsidP="00EC6066" w:rsidR="00EC6066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osobi ovlaštenoj za zastupanje dužnika po zakonu MATO MARIĆ, Demerje, Štuk 1, OIB 67390102403, 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EC6066" w:rsidP="00EC6066" w:rsidR="00EC6066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EC6066" w:rsidP="00EC6066" w:rsidR="00EC6066">
      <w:pPr>
        <w:pStyle w:val="Odlomakpopisa"/>
        <w:numPr>
          <w:ilvl w:val="0"/>
          <w:numId w:val="2"/>
        </w:numPr>
        <w:ind w:firstLine="0"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EC6066" w:rsidP="00EC6066" w:rsidR="00EC6066">
      <w:pPr>
        <w:pStyle w:val="Odlomakpopisa"/>
        <w:numPr>
          <w:ilvl w:val="0"/>
          <w:numId w:val="2"/>
        </w:numPr>
        <w:ind w:firstLine="0"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EC6066" w:rsidP="00EC6066" w:rsidR="00EC6066">
      <w:pPr>
        <w:pStyle w:val="Odlomakpopisa"/>
        <w:numPr>
          <w:ilvl w:val="0"/>
          <w:numId w:val="2"/>
        </w:numPr>
        <w:ind w:firstLine="0"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EC6066" w:rsidP="00EC6066" w:rsidR="00EC6066">
      <w:pPr>
        <w:pStyle w:val="Odlomakpopisa"/>
        <w:numPr>
          <w:ilvl w:val="0"/>
          <w:numId w:val="2"/>
        </w:numPr>
        <w:ind w:firstLine="0"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EC6066" w:rsidP="00EC6066" w:rsidR="00EC6066">
      <w:pPr>
        <w:pStyle w:val="Odlomakpopisa"/>
        <w:numPr>
          <w:ilvl w:val="0"/>
          <w:numId w:val="2"/>
        </w:numPr>
        <w:ind w:firstLine="0"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EC6066" w:rsidP="00EC6066" w:rsidR="00EC6066">
      <w:pPr>
        <w:pStyle w:val="Odlomakpopisa"/>
        <w:numPr>
          <w:ilvl w:val="0"/>
          <w:numId w:val="2"/>
        </w:numPr>
        <w:ind w:firstLine="0"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EC6066" w:rsidP="00EC6066" w:rsidR="00EC6066">
      <w:pPr>
        <w:pStyle w:val="Odlomakpopisa"/>
        <w:numPr>
          <w:ilvl w:val="0"/>
          <w:numId w:val="2"/>
        </w:numPr>
        <w:ind w:firstLine="0"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EC6066" w:rsidP="00EC6066" w:rsidR="00EC6066">
      <w:pPr>
        <w:pStyle w:val="Odlomakpopisa"/>
        <w:numPr>
          <w:ilvl w:val="0"/>
          <w:numId w:val="2"/>
        </w:numPr>
        <w:ind w:firstLine="0"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EC6066" w:rsidP="00EC6066" w:rsidR="00EC6066">
      <w:pPr>
        <w:pStyle w:val="Odlomakpopisa"/>
        <w:numPr>
          <w:ilvl w:val="0"/>
          <w:numId w:val="2"/>
        </w:numPr>
        <w:ind w:firstLine="0"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EC6066" w:rsidP="00EC6066" w:rsidR="00EC6066" w:rsidRPr="00EC6066">
      <w:pPr>
        <w:pStyle w:val="Odlomakpopisa"/>
        <w:numPr>
          <w:ilvl w:val="0"/>
          <w:numId w:val="2"/>
        </w:numPr>
        <w:tabs>
          <w:tab w:pos="1276" w:val="left"/>
        </w:tabs>
        <w:ind w:hanging="698" w:left="141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Pr="00EC6066">
        <w:rPr>
          <w:rFonts w:hAnsi="Times New Roman" w:ascii="Times New Roman"/>
          <w:szCs w:val="24"/>
        </w:rPr>
        <w:t xml:space="preserve">prosječne mjesečne troškove redovnog poslovanja dužnika u posljednjih godinu </w:t>
      </w:r>
      <w:r>
        <w:rPr>
          <w:rFonts w:hAnsi="Times New Roman" w:ascii="Times New Roman"/>
          <w:szCs w:val="24"/>
        </w:rPr>
        <w:t xml:space="preserve">  </w:t>
      </w:r>
      <w:r w:rsidRPr="00EC6066">
        <w:rPr>
          <w:rFonts w:hAnsi="Times New Roman" w:ascii="Times New Roman"/>
          <w:szCs w:val="24"/>
        </w:rPr>
        <w:t>dana,</w:t>
      </w:r>
    </w:p>
    <w:p w:rsidRDefault="00EC6066" w:rsidP="00EC6066" w:rsidR="00EC6066" w:rsidRPr="00EC6066">
      <w:pPr>
        <w:pStyle w:val="Odlomakpopisa"/>
        <w:numPr>
          <w:ilvl w:val="0"/>
          <w:numId w:val="2"/>
        </w:numPr>
        <w:ind w:hanging="709" w:left="1418"/>
        <w:jc w:val="both"/>
        <w:rPr>
          <w:rFonts w:hAnsi="Times New Roman" w:ascii="Times New Roman"/>
          <w:szCs w:val="24"/>
        </w:rPr>
      </w:pPr>
      <w:r w:rsidRPr="00EC6066">
        <w:rPr>
          <w:rFonts w:hAnsi="Times New Roman" w:ascii="Times New Roman"/>
          <w:szCs w:val="24"/>
        </w:rPr>
        <w:t xml:space="preserve">postupke pred sudovima ili javnopravnim tijelima u kojima je dužnik stranka i </w:t>
      </w:r>
      <w:r>
        <w:rPr>
          <w:rFonts w:hAnsi="Times New Roman" w:ascii="Times New Roman"/>
          <w:szCs w:val="24"/>
        </w:rPr>
        <w:t xml:space="preserve">    </w:t>
      </w:r>
      <w:r w:rsidRPr="00EC6066">
        <w:rPr>
          <w:rFonts w:hAnsi="Times New Roman" w:ascii="Times New Roman"/>
          <w:szCs w:val="24"/>
        </w:rPr>
        <w:t xml:space="preserve">visinu ili opis tražbine koja je predmet postupka </w:t>
      </w:r>
    </w:p>
    <w:p w:rsidRDefault="00EC6066" w:rsidP="00EC6066" w:rsidR="00EC6066">
      <w:pPr>
        <w:ind w:left="709"/>
        <w:jc w:val="both"/>
        <w:rPr>
          <w:rFonts w:hAnsi="Times New Roman" w:ascii="Times New Roman"/>
          <w:szCs w:val="24"/>
        </w:rPr>
      </w:pPr>
    </w:p>
    <w:p w:rsidRDefault="00EC6066" w:rsidP="00EC6066" w:rsidR="00EC6066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EC6066" w:rsidP="00EC6066" w:rsidR="00EC6066">
      <w:pPr>
        <w:ind w:firstLine="12" w:left="708"/>
        <w:jc w:val="both"/>
        <w:rPr>
          <w:rFonts w:hAnsi="Times New Roman" w:ascii="Times New Roman"/>
          <w:szCs w:val="24"/>
        </w:rPr>
      </w:pPr>
    </w:p>
    <w:p w:rsidRDefault="00EC6066" w:rsidP="00EC6066" w:rsidR="00EC6066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EC6066" w:rsidP="00EC6066" w:rsidR="00EC6066">
      <w:pPr>
        <w:ind w:firstLine="12" w:left="708"/>
        <w:jc w:val="both"/>
        <w:rPr>
          <w:rFonts w:hAnsi="Times New Roman" w:ascii="Times New Roman"/>
          <w:szCs w:val="24"/>
        </w:rPr>
      </w:pPr>
    </w:p>
    <w:p w:rsidRDefault="00EC6066" w:rsidP="00EC6066" w:rsidR="00EC6066">
      <w:pPr>
        <w:ind w:firstLine="7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Navedene osobe odgovaraju vjerovnicima osobno za naknadu štete koju su im prouzročile uskratom davanja ili davanja netočnih ili nepotpunih podataka.</w:t>
      </w:r>
    </w:p>
    <w:p w:rsidRDefault="00EC6066" w:rsidP="00EC6066" w:rsidR="00EC6066">
      <w:pPr>
        <w:ind w:firstLine="72" w:left="708"/>
        <w:jc w:val="both"/>
        <w:rPr>
          <w:rFonts w:hAnsi="Times New Roman" w:ascii="Times New Roman"/>
          <w:szCs w:val="24"/>
        </w:rPr>
      </w:pPr>
    </w:p>
    <w:p w:rsidRDefault="00EC6066" w:rsidP="00EC6066" w:rsidR="00EC6066">
      <w:pPr>
        <w:ind w:firstLine="72" w:left="708"/>
        <w:jc w:val="both"/>
        <w:rPr>
          <w:rFonts w:hAnsi="Times New Roman" w:ascii="Times New Roman"/>
          <w:szCs w:val="24"/>
        </w:rPr>
      </w:pPr>
    </w:p>
    <w:p w:rsidRDefault="00EC6066" w:rsidP="00EC6066" w:rsidR="00EC6066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EC6066" w:rsidP="00EC6066" w:rsidR="00EC606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C6066" w:rsidP="00EC6066" w:rsidR="00EC6066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 se ročište radi očitovanja o prijedlogu za otvaranje stečajnog postupka nad gore navedenim dužnikom za dan</w:t>
      </w:r>
    </w:p>
    <w:p w:rsidRDefault="00EC6066" w:rsidP="00EC6066" w:rsidR="00EC6066">
      <w:pPr>
        <w:pStyle w:val="Odlomakpopisa"/>
        <w:rPr>
          <w:rFonts w:hAnsi="Times New Roman" w:ascii="Times New Roman"/>
          <w:szCs w:val="24"/>
        </w:rPr>
      </w:pPr>
    </w:p>
    <w:p w:rsidRDefault="00EC6066" w:rsidP="00EC6066" w:rsidR="00EC6066" w:rsidRPr="00EC6066">
      <w:pPr>
        <w:jc w:val="center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  <w:u w:val="single"/>
        </w:rPr>
        <w:t>20. ožujka 2018. godine u 10,15 sati</w:t>
      </w:r>
    </w:p>
    <w:p w:rsidRDefault="00EC6066" w:rsidP="00EC6066" w:rsidR="00EC6066">
      <w:pPr>
        <w:rPr>
          <w:rFonts w:hAnsi="Times New Roman" w:ascii="Times New Roman"/>
          <w:szCs w:val="24"/>
        </w:rPr>
      </w:pPr>
    </w:p>
    <w:p w:rsidRDefault="00EC6066" w:rsidP="00EC6066" w:rsidR="00EC6066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EC6066" w:rsidP="00EC6066" w:rsidR="00EC6066">
      <w:pPr>
        <w:ind w:left="709"/>
        <w:rPr>
          <w:rFonts w:hAnsi="Times New Roman" w:ascii="Times New Roman"/>
          <w:szCs w:val="24"/>
        </w:rPr>
      </w:pPr>
    </w:p>
    <w:p w:rsidRDefault="00EC6066" w:rsidP="00EC6066" w:rsidR="00EC6066">
      <w:pPr>
        <w:pStyle w:val="Odlomakpopisa"/>
        <w:numPr>
          <w:ilvl w:val="0"/>
          <w:numId w:val="2"/>
        </w:numPr>
        <w:tabs>
          <w:tab w:pos="1276" w:val="left"/>
        </w:tabs>
        <w:rPr>
          <w:rFonts w:hAnsi="Times New Roman" w:ascii="Times New Roman"/>
          <w:szCs w:val="24"/>
        </w:rPr>
      </w:pPr>
      <w:r w:rsidRPr="00EC6066"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EC6066" w:rsidP="00EC6066" w:rsidR="00EC6066" w:rsidRPr="00EC6066">
      <w:pPr>
        <w:pStyle w:val="Odlomakpopisa"/>
        <w:numPr>
          <w:ilvl w:val="0"/>
          <w:numId w:val="2"/>
        </w:numPr>
        <w:tabs>
          <w:tab w:pos="1276" w:val="left"/>
        </w:tabs>
        <w:jc w:val="both"/>
        <w:rPr>
          <w:rFonts w:hAnsi="Times New Roman" w:ascii="Times New Roman"/>
          <w:szCs w:val="24"/>
        </w:rPr>
      </w:pPr>
      <w:r w:rsidRPr="00EC6066">
        <w:rPr>
          <w:rFonts w:hAnsi="Times New Roman" w:ascii="Times New Roman"/>
          <w:szCs w:val="24"/>
        </w:rPr>
        <w:t xml:space="preserve">Dužnik BIOMARE d.o.o. za trgovinu i usluge, Hrvatski Leskovac (Grad </w:t>
      </w:r>
    </w:p>
    <w:p w:rsidRDefault="00EC6066" w:rsidP="00EC6066" w:rsidR="00EC6066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Zagreb), Štuk 1, </w:t>
      </w:r>
    </w:p>
    <w:p w:rsidRDefault="00EC6066" w:rsidP="00EC6066" w:rsidR="00EC6066" w:rsidRPr="00EC6066">
      <w:pPr>
        <w:pStyle w:val="Odlomakpopisa"/>
        <w:numPr>
          <w:ilvl w:val="0"/>
          <w:numId w:val="2"/>
        </w:numPr>
        <w:tabs>
          <w:tab w:pos="1276" w:val="left"/>
        </w:tabs>
        <w:rPr>
          <w:rFonts w:hAnsi="Times New Roman" w:ascii="Times New Roman"/>
          <w:szCs w:val="24"/>
        </w:rPr>
      </w:pPr>
      <w:r w:rsidRPr="00EC6066">
        <w:rPr>
          <w:rFonts w:hAnsi="Times New Roman" w:ascii="Times New Roman"/>
          <w:szCs w:val="24"/>
        </w:rPr>
        <w:t>Zakonski zastupnik dužnika, Mato Marić, Demerje, Štuk 1</w:t>
      </w:r>
    </w:p>
    <w:p w:rsidRDefault="00EC6066" w:rsidP="00EC6066" w:rsidR="00EC6066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EC6066" w:rsidP="00EC6066" w:rsidR="00EC6066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pisano očitovati.</w:t>
      </w:r>
    </w:p>
    <w:p w:rsidRDefault="00EC6066" w:rsidP="00EC6066" w:rsidR="00EC6066">
      <w:pPr>
        <w:rPr>
          <w:rFonts w:hAnsi="Times New Roman" w:ascii="Times New Roman"/>
          <w:szCs w:val="24"/>
        </w:rPr>
      </w:pPr>
    </w:p>
    <w:p w:rsidRDefault="00EC6066" w:rsidP="00EC6066" w:rsidR="00EC606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14. veljače 2018.</w:t>
      </w:r>
    </w:p>
    <w:p w:rsidRDefault="00EC6066" w:rsidP="00EC6066" w:rsidR="00EC6066">
      <w:pPr>
        <w:jc w:val="center"/>
        <w:rPr>
          <w:rFonts w:hAnsi="Times New Roman" w:ascii="Times New Roman"/>
          <w:szCs w:val="24"/>
        </w:rPr>
      </w:pPr>
    </w:p>
    <w:p w:rsidRDefault="00EC6066" w:rsidP="00EC6066" w:rsidR="00EC606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 U D A C :</w:t>
      </w:r>
    </w:p>
    <w:p w:rsidRDefault="00EC6066" w:rsidP="00EC6066" w:rsidR="00EC606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C6066" w:rsidP="00EC6066" w:rsidR="00EC6066">
      <w:pPr>
        <w:jc w:val="right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szCs w:val="24"/>
        </w:rPr>
        <w:t>MIRJANA CHOUR HRŠAK</w:t>
      </w:r>
      <w:r w:rsidR="00A5636B">
        <w:rPr>
          <w:rFonts w:hAnsi="Times New Roman" w:ascii="Times New Roman"/>
          <w:szCs w:val="24"/>
        </w:rPr>
        <w:t>, v.r.</w:t>
      </w:r>
    </w:p>
    <w:p w:rsidRDefault="00EC6066" w:rsidP="00EC6066" w:rsidR="00EC6066">
      <w:pPr>
        <w:jc w:val="both"/>
        <w:rPr>
          <w:rFonts w:hAnsi="Times New Roman" w:ascii="Times New Roman"/>
          <w:i/>
          <w:szCs w:val="24"/>
        </w:rPr>
      </w:pPr>
    </w:p>
    <w:p w:rsidRDefault="00EC6066" w:rsidP="00EC6066" w:rsidR="00EC6066" w:rsidRPr="00EC6066">
      <w:pPr>
        <w:jc w:val="both"/>
        <w:rPr>
          <w:rFonts w:hAnsi="Times New Roman" w:ascii="Times New Roman"/>
          <w:szCs w:val="24"/>
        </w:rPr>
      </w:pPr>
      <w:r w:rsidRPr="00EC6066">
        <w:rPr>
          <w:rFonts w:hAnsi="Times New Roman" w:ascii="Times New Roman"/>
          <w:szCs w:val="24"/>
        </w:rPr>
        <w:t>UPUTA O PRAVNOM LIJEKU:</w:t>
      </w:r>
    </w:p>
    <w:p w:rsidRDefault="00EC6066" w:rsidP="00EC6066" w:rsidR="00EC6066" w:rsidRPr="00EC6066">
      <w:pPr>
        <w:jc w:val="both"/>
        <w:rPr>
          <w:rFonts w:hAnsi="Times New Roman" w:ascii="Times New Roman"/>
          <w:szCs w:val="24"/>
        </w:rPr>
      </w:pPr>
      <w:r w:rsidRPr="00EC6066">
        <w:rPr>
          <w:rFonts w:hAnsi="Times New Roman" w:ascii="Times New Roman"/>
          <w:szCs w:val="24"/>
        </w:rPr>
        <w:t xml:space="preserve">Protiv zaključka žalba nije dopuštena (čl. 19. st. 7.) </w:t>
      </w:r>
    </w:p>
    <w:p w:rsidRDefault="00EC6066" w:rsidP="00EC6066" w:rsidR="00EC6066">
      <w:pPr>
        <w:pStyle w:val="Uvuenotijeloteksta"/>
        <w:ind w:left="0"/>
        <w:jc w:val="both"/>
      </w:pPr>
    </w:p>
    <w:p w:rsidRDefault="00EC6066" w:rsidP="00EC6066" w:rsidR="00EC6066">
      <w:pPr>
        <w:jc w:val="both"/>
        <w:rPr>
          <w:rFonts w:hAnsi="Times New Roman" w:ascii="Times New Roman"/>
          <w:lang w:val="pl-PL"/>
        </w:rPr>
      </w:pPr>
    </w:p>
    <w:p w:rsidRDefault="00A5636B" w:rsidP="00E40762" w:rsidR="00A5636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A5636B" w:rsidP="00E40762" w:rsidR="00A5636B">
      <w:pPr>
        <w:ind w:firstLine="708" w:left="3540"/>
        <w:jc w:val="center"/>
      </w:pPr>
      <w:r>
        <w:rPr>
          <w:rFonts w:hAnsi="Times New Roman" w:ascii="Times New Roman"/>
          <w:szCs w:val="24"/>
        </w:rPr>
        <w:t xml:space="preserve">             Vlasta Bogović Milisavljević</w:t>
      </w:r>
    </w:p>
    <w:p w:rsidRDefault="00EC6066" w:rsidP="00EC6066" w:rsidR="00EC6066">
      <w:pPr>
        <w:jc w:val="both"/>
        <w:rPr>
          <w:rFonts w:hAnsi="Times New Roman" w:ascii="Times New Roman"/>
          <w:color w:val="FFFFFF"/>
          <w:szCs w:val="24"/>
        </w:rPr>
      </w:pPr>
    </w:p>
    <w:p w:rsidRDefault="00EC6066" w:rsidP="00EC6066" w:rsidR="00EC6066">
      <w:pPr>
        <w:jc w:val="both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DNa:</w:t>
      </w:r>
    </w:p>
    <w:p w:rsidRDefault="00EC6066" w:rsidP="00EC6066" w:rsidR="00EC6066">
      <w:pPr>
        <w:pStyle w:val="Odlomakpopisa"/>
        <w:numPr>
          <w:ilvl w:val="0"/>
          <w:numId w:val="4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Predlagatelju, Financijska agencija, Zagreb, Trg Svibanjskih žrtava 1995. 1</w:t>
      </w:r>
    </w:p>
    <w:p w:rsidRDefault="00EC6066" w:rsidP="00EC6066" w:rsidR="00EC6066">
      <w:pPr>
        <w:pStyle w:val="Odlomakpopisa"/>
        <w:numPr>
          <w:ilvl w:val="0"/>
          <w:numId w:val="4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Dužniku, BIOMARE d.o.o. ,Hrvatski Leskovac (Grad Zagreb), Štuk 1</w:t>
      </w:r>
    </w:p>
    <w:p w:rsidRDefault="00EC6066" w:rsidP="00EC6066" w:rsidR="00EC6066">
      <w:pPr>
        <w:pStyle w:val="Odlomakpopisa"/>
        <w:numPr>
          <w:ilvl w:val="0"/>
          <w:numId w:val="4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Zakonski zastupnik dužnika, Mato Marić, Demerje, Štuk 1</w:t>
      </w:r>
    </w:p>
    <w:p w:rsidRDefault="00EC6066" w:rsidP="00EC6066" w:rsidR="00EC6066">
      <w:pPr>
        <w:pStyle w:val="Odlomakpopisa"/>
        <w:numPr>
          <w:ilvl w:val="0"/>
          <w:numId w:val="4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e-oglasna ploča suda</w:t>
      </w:r>
    </w:p>
    <w:p w:rsidRDefault="00EC6066" w:rsidP="00EC6066" w:rsidR="00EC6066">
      <w:pPr>
        <w:jc w:val="both"/>
        <w:rPr>
          <w:rFonts w:hAnsi="Times New Roman" w:ascii="Times New Roman"/>
          <w:szCs w:val="24"/>
        </w:rPr>
      </w:pP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066" w:rsidP="00EC6066" w:rsidR="00EC6066">
      <w:r>
        <w:separator/>
      </w:r>
    </w:p>
  </w:endnote>
  <w:endnote w:id="0" w:type="continuationSeparator">
    <w:p w:rsidRDefault="00EC6066" w:rsidP="00EC6066" w:rsidR="00EC6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066" w:rsidP="00EC6066" w:rsidR="00EC6066">
      <w:r>
        <w:separator/>
      </w:r>
    </w:p>
  </w:footnote>
  <w:footnote w:id="0" w:type="continuationSeparator">
    <w:p w:rsidRDefault="00EC6066" w:rsidP="00EC6066" w:rsidR="00EC60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419913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C6066" w:rsidR="00EC6066" w:rsidRPr="00EC6066">
        <w:pPr>
          <w:pStyle w:val="Zaglavlje"/>
          <w:jc w:val="center"/>
          <w:rPr>
            <w:rFonts w:hAnsi="Times New Roman" w:ascii="Times New Roman"/>
          </w:rPr>
        </w:pPr>
        <w:r w:rsidRPr="00EC6066">
          <w:rPr>
            <w:rFonts w:hAnsi="Times New Roman" w:ascii="Times New Roman"/>
          </w:rPr>
          <w:fldChar w:fldCharType="begin"/>
        </w:r>
        <w:r w:rsidRPr="00EC6066">
          <w:rPr>
            <w:rFonts w:hAnsi="Times New Roman" w:ascii="Times New Roman"/>
          </w:rPr>
          <w:instrText>PAGE   \* MERGEFORMAT</w:instrText>
        </w:r>
        <w:r w:rsidRPr="00EC6066">
          <w:rPr>
            <w:rFonts w:hAnsi="Times New Roman" w:ascii="Times New Roman"/>
          </w:rPr>
          <w:fldChar w:fldCharType="separate"/>
        </w:r>
        <w:r w:rsidR="00A5636B">
          <w:rPr>
            <w:rFonts w:hAnsi="Times New Roman" w:ascii="Times New Roman"/>
            <w:noProof/>
          </w:rPr>
          <w:t>1</w:t>
        </w:r>
        <w:r w:rsidRPr="00EC6066">
          <w:rPr>
            <w:rFonts w:hAnsi="Times New Roman" w:ascii="Times New Roman"/>
          </w:rPr>
          <w:fldChar w:fldCharType="end"/>
        </w:r>
      </w:p>
    </w:sdtContent>
  </w:sdt>
  <w:p w:rsidRDefault="00EC6066" w:rsidP="00EC6066" w:rsidR="00EC6066" w:rsidRPr="00EC6066">
    <w:pPr>
      <w:pStyle w:val="Zaglavlje"/>
      <w:jc w:val="right"/>
      <w:rPr>
        <w:rFonts w:hAnsi="Times New Roman" w:ascii="Times New Roman"/>
      </w:rPr>
    </w:pPr>
    <w:r w:rsidRPr="00EC6066">
      <w:rPr>
        <w:rFonts w:hAnsi="Times New Roman" w:ascii="Times New Roman"/>
      </w:rPr>
      <w:t>34. St-5275/2016-18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066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45E82"/>
    <w:rsid w:val="00380484"/>
    <w:rsid w:val="003A5CA7"/>
    <w:rsid w:val="003C05E2"/>
    <w:rsid w:val="00431B33"/>
    <w:rsid w:val="004A164D"/>
    <w:rsid w:val="004E5A94"/>
    <w:rsid w:val="00586C62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5636B"/>
    <w:rsid w:val="00AF40C4"/>
    <w:rsid w:val="00BA536C"/>
    <w:rsid w:val="00CF6257"/>
    <w:rsid w:val="00E37745"/>
    <w:rsid w:val="00EB7BCA"/>
    <w:rsid w:val="00EC6066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066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EC6066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EC6066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C60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60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06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C60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066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60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6066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63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3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3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3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3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066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EC6066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EC6066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C60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60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06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C60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066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60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6066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63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3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3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3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3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2264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5275</izvorni_sadrzaj>
    <derivirana_varijabla naziv="DomainObject.Predmet.Broj_1">5275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St-5275/2016</izvorni_sadrzaj>
    <derivirana_varijabla naziv="DomainObject.Predmet.OznakaBroj_1">St-5275/2016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BIOMARE d.o.o. zastupanog po punomoćniku Mato Marić</izvorni_sadrzaj>
    <derivirana_varijabla naziv="DomainObject.Predmet.ProtustrankaFormated_1">  BIOMARE d.o.o. zastupanog po punomoćniku Mato Marić</derivirana_varijabla>
  </DomainObject.Predmet.ProtustrankaFormated>
  <DomainObject.Predmet.ProtustrankaFormatedOIB>
    <izvorni_sadrzaj>  BIOMARE d.o.o., OIB 70672419984 zastupanog po punomoćniku Mato Marić</izvorni_sadrzaj>
    <derivirana_varijabla naziv="DomainObject.Predmet.ProtustrankaFormatedOIB_1">  BIOMARE d.o.o., OIB 70672419984 zastupanog po punomoćniku Mato Marić</derivirana_varijabla>
  </DomainObject.Predmet.ProtustrankaFormatedOIB>
  <DomainObject.Predmet.ProtustrankaFormatedWithAdress>
    <izvorni_sadrzaj> BIOMARE d.o.o., Štuk 1, 10251 Hrvatski Leskovac zastupanog po punomoćniku Mato Marić</izvorni_sadrzaj>
    <derivirana_varijabla naziv="DomainObject.Predmet.ProtustrankaFormatedWithAdress_1"> BIOMARE d.o.o., Štuk 1, 10251 Hrvatski Leskovac zastupanog po punomoćniku Mato Marić</derivirana_varijabla>
  </DomainObject.Predmet.ProtustrankaFormatedWithAdress>
  <DomainObject.Predmet.ProtustrankaFormatedWithAdressOIB>
    <izvorni_sadrzaj> BIOMARE d.o.o., OIB 70672419984, Štuk 1, 10251 Hrvatski Leskovac zastupanog po punomoćniku Mato Marić</izvorni_sadrzaj>
    <derivirana_varijabla naziv="DomainObject.Predmet.ProtustrankaFormatedWithAdressOIB_1"> BIOMARE d.o.o., OIB 70672419984, Štuk 1, 10251 Hrvatski Leskovac zastupanog po punomoćniku Mato Marić</derivirana_varijabla>
  </DomainObject.Predmet.ProtustrankaFormatedWithAdressOIB>
  <DomainObject.Predmet.ProtustrankaWithAdress>
    <izvorni_sadrzaj>BIOMARE d.o.o. Štuk 1, 10251 Hrvatski Leskovac</izvorni_sadrzaj>
    <derivirana_varijabla naziv="DomainObject.Predmet.ProtustrankaWithAdress_1">BIOMARE d.o.o. Štuk 1, 10251 Hrvatski Leskovac</derivirana_varijabla>
  </DomainObject.Predmet.ProtustrankaWithAdress>
  <DomainObject.Predmet.ProtustrankaWithAdressOIB>
    <izvorni_sadrzaj>BIOMARE d.o.o., OIB 70672419984, Štuk 1, 10251 Hrvatski Leskovac</izvorni_sadrzaj>
    <derivirana_varijabla naziv="DomainObject.Predmet.ProtustrankaWithAdressOIB_1">BIOMARE d.o.o., OIB 70672419984, Štuk 1, 10251 Hrvatski Leskovac</derivirana_varijabla>
  </DomainObject.Predmet.ProtustrankaWithAdressOIB>
  <DomainObject.Predmet.ProtustrankaNazivFormated>
    <izvorni_sadrzaj>BIOMARE d.o.o.</izvorni_sadrzaj>
    <derivirana_varijabla naziv="DomainObject.Predmet.ProtustrankaNazivFormated_1">BIOMARE d.o.o.</derivirana_varijabla>
  </DomainObject.Predmet.ProtustrankaNazivFormated>
  <DomainObject.Predmet.ProtustrankaNazivFormatedOIB>
    <izvorni_sadrzaj>BIOMARE d.o.o., OIB 70672419984</izvorni_sadrzaj>
    <derivirana_varijabla naziv="DomainObject.Predmet.ProtustrankaNazivFormatedOIB_1">BIOMARE d.o.o., OIB 70672419984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BIOMARE d.o.o. zastupanog po punomoćniku Mato Marić</item>
    </izvorni_sadrzaj>
    <derivirana_varijabla naziv="DomainObject.Predmet.ProtuStrankaListFormated_1">
      <item>BIOMARE d.o.o. zastupanog po punomoćniku Mato Marić</item>
    </derivirana_varijabla>
  </DomainObject.Predmet.ProtuStrankaListFormated>
  <DomainObject.Predmet.ProtuStrankaListFormatedOIB>
    <izvorni_sadrzaj>
      <item>BIOMARE d.o.o., OIB 70672419984 zastupanog po punomoćniku Mato Marić</item>
    </izvorni_sadrzaj>
    <derivirana_varijabla naziv="DomainObject.Predmet.ProtuStrankaListFormatedOIB_1">
      <item>BIOMARE d.o.o., OIB 70672419984 zastupanog po punomoćniku Mato Marić</item>
    </derivirana_varijabla>
  </DomainObject.Predmet.ProtuStrankaListFormatedOIB>
  <DomainObject.Predmet.ProtuStrankaListFormatedWithAdress>
    <izvorni_sadrzaj>
      <item>BIOMARE d.o.o., Štuk 1, 10251 Hrvatski Leskovac zastupanog po punomoćniku Mato Marić</item>
    </izvorni_sadrzaj>
    <derivirana_varijabla naziv="DomainObject.Predmet.ProtuStrankaListFormatedWithAdress_1">
      <item>BIOMARE d.o.o., Štuk 1, 10251 Hrvatski Leskovac zastupanog po punomoćniku Mato Marić</item>
    </derivirana_varijabla>
  </DomainObject.Predmet.ProtuStrankaListFormatedWithAdress>
  <DomainObject.Predmet.ProtuStrankaListFormatedWithAdressOIB>
    <izvorni_sadrzaj>
      <item>BIOMARE d.o.o., OIB 70672419984, Štuk 1, 10251 Hrvatski Leskovac zastupanog po punomoćniku Mato Marić</item>
    </izvorni_sadrzaj>
    <derivirana_varijabla naziv="DomainObject.Predmet.ProtuStrankaListFormatedWithAdressOIB_1">
      <item>BIOMARE d.o.o., OIB 70672419984, Štuk 1, 10251 Hrvatski Leskovac zastupanog po punomoćniku Mato Marić</item>
    </derivirana_varijabla>
  </DomainObject.Predmet.ProtuStrankaListFormatedWithAdressOIB>
  <DomainObject.Predmet.ProtuStrankaListNazivFormated>
    <izvorni_sadrzaj>
      <item>BIOMARE d.o.o.</item>
    </izvorni_sadrzaj>
    <derivirana_varijabla naziv="DomainObject.Predmet.ProtuStrankaListNazivFormated_1">
      <item>BIOMARE d.o.o.</item>
    </derivirana_varijabla>
  </DomainObject.Predmet.ProtuStrankaListNazivFormated>
  <DomainObject.Predmet.ProtuStrankaListNazivFormatedOIB>
    <izvorni_sadrzaj>
      <item>BIOMARE d.o.o., OIB 70672419984</item>
    </izvorni_sadrzaj>
    <derivirana_varijabla naziv="DomainObject.Predmet.ProtuStrankaListNazivFormatedOIB_1">
      <item>BIOMARE d.o.o., OIB 70672419984</item>
    </derivirana_varijabla>
  </DomainObject.Predmet.ProtuStrankaListNazivFormatedOIB>
  <DomainObject.Predmet.OstaliListFormated>
    <izvorni_sadrzaj>
      <item>Mato Marić punomoćnik sudionika u postupku BIOMARE d.o.o.</item>
    </izvorni_sadrzaj>
    <derivirana_varijabla naziv="DomainObject.Predmet.OstaliListFormated_1">
      <item>Mato Marić punomoćnik sudionika u postupku BIOMARE d.o.o.</item>
    </derivirana_varijabla>
  </DomainObject.Predmet.OstaliListFormated>
  <DomainObject.Predmet.OstaliListFormatedOIB>
    <izvorni_sadrzaj>
      <item>Mato Marić, OIB 67390102403 punomoćnik sudionika u postupku BIOMARE d.o.o.</item>
    </izvorni_sadrzaj>
    <derivirana_varijabla naziv="DomainObject.Predmet.OstaliListFormatedOIB_1">
      <item>Mato Marić, OIB 67390102403 punomoćnik sudionika u postupku BIOMARE d.o.o.</item>
    </derivirana_varijabla>
  </DomainObject.Predmet.OstaliListFormatedOIB>
  <DomainObject.Predmet.OstaliListFormatedWithAdress>
    <izvorni_sadrzaj>
      <item>Mato Marić, Štuk 1, 10257 Demerje punomoćnik sudionika u postupku BIOMARE d.o.o.</item>
    </izvorni_sadrzaj>
    <derivirana_varijabla naziv="DomainObject.Predmet.OstaliListFormatedWithAdress_1">
      <item>Mato Marić, Štuk 1, 10257 Demerje punomoćnik sudionika u postupku BIOMARE d.o.o.</item>
    </derivirana_varijabla>
  </DomainObject.Predmet.OstaliListFormatedWithAdress>
  <DomainObject.Predmet.OstaliListFormatedWithAdressOIB>
    <izvorni_sadrzaj>
      <item>Mato Marić, OIB 67390102403, Štuk 1, 10257 Demerje punomoćnik sudionika u postupku BIOMARE d.o.o.</item>
    </izvorni_sadrzaj>
    <derivirana_varijabla naziv="DomainObject.Predmet.OstaliListFormatedWithAdressOIB_1">
      <item>Mato Marić, OIB 67390102403, Štuk 1, 10257 Demerje punomoćnik sudionika u postupku BIOMARE d.o.o.</item>
    </derivirana_varijabla>
  </DomainObject.Predmet.OstaliListFormatedWithAdressOIB>
  <DomainObject.Predmet.OstaliListNazivFormated>
    <izvorni_sadrzaj>
      <item>Mato Marić</item>
    </izvorni_sadrzaj>
    <derivirana_varijabla naziv="DomainObject.Predmet.OstaliListNazivFormated_1">
      <item>Mato Marić</item>
    </derivirana_varijabla>
  </DomainObject.Predmet.OstaliListNazivFormated>
  <DomainObject.Predmet.OstaliListNazivFormatedOIB>
    <izvorni_sadrzaj>
      <item>Mato Marić, OIB 67390102403</item>
    </izvorni_sadrzaj>
    <derivirana_varijabla naziv="DomainObject.Predmet.OstaliListNazivFormatedOIB_1">
      <item>Mato Marić, OIB 67390102403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BIOMARE d.o.o.</izvorni_sadrzaj>
    <derivirana_varijabla naziv="DomainObject.Predmet.ProtustrankaIDrugi_1">BIOMARE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BIOMARE d.o.o., OIB 70672419984, Štuk 1, 10251 Hrvatski Leskovac</izvorni_sadrzaj>
    <derivirana_varijabla naziv="DomainObject.Predmet.ProtustrankaIDrugiAdressOIB_1">BIOMARE d.o.o., OIB 70672419984, Štuk 1,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BIOMARE d.o.o.</item>
      <item>FINA Regionalni centar Zagreb</item>
      <item>Mato Marić</item>
    </izvorni_sadrzaj>
    <derivirana_varijabla naziv="DomainObject.Predmet.SudioniciListNaziv_1">
      <item>BIOMARE d.o.o.</item>
      <item>FINA Regionalni centar Zagreb</item>
      <item>Mato Marić</item>
    </derivirana_varijabla>
  </DomainObject.Predmet.SudioniciListNaziv>
  <DomainObject.Predmet.SudioniciListAdressOIB>
    <izvorni_sadrzaj>
      <item>BIOMARE d.o.o., OIB 70672419984, Štuk 1,10251 Hrvatski Leskovac</item>
      <item>FINA Regionalni centar Zagreb, OIB 85821130368, Trg svibanjskih žrtava 1995. 1,10000 Zagreb</item>
      <item>Mato Marić, OIB 67390102403, Štuk 1,10257 Demerje</item>
    </izvorni_sadrzaj>
    <derivirana_varijabla naziv="DomainObject.Predmet.SudioniciListAdressOIB_1">
      <item>BIOMARE d.o.o., OIB 70672419984, Štuk 1,10251 Hrvatski Leskovac</item>
      <item>FINA Regionalni centar Zagreb, OIB 85821130368, Trg svibanjskih žrtava 1995. 1,10000 Zagreb</item>
      <item>Mato Marić, OIB 67390102403, Štuk 1,10257 Demerje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70672419984</item>
      <item>, OIB 85821130368</item>
      <item>, OIB 67390102403</item>
    </izvorni_sadrzaj>
    <derivirana_varijabla naziv="DomainObject.Predmet.SudioniciListNazivOIB_1">
      <item>, OIB 70672419984</item>
      <item>, OIB 85821130368</item>
      <item>, OIB 67390102403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2474</properties:Characters>
  <properties:Lines>83</properties:Lines>
  <properties:Paragraphs>42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2018-02-14T10:11:00Z</dcterms:created>
  <dc:creator>Vlasta Bogović Milisavljević</dc:creator>
  <cp:lastModifiedBy>Vlasta Bogović Milisavljević</cp:lastModifiedBy>
  <cp:lastPrinted>2018-02-14T10:21:00Z</cp:lastPrinted>
  <dcterms:modified xmlns:xsi="http://www.w3.org/2001/XMLSchema-instance" xsi:type="dcterms:W3CDTF">2018-02-14T10:21:00Z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