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7f6db" w14:paraId="557f6db" w:rsidRDefault="004B6559" w:rsidP="004B6559" w:rsidR="004B6559">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4B6559" w:rsidP="004B6559" w:rsidR="004B6559" w:rsidRPr="00746C4B">
      <w:pPr>
        <w:pStyle w:val="Tijeloteksta"/>
        <w:outlineLvl w:val="0"/>
      </w:pPr>
      <w:r w:rsidRPr="00746C4B">
        <w:t xml:space="preserve">  </w:t>
      </w:r>
    </w:p>
    <w:p w:rsidRDefault="004B6559" w:rsidP="004B6559" w:rsidR="004B6559" w:rsidRPr="00746C4B">
      <w:r w:rsidRPr="00746C4B">
        <w:t>REPUBLIKA HRVATSKA</w:t>
      </w:r>
    </w:p>
    <w:p w:rsidRDefault="004B6559" w:rsidP="004B6559" w:rsidR="004B6559" w:rsidRPr="00746C4B">
      <w:r w:rsidRPr="00746C4B">
        <w:t xml:space="preserve">TRGOVAČKI SUD U ZAGREBU                       </w:t>
      </w:r>
      <w:r>
        <w:t xml:space="preserve">                           </w:t>
      </w:r>
      <w:smartTag w:element="metricconverter" w:uri="urn:schemas-microsoft-com:office:smarttags">
        <w:smartTagPr>
          <w:attr w:val="72. St" w:name="ProductID"/>
        </w:smartTagPr>
        <w:r w:rsidRPr="00746C4B">
          <w:t>72. St</w:t>
        </w:r>
      </w:smartTag>
      <w:r w:rsidRPr="00746C4B">
        <w:t xml:space="preserve"> -</w:t>
      </w:r>
      <w:r>
        <w:t>3177/2015</w:t>
      </w:r>
      <w:r w:rsidR="004324E0">
        <w:t>-19</w:t>
      </w:r>
    </w:p>
    <w:p w:rsidRDefault="004B6559" w:rsidP="004B6559" w:rsidR="004B6559" w:rsidRPr="00746C4B">
      <w:r w:rsidRPr="00746C4B">
        <w:t>Amruševa 2/II</w:t>
      </w:r>
    </w:p>
    <w:p w:rsidRDefault="004B6559" w:rsidP="004B6559" w:rsidR="004B6559" w:rsidRPr="00746C4B">
      <w:pPr>
        <w:jc w:val="center"/>
      </w:pPr>
      <w:r w:rsidRPr="00746C4B">
        <w:t>REPUBLIKA HRVATSKA</w:t>
      </w:r>
    </w:p>
    <w:p w:rsidRDefault="004B6559" w:rsidP="004B6559" w:rsidR="004B6559" w:rsidRPr="00746C4B">
      <w:pPr>
        <w:jc w:val="center"/>
      </w:pPr>
      <w:r w:rsidRPr="00746C4B">
        <w:t>R J E Š E NJ E</w:t>
      </w:r>
    </w:p>
    <w:p w:rsidRDefault="004B6559" w:rsidP="004B6559" w:rsidR="004B6559" w:rsidRPr="00473165"/>
    <w:p w:rsidRDefault="004B6559" w:rsidP="004B6559" w:rsidR="004B6559">
      <w:pPr>
        <w:jc w:val="both"/>
        <w:rPr>
          <w:lang w:val="pt-BR"/>
        </w:rPr>
      </w:pPr>
      <w:r w:rsidRPr="00BE2BB6">
        <w:rPr>
          <w:lang w:val="pt-BR"/>
        </w:rPr>
        <w:t xml:space="preserve">Trgovački sud u Zagrebu, po stečajnom sucu Nikoli Ribarić, u stečajnom predmetu u povodu prijedloga predlagatelja FINANCIJSKA AGENCIJA, Zagreb, Vrtni put 3, za otvaranje stečajnog postupka nad dužnikom </w:t>
      </w:r>
      <w:r w:rsidRPr="00F30558">
        <w:rPr>
          <w:lang w:val="pt-BR"/>
        </w:rPr>
        <w:t>LARMAR d.o.o.</w:t>
      </w:r>
      <w:r>
        <w:rPr>
          <w:lang w:val="pt-BR"/>
        </w:rPr>
        <w:t xml:space="preserve">, </w:t>
      </w:r>
      <w:r w:rsidRPr="00F30558">
        <w:rPr>
          <w:lang w:val="pt-BR"/>
        </w:rPr>
        <w:t>Zagreb (Grad Zagreb)</w:t>
      </w:r>
      <w:r>
        <w:rPr>
          <w:lang w:val="pt-BR"/>
        </w:rPr>
        <w:t xml:space="preserve">, </w:t>
      </w:r>
      <w:r w:rsidRPr="00F30558">
        <w:rPr>
          <w:lang w:val="pt-BR"/>
        </w:rPr>
        <w:t>Gornji Bukovac 48/e</w:t>
      </w:r>
      <w:r>
        <w:rPr>
          <w:lang w:val="pt-BR"/>
        </w:rPr>
        <w:t xml:space="preserve">, OIB: </w:t>
      </w:r>
      <w:r w:rsidRPr="00F30558">
        <w:rPr>
          <w:lang w:val="pt-BR"/>
        </w:rPr>
        <w:t>10421687529</w:t>
      </w:r>
      <w:r>
        <w:rPr>
          <w:lang w:val="pt-BR"/>
        </w:rPr>
        <w:t xml:space="preserve">, dana 20. srpnja 2016. godine, </w:t>
      </w:r>
    </w:p>
    <w:p w:rsidRDefault="001F6AE0" w:rsidP="001F6AE0" w:rsidR="001F6AE0">
      <w:pPr>
        <w:jc w:val="both"/>
      </w:pPr>
    </w:p>
    <w:p w:rsidRDefault="0098030D" w:rsidP="0098030D" w:rsidR="0098030D" w:rsidRPr="00E56243">
      <w:pPr>
        <w:jc w:val="center"/>
      </w:pPr>
      <w:r w:rsidRPr="00E56243">
        <w:t>r i j e š i o     j e</w:t>
      </w:r>
    </w:p>
    <w:p w:rsidRDefault="0098030D" w:rsidP="0098030D" w:rsidR="0098030D" w:rsidRPr="00E56243">
      <w:r w:rsidRPr="00E56243">
        <w:t xml:space="preserve"> </w:t>
      </w:r>
    </w:p>
    <w:p w:rsidRDefault="0098030D" w:rsidP="0098030D" w:rsidR="0098030D" w:rsidRPr="00E56243">
      <w:pPr>
        <w:ind w:firstLine="555"/>
        <w:jc w:val="both"/>
      </w:pPr>
      <w:r w:rsidRPr="00E56243">
        <w:t xml:space="preserve">I. Pozivaju se </w:t>
      </w:r>
      <w:r>
        <w:t xml:space="preserve">osobe koje imaju pravni interes za provedbu </w:t>
      </w:r>
      <w:r w:rsidRPr="00E56243">
        <w:t>s</w:t>
      </w:r>
      <w:r>
        <w:t>tečajnog postupka nad d</w:t>
      </w:r>
      <w:r w:rsidRPr="00E56243">
        <w:t>užnik</w:t>
      </w:r>
      <w:r>
        <w:t>om</w:t>
      </w:r>
      <w:r w:rsidRPr="00E56243">
        <w:t xml:space="preserve"> </w:t>
      </w:r>
      <w:r w:rsidR="004B6559" w:rsidRPr="004B6559">
        <w:rPr>
          <w:lang w:val="pt-BR"/>
        </w:rPr>
        <w:t>LARMAR d.o.o., Zagreb (Grad Zagreb), Gornji Bukovac 48/e, OIB: 10421687529</w:t>
      </w:r>
      <w:r w:rsidR="007F6DB2">
        <w:t>,</w:t>
      </w:r>
      <w:r>
        <w:t xml:space="preserve"> </w:t>
      </w:r>
      <w:r w:rsidRPr="00E56243">
        <w:t xml:space="preserve">u roku </w:t>
      </w:r>
      <w:r>
        <w:t>15</w:t>
      </w:r>
      <w:r w:rsidRPr="00E56243">
        <w:t xml:space="preserve"> dana </w:t>
      </w:r>
      <w:r>
        <w:t xml:space="preserve">uplatiti predujam u iznosu </w:t>
      </w:r>
      <w:r w:rsidRPr="00E56243">
        <w:t xml:space="preserve">od </w:t>
      </w:r>
      <w:r w:rsidR="004B6559">
        <w:t>30</w:t>
      </w:r>
      <w:r>
        <w:t>.000,00</w:t>
      </w:r>
      <w:r w:rsidRPr="00B11FC7">
        <w:t xml:space="preserve"> kn</w:t>
      </w:r>
      <w:r w:rsidRPr="00E56243">
        <w:t xml:space="preserve"> za </w:t>
      </w:r>
      <w:r>
        <w:t xml:space="preserve">namirenje </w:t>
      </w:r>
      <w:r w:rsidRPr="00E56243">
        <w:t xml:space="preserve">troškova prethodnog i </w:t>
      </w:r>
      <w:r>
        <w:t xml:space="preserve">otvorenog </w:t>
      </w:r>
      <w:r w:rsidRPr="00E56243">
        <w:t xml:space="preserve">stečajnog postupka na račun Trgovačkog suda u Zagrebu otvoren pri Hrvatskoj poštanskoj banci d.d., Zagreb, IBAN HR9223900011300000460, pozivom na broj 05 </w:t>
      </w:r>
      <w:r w:rsidR="004B6559">
        <w:t>3177</w:t>
      </w:r>
      <w:r>
        <w:t>-15</w:t>
      </w:r>
      <w:r w:rsidRPr="00E56243">
        <w:t>.</w:t>
      </w:r>
    </w:p>
    <w:p w:rsidRDefault="0098030D" w:rsidP="0098030D" w:rsidR="0098030D" w:rsidRPr="00E56243">
      <w:pPr>
        <w:ind w:firstLine="708"/>
        <w:jc w:val="both"/>
      </w:pPr>
      <w:r w:rsidRPr="00E56243">
        <w:t xml:space="preserve">II. Ako </w:t>
      </w:r>
      <w:r>
        <w:t xml:space="preserve">osobe iz stavka I. ovog rješenja ne predujme traženi iznos sud će donijeti rješenje </w:t>
      </w:r>
      <w:r w:rsidRPr="00E56243">
        <w:t xml:space="preserve"> o otvaranju i zaključenju stečajnog postupka.</w:t>
      </w:r>
    </w:p>
    <w:p w:rsidRDefault="00C95F99" w:rsidP="0098030D" w:rsidR="00C95F99">
      <w:pPr>
        <w:jc w:val="center"/>
      </w:pPr>
    </w:p>
    <w:p w:rsidRDefault="0098030D" w:rsidP="0098030D" w:rsidR="0098030D">
      <w:pPr>
        <w:jc w:val="center"/>
      </w:pPr>
      <w:r w:rsidRPr="00E56243">
        <w:t>Obrazloženje</w:t>
      </w:r>
    </w:p>
    <w:p w:rsidRDefault="00C95F99" w:rsidP="0098030D" w:rsidR="00C95F99">
      <w:pPr>
        <w:jc w:val="center"/>
      </w:pPr>
    </w:p>
    <w:p w:rsidRDefault="004B6559" w:rsidP="004B6559" w:rsidR="004B6559" w:rsidRPr="007C0FBE">
      <w:pPr>
        <w:ind w:firstLine="709"/>
        <w:jc w:val="both"/>
      </w:pPr>
      <w:r w:rsidRPr="007C0FBE">
        <w:t xml:space="preserve">Financijska agencija, Regionalni centar Zagreb, podnijela je ovom sudu dana </w:t>
      </w:r>
      <w:r>
        <w:t>30. rujna</w:t>
      </w:r>
      <w:r w:rsidRPr="007C0FBE">
        <w:t xml:space="preserve"> 201</w:t>
      </w:r>
      <w:r>
        <w:t>5</w:t>
      </w:r>
      <w:r w:rsidRPr="007C0FBE">
        <w:t>. prijedlog za otvaranje stečajnog postupka nad dužnikom.</w:t>
      </w:r>
    </w:p>
    <w:p w:rsidRDefault="004B6559" w:rsidP="004B6559" w:rsidR="004B6559" w:rsidRPr="007C0FBE">
      <w:pPr>
        <w:ind w:firstLine="709"/>
        <w:jc w:val="both"/>
      </w:pPr>
    </w:p>
    <w:p w:rsidRDefault="004B6559" w:rsidP="004B6559" w:rsidR="004B6559">
      <w:pPr>
        <w:ind w:firstLine="709"/>
        <w:jc w:val="both"/>
      </w:pPr>
      <w:r w:rsidRPr="007C0FBE">
        <w:t>Prijedlog je p</w:t>
      </w:r>
      <w:r>
        <w:t>odnesen na temelju odredbe čl. 49.st.2.</w:t>
      </w:r>
      <w:r w:rsidRPr="007C0FBE">
        <w:t xml:space="preserve"> Zakona o financijskom poslovanju i predstečajnoj nagodbi („Narodne novine“ broj 108/12 i 144/12, dalje ZFPN) jer je rješenjem od </w:t>
      </w:r>
      <w:r>
        <w:t>28. listopada</w:t>
      </w:r>
      <w:r w:rsidRPr="007C0FBE">
        <w:t xml:space="preserve"> 201</w:t>
      </w:r>
      <w:r>
        <w:t>5</w:t>
      </w:r>
      <w:r w:rsidRPr="007C0FBE">
        <w:t>. poslovni broj ur. br. 04-06-1</w:t>
      </w:r>
      <w:r>
        <w:t>5</w:t>
      </w:r>
      <w:r w:rsidRPr="007C0FBE">
        <w:t>-</w:t>
      </w:r>
      <w:r>
        <w:t xml:space="preserve">8746-3,  </w:t>
      </w:r>
      <w:r w:rsidRPr="007C0FBE">
        <w:t xml:space="preserve">nagodbeno vijeće </w:t>
      </w:r>
      <w:r>
        <w:t>odbacilo prijedlog za sklapanjem predstečajne nagodbe.</w:t>
      </w:r>
    </w:p>
    <w:p w:rsidRDefault="004B6559" w:rsidP="004B6559" w:rsidR="004B6559">
      <w:pPr>
        <w:ind w:firstLine="709"/>
        <w:jc w:val="both"/>
      </w:pPr>
    </w:p>
    <w:p w:rsidRDefault="004B6559" w:rsidP="004B6559" w:rsidR="004B6559" w:rsidRPr="007C0FBE">
      <w:pPr>
        <w:ind w:firstLine="709"/>
        <w:jc w:val="both"/>
      </w:pPr>
      <w:r w:rsidRPr="007C0FBE">
        <w:t xml:space="preserve">Financijska agencija je uz prijedlog za otvaranje stečajnog postupka nad dužnikom dostavila: potvrdu od </w:t>
      </w:r>
      <w:r>
        <w:t>27</w:t>
      </w:r>
      <w:r w:rsidRPr="007C0FBE">
        <w:t>.</w:t>
      </w:r>
      <w:r>
        <w:t xml:space="preserve"> listopada</w:t>
      </w:r>
      <w:r w:rsidRPr="007C0FBE">
        <w:t xml:space="preserve"> 201</w:t>
      </w:r>
      <w:r>
        <w:t>5.</w:t>
      </w:r>
      <w:r w:rsidRPr="007C0FBE">
        <w:t xml:space="preserve">, rješenje o </w:t>
      </w:r>
      <w:r>
        <w:t>odbačaju od 28. listopada 2015.</w:t>
      </w:r>
      <w:r w:rsidRPr="007C0FBE">
        <w:t xml:space="preserve"> te spis predstečajne nagodbe. </w:t>
      </w:r>
    </w:p>
    <w:p w:rsidRDefault="001F6AE0" w:rsidP="0098030D" w:rsidR="001F6AE0">
      <w:pPr>
        <w:ind w:firstLine="709"/>
        <w:jc w:val="both"/>
      </w:pPr>
    </w:p>
    <w:p w:rsidRDefault="0098030D" w:rsidP="0098030D" w:rsidR="0098030D">
      <w:pPr>
        <w:ind w:firstLine="709"/>
        <w:jc w:val="both"/>
      </w:pPr>
      <w:r w:rsidRPr="005E6979">
        <w:t xml:space="preserve">Rješenjem od </w:t>
      </w:r>
      <w:r w:rsidR="009B72EB">
        <w:t>5</w:t>
      </w:r>
      <w:r>
        <w:t>.</w:t>
      </w:r>
      <w:r w:rsidR="007F6DB2">
        <w:t xml:space="preserve"> svibnja</w:t>
      </w:r>
      <w:r w:rsidRPr="005E6979">
        <w:t xml:space="preserve"> 201</w:t>
      </w:r>
      <w:r w:rsidR="007F6DB2">
        <w:t>6</w:t>
      </w:r>
      <w:r w:rsidRPr="005E6979">
        <w:t xml:space="preserve">. </w:t>
      </w:r>
      <w:r w:rsidR="007F6DB2">
        <w:t>pokrenuo</w:t>
      </w:r>
      <w:r w:rsidRPr="005E6979">
        <w:t xml:space="preserve"> postupak radi utvrđenja uvjeta za otvaranje stečajnog postupka (prethodni postupak).</w:t>
      </w:r>
    </w:p>
    <w:p w:rsidRDefault="001F6AE0" w:rsidP="0098030D" w:rsidR="001F6AE0" w:rsidRPr="005E6979">
      <w:pPr>
        <w:ind w:firstLine="709"/>
        <w:jc w:val="both"/>
      </w:pPr>
    </w:p>
    <w:p w:rsidRDefault="00A44B01" w:rsidP="0098030D" w:rsidR="001F6AE0">
      <w:pPr>
        <w:ind w:firstLine="720"/>
        <w:jc w:val="both"/>
      </w:pPr>
      <w:r>
        <w:t>Na ročište</w:t>
      </w:r>
      <w:r w:rsidR="0098030D" w:rsidRPr="005E6979">
        <w:t xml:space="preserve"> radi </w:t>
      </w:r>
      <w:r>
        <w:t>očitovanja o prijedlogu za otvaranjem stečajnog postupka</w:t>
      </w:r>
      <w:r w:rsidR="003F5890">
        <w:t xml:space="preserve"> dana </w:t>
      </w:r>
      <w:r w:rsidR="004B6559">
        <w:t>13</w:t>
      </w:r>
      <w:r w:rsidR="003F5890">
        <w:t>. lipnja 2016. godine</w:t>
      </w:r>
      <w:r w:rsidR="0098030D" w:rsidRPr="005E6979">
        <w:t xml:space="preserve"> </w:t>
      </w:r>
      <w:r w:rsidR="004B6559">
        <w:t xml:space="preserve">nije </w:t>
      </w:r>
      <w:r>
        <w:t>pristupio uredno pozvani dužnik</w:t>
      </w:r>
      <w:r w:rsidR="0098030D" w:rsidRPr="005E6979">
        <w:t>.</w:t>
      </w:r>
      <w:r>
        <w:t xml:space="preserve"> </w:t>
      </w:r>
      <w:r w:rsidR="0098030D" w:rsidRPr="005E6979">
        <w:t xml:space="preserve"> </w:t>
      </w:r>
    </w:p>
    <w:p w:rsidRDefault="009B72EB" w:rsidP="0098030D" w:rsidR="009B72EB" w:rsidRPr="005E6979">
      <w:pPr>
        <w:ind w:firstLine="720"/>
        <w:jc w:val="both"/>
      </w:pPr>
    </w:p>
    <w:p w:rsidRDefault="004B6559" w:rsidP="004D1187" w:rsidR="004D1187">
      <w:pPr>
        <w:ind w:firstLine="720"/>
        <w:jc w:val="both"/>
        <w:rPr>
          <w:lang w:val="pl-PL"/>
        </w:rPr>
      </w:pPr>
      <w:r>
        <w:t>Ročište radi rasprave</w:t>
      </w:r>
      <w:r w:rsidR="00A44B01">
        <w:t xml:space="preserve"> o pretpostavkama za otvaranje stečajnog postupka održano je </w:t>
      </w:r>
      <w:r>
        <w:t>20. srpnja 2016. godine.</w:t>
      </w:r>
      <w:r w:rsidR="00A44B01">
        <w:t xml:space="preserve"> </w:t>
      </w:r>
      <w:r w:rsidR="009B72EB">
        <w:t xml:space="preserve">Na ročištu je pročitan podnesak </w:t>
      </w:r>
      <w:r>
        <w:t xml:space="preserve">predlagatelja u kojem isti navode dosadašnji tijek postupka te ostaju kod prijedloga. </w:t>
      </w:r>
      <w:r w:rsidR="00D308E3">
        <w:t xml:space="preserve"> Pročitan je i podnesak privremenog </w:t>
      </w:r>
      <w:r w:rsidR="00D308E3">
        <w:lastRenderedPageBreak/>
        <w:t xml:space="preserve">stečajnog upravitelja od </w:t>
      </w:r>
      <w:r w:rsidR="004D1187">
        <w:rPr>
          <w:lang w:val="pl-PL"/>
        </w:rPr>
        <w:t>od 13.7.2016. Privremeni stečajni upravitelj je istaknuo kako do poslovne dokumentacije nije bilo moguće doći zbog nesuradnje sa zakonskim zastupnikom, niti je bilo moguće doći u poslovne prostorije dužnika obzirom da iste ne postoje na registriranoj adresi dužnika.  Prema dostupnim podacima nadležnih institucija stečajni dužnik ne posejduje imovinu, slijedom čega je predložio pozvati vjerovnike na uplatu predujma za pokriće troškova stečajnog postupka, a ukoliko nitko ne uplati u skladu sa čl. 132. SZ, istovremeno otvoriti i zaključiti stečajni postupak.</w:t>
      </w:r>
    </w:p>
    <w:p w:rsidRDefault="004D1187" w:rsidP="004D1187" w:rsidR="004D1187">
      <w:pPr>
        <w:ind w:firstLine="720"/>
        <w:jc w:val="both"/>
        <w:rPr>
          <w:lang w:val="pl-PL"/>
        </w:rPr>
      </w:pPr>
    </w:p>
    <w:p w:rsidRDefault="0098030D" w:rsidP="003A0BB1" w:rsidR="0098030D">
      <w:pPr>
        <w:jc w:val="both"/>
      </w:pPr>
      <w:r>
        <w:tab/>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98030D" w:rsidP="0098030D" w:rsidR="0098030D">
      <w:pPr>
        <w:ind w:firstLine="720"/>
        <w:jc w:val="both"/>
      </w:pPr>
    </w:p>
    <w:p w:rsidRDefault="0098030D" w:rsidP="0098030D" w:rsidR="0098030D">
      <w:pPr>
        <w:ind w:firstLine="720"/>
        <w:jc w:val="both"/>
      </w:pPr>
      <w:r>
        <w:t>U smislu citirane odredbe članka 132. stavak 1. SZ-a  stečajni su vjerovnici pozvani na plaćanje troškova prethodnog i stečaj</w:t>
      </w:r>
      <w:r w:rsidR="00E95118">
        <w:t>nog postupka u ukupnom iznosu  3</w:t>
      </w:r>
      <w:r>
        <w:t xml:space="preserve">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98030D" w:rsidP="0098030D" w:rsidR="0098030D">
      <w:pPr>
        <w:ind w:firstLine="720"/>
        <w:jc w:val="both"/>
        <w:rPr>
          <w:lang w:val="pl-PL"/>
        </w:rPr>
      </w:pPr>
      <w:r>
        <w:t xml:space="preserve"> </w:t>
      </w:r>
    </w:p>
    <w:p w:rsidRDefault="0098030D" w:rsidP="0098030D" w:rsidR="0098030D">
      <w:pPr>
        <w:overflowPunct w:val="false"/>
        <w:jc w:val="both"/>
      </w:pPr>
      <w:r>
        <w:tab/>
        <w:t xml:space="preserve">Kako prema </w:t>
      </w:r>
      <w:r w:rsidR="00E95118">
        <w:t>stanju spisa dužnik</w:t>
      </w:r>
      <w:r>
        <w:t xml:space="preserve"> nema imovine, te </w:t>
      </w:r>
      <w:r w:rsidR="00A7452B">
        <w:t xml:space="preserve">kako </w:t>
      </w:r>
      <w:r>
        <w:t>dakle imovina dužnika koja bi ušla u stečajnu masu nije dovoljna za namirenje troškova tog postupka, valjalo je temeljem odredbe članka 132. stavak 1. SZ-a pozvati osobe koje imaju pravni interes za provedbom stečajnog postupka na uplatu predujma za namirenje troškova prethodnog i otvorenog stečajnog postupka ( točka I rješenja).</w:t>
      </w:r>
    </w:p>
    <w:p w:rsidRDefault="00E95118" w:rsidP="0098030D" w:rsidR="00E95118">
      <w:pPr>
        <w:overflowPunct w:val="false"/>
        <w:jc w:val="both"/>
      </w:pPr>
    </w:p>
    <w:p w:rsidRDefault="0098030D" w:rsidP="0098030D" w:rsidR="0098030D">
      <w:pPr>
        <w:overflowPunct w:val="false"/>
        <w:ind w:firstLine="708"/>
        <w:jc w:val="both"/>
      </w:pPr>
      <w:r>
        <w:t>Osobe koje imaju pravni interes za provedbom stečajnog postupka su poučeni na posljedice nepostupanja po ovom rješenju sukladno odredbi članka 132. stavak 2. SZ-a (točka II rješenja).</w:t>
      </w:r>
    </w:p>
    <w:p w:rsidRDefault="0098030D" w:rsidP="0098030D" w:rsidR="0098030D" w:rsidRPr="00E56243">
      <w:pPr>
        <w:pStyle w:val="Tijeloteksta"/>
      </w:pPr>
      <w:r w:rsidRPr="00B11FC7">
        <w:rPr>
          <w:i/>
        </w:rPr>
        <w:tab/>
      </w:r>
    </w:p>
    <w:p w:rsidRDefault="0098030D" w:rsidP="0098030D" w:rsidR="0098030D" w:rsidRPr="00E56243">
      <w:pPr>
        <w:jc w:val="center"/>
      </w:pPr>
      <w:r w:rsidRPr="00E56243">
        <w:t>U Zagreb</w:t>
      </w:r>
      <w:r w:rsidR="00E21980">
        <w:t xml:space="preserve">u, </w:t>
      </w:r>
      <w:r w:rsidR="00E95118">
        <w:t>20</w:t>
      </w:r>
      <w:r>
        <w:t>.</w:t>
      </w:r>
      <w:r w:rsidR="00E95118">
        <w:t xml:space="preserve"> srpnja</w:t>
      </w:r>
      <w:r w:rsidR="00E21980">
        <w:t xml:space="preserve"> </w:t>
      </w:r>
      <w:r>
        <w:t>201</w:t>
      </w:r>
      <w:r w:rsidR="00E21980">
        <w:t>6</w:t>
      </w:r>
      <w:r>
        <w:t>.</w:t>
      </w:r>
      <w:r w:rsidRPr="00E56243">
        <w:t xml:space="preserve">                     </w:t>
      </w:r>
    </w:p>
    <w:p w:rsidRDefault="00C95F99" w:rsidP="00597BE1" w:rsidR="00C95F99">
      <w:pPr>
        <w:pStyle w:val="Podnaslov"/>
        <w:ind w:firstLine="708" w:left="4956"/>
        <w:rPr>
          <w:rFonts w:hAnsi="Times New Roman" w:ascii="Times New Roman"/>
          <w:b w:val="false"/>
          <w:color w:val="auto"/>
          <w:szCs w:val="24"/>
        </w:rPr>
      </w:pPr>
    </w:p>
    <w:p w:rsidRDefault="004324E0" w:rsidP="00E91121" w:rsidR="004324E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324E0" w:rsidP="00E91121" w:rsidR="004324E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324E0" w:rsidP="00E91121" w:rsidR="004324E0">
      <w:pPr>
        <w:pStyle w:val="Podnaslov"/>
        <w:ind w:firstLine="720" w:left="4320"/>
        <w:rPr>
          <w:rFonts w:hAnsi="Times New Roman" w:ascii="Times New Roman"/>
          <w:b w:val="false"/>
          <w:color w:val="auto"/>
          <w:szCs w:val="24"/>
        </w:rPr>
      </w:pPr>
    </w:p>
    <w:p w:rsidRDefault="004324E0" w:rsidP="00E91121" w:rsidR="004324E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324E0" w:rsidP="00E91121" w:rsidR="004324E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95F99" w:rsidP="00E95118" w:rsidR="00C95F99" w:rsidRPr="00FC1355">
      <w:pPr>
        <w:pStyle w:val="Podnaslov"/>
        <w:ind w:firstLine="708" w:left="4956"/>
        <w:rPr>
          <w:rFonts w:hAnsi="Times New Roman" w:ascii="Times New Roman"/>
          <w:b w:val="false"/>
          <w:color w:val="auto"/>
          <w:szCs w:val="24"/>
        </w:rPr>
      </w:pPr>
    </w:p>
    <w:p w:rsidRDefault="0098030D" w:rsidP="0098030D" w:rsidR="0098030D" w:rsidRPr="00E56243">
      <w:pPr>
        <w:jc w:val="right"/>
      </w:pPr>
    </w:p>
    <w:p w:rsidRDefault="00C274FB" w:rsidP="0098030D" w:rsidR="00C274FB"/>
    <w:p w:rsidRDefault="0098030D" w:rsidP="0098030D" w:rsidR="0098030D" w:rsidRPr="00E56243">
      <w:r w:rsidRPr="00E56243">
        <w:t>Uputa o pravnom lijeku:</w:t>
      </w:r>
    </w:p>
    <w:p w:rsidRDefault="0098030D" w:rsidP="0098030D" w:rsidR="0098030D">
      <w:pPr>
        <w:jc w:val="both"/>
      </w:pPr>
      <w:r w:rsidRPr="00E56243">
        <w:t xml:space="preserve">Protiv ovog rješenja </w:t>
      </w:r>
      <w:r>
        <w:t>može se izjaviti žalba</w:t>
      </w:r>
      <w:r w:rsidRPr="00E56243">
        <w:t>. Žalba se podnosi ovom sudu u 2 primjerka za Visoki trgovački sud RH u roku od 8 dana, od dana dostave rješenja.</w:t>
      </w:r>
    </w:p>
    <w:p w:rsidRDefault="0098030D" w:rsidP="0098030D" w:rsidR="0098030D">
      <w:pPr>
        <w:jc w:val="both"/>
      </w:pPr>
    </w:p>
    <w:p w:rsidRDefault="001B30EE" w:rsidP="0098030D" w:rsidR="001B30EE"/>
    <w:p w:rsidRDefault="004324E0" w:rsidP="0098030D" w:rsidR="004324E0"/>
    <w:p w:rsidRDefault="004324E0" w:rsidP="0098030D" w:rsidR="004324E0"/>
    <w:p w:rsidRDefault="004324E0" w:rsidP="0098030D" w:rsidR="004324E0"/>
    <w:p w:rsidRDefault="004324E0" w:rsidP="0098030D" w:rsidR="004324E0"/>
    <w:p w:rsidRDefault="00E50374" w:rsidR="00E50374"/>
    <w:sectPr w:rsidSect="004B6559" w:rsidR="00E5037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1980" w:rsidR="00F67420">
      <w:r>
        <w:separator/>
      </w:r>
    </w:p>
  </w:endnote>
  <w:endnote w:id="0" w:type="continuationSeparator">
    <w:p w:rsidRDefault="00E21980" w:rsidR="00F674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1980" w:rsidR="00F67420">
      <w:r>
        <w:separator/>
      </w:r>
    </w:p>
  </w:footnote>
  <w:footnote w:id="0" w:type="continuationSeparator">
    <w:p w:rsidRDefault="00E21980" w:rsidR="00F674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5890" w:rsidP="00C90729" w:rsidR="00C90729">
    <w:pPr>
      <w:jc w:val="right"/>
    </w:pPr>
    <w:smartTag w:element="metricconverter" w:uri="urn:schemas-microsoft-com:office:smarttags">
      <w:smartTagPr>
        <w:attr w:val="72. St" w:name="ProductID"/>
      </w:smartTagPr>
      <w:r w:rsidRPr="00746C4B">
        <w:t>72. St</w:t>
      </w:r>
    </w:smartTag>
    <w:r w:rsidRPr="00746C4B">
      <w:t xml:space="preserve"> -</w:t>
    </w:r>
    <w:r w:rsidR="004B6559">
      <w:t>3177/2015</w:t>
    </w:r>
  </w:p>
  <w:p w:rsidRDefault="002F0B33"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30D"/>
    <w:rsid w:val="001B30EE"/>
    <w:rsid w:val="001F6AE0"/>
    <w:rsid w:val="002F0B33"/>
    <w:rsid w:val="003A0BB1"/>
    <w:rsid w:val="003F5890"/>
    <w:rsid w:val="004324E0"/>
    <w:rsid w:val="004B6559"/>
    <w:rsid w:val="004D1187"/>
    <w:rsid w:val="005D44E8"/>
    <w:rsid w:val="005F4A3E"/>
    <w:rsid w:val="007D120C"/>
    <w:rsid w:val="007E737C"/>
    <w:rsid w:val="007F6DB2"/>
    <w:rsid w:val="0098030D"/>
    <w:rsid w:val="009B72EB"/>
    <w:rsid w:val="00A44B01"/>
    <w:rsid w:val="00A7452B"/>
    <w:rsid w:val="00C274FB"/>
    <w:rsid w:val="00C74048"/>
    <w:rsid w:val="00C95F99"/>
    <w:rsid w:val="00D308E3"/>
    <w:rsid w:val="00E21980"/>
    <w:rsid w:val="00E50374"/>
    <w:rsid w:val="00E95118"/>
    <w:rsid w:val="00F67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030D"/>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true"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rsid w:val="0098030D"/>
    <w:pPr>
      <w:tabs>
        <w:tab w:pos="4536" w:val="center"/>
        <w:tab w:pos="9072" w:val="right"/>
      </w:tabs>
    </w:pPr>
  </w:style>
  <w:style w:customStyle="true" w:styleId="ZaglavljeChar" w:type="character">
    <w:name w:val="Zaglavlje Char"/>
    <w:basedOn w:val="Zadanifontodlomka"/>
    <w:link w:val="Zaglavlje"/>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030D"/>
    <w:rPr>
      <w:rFonts w:cs="Tahoma" w:eastAsia="Times New Roman" w:hAnsi="Tahoma" w:asci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true"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hAnsi="Tahoma" w:ascii="Tahoma"/>
      <w:b/>
      <w:color w:val="0000FF"/>
      <w:szCs w:val="20"/>
    </w:rPr>
  </w:style>
  <w:style w:customStyle="true" w:styleId="PodnaslovChar" w:type="character">
    <w:name w:val="Podnaslov Char"/>
    <w:basedOn w:val="Zadanifontodlomka"/>
    <w:link w:val="Podnaslov"/>
    <w:rsid w:val="00C95F99"/>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2F0B33"/>
    <w:rPr>
      <w:color w:val="808080"/>
      <w:bdr w:space="0" w:sz="0" w:color="auto" w:val="none"/>
      <w:shd w:fill="auto" w:color="auto" w:val="clear"/>
    </w:rPr>
  </w:style>
  <w:style w:customStyle="true" w:styleId="eSPISCCParagraphDefaultFont" w:type="character">
    <w:name w:val="eSPIS_CC_Paragraph Default Font"/>
    <w:basedOn w:val="Zadanifontodlomka"/>
    <w:rsid w:val="002F0B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0B33"/>
    <w:rPr>
      <w:bdr w:space="0" w:sz="0" w:color="auto" w:val="none"/>
      <w:shd w:fill="FFFFCC" w:color="auto" w:val="clear"/>
      <w:lang w:val="hr-HR"/>
    </w:rPr>
  </w:style>
  <w:style w:customStyle="true" w:styleId="PozadinaSvijetloCrvena" w:type="character">
    <w:name w:val="Pozadina_SvijetloCrvena"/>
    <w:basedOn w:val="eSPISCCParagraphDefaultFont"/>
    <w:rsid w:val="002F0B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0B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030D"/>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8030D"/>
    <w:pPr>
      <w:jc w:val="both"/>
    </w:pPr>
  </w:style>
  <w:style w:customStyle="1" w:styleId="TijelotekstaChar" w:type="character">
    <w:name w:val="Tijelo teksta Char"/>
    <w:basedOn w:val="Zadanifontodlomka"/>
    <w:link w:val="Tijeloteksta"/>
    <w:rsid w:val="0098030D"/>
    <w:rPr>
      <w:rFonts w:cs="Times New Roman" w:eastAsia="Times New Roman"/>
      <w:szCs w:val="24"/>
      <w:lang w:eastAsia="hr-HR"/>
    </w:rPr>
  </w:style>
  <w:style w:styleId="Zaglavlje" w:type="paragraph">
    <w:name w:val="header"/>
    <w:basedOn w:val="Normal"/>
    <w:link w:val="ZaglavljeChar"/>
    <w:rsid w:val="0098030D"/>
    <w:pPr>
      <w:tabs>
        <w:tab w:pos="4536" w:val="center"/>
        <w:tab w:pos="9072" w:val="right"/>
      </w:tabs>
    </w:pPr>
  </w:style>
  <w:style w:customStyle="1" w:styleId="ZaglavljeChar" w:type="character">
    <w:name w:val="Zaglavlje Char"/>
    <w:basedOn w:val="Zadanifontodlomka"/>
    <w:link w:val="Zaglavlje"/>
    <w:rsid w:val="0098030D"/>
    <w:rPr>
      <w:rFonts w:cs="Times New Roman" w:eastAsia="Times New Roman"/>
      <w:szCs w:val="24"/>
      <w:lang w:eastAsia="hr-HR"/>
    </w:rPr>
  </w:style>
  <w:style w:styleId="Tekstbalonia" w:type="paragraph">
    <w:name w:val="Balloon Text"/>
    <w:basedOn w:val="Normal"/>
    <w:link w:val="TekstbaloniaChar"/>
    <w:uiPriority w:val="99"/>
    <w:semiHidden/>
    <w:unhideWhenUsed/>
    <w:rsid w:val="00980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98030D"/>
    <w:rPr>
      <w:rFonts w:ascii="Tahoma" w:cs="Tahoma" w:eastAsia="Times New Roman" w:hAnsi="Tahoma"/>
      <w:sz w:val="16"/>
      <w:szCs w:val="16"/>
      <w:lang w:eastAsia="hr-HR"/>
    </w:rPr>
  </w:style>
  <w:style w:styleId="Podnoje" w:type="paragraph">
    <w:name w:val="footer"/>
    <w:basedOn w:val="Normal"/>
    <w:link w:val="PodnojeChar"/>
    <w:uiPriority w:val="99"/>
    <w:unhideWhenUsed/>
    <w:rsid w:val="007F6DB2"/>
    <w:pPr>
      <w:tabs>
        <w:tab w:pos="4536" w:val="center"/>
        <w:tab w:pos="9072" w:val="right"/>
      </w:tabs>
    </w:pPr>
  </w:style>
  <w:style w:customStyle="1" w:styleId="PodnojeChar" w:type="character">
    <w:name w:val="Podnožje Char"/>
    <w:basedOn w:val="Zadanifontodlomka"/>
    <w:link w:val="Podnoje"/>
    <w:uiPriority w:val="99"/>
    <w:rsid w:val="007F6DB2"/>
    <w:rPr>
      <w:rFonts w:cs="Times New Roman" w:eastAsia="Times New Roman"/>
      <w:szCs w:val="24"/>
      <w:lang w:eastAsia="hr-HR"/>
    </w:rPr>
  </w:style>
  <w:style w:styleId="Podnaslov" w:type="paragraph">
    <w:name w:val="Subtitle"/>
    <w:basedOn w:val="Normal"/>
    <w:link w:val="PodnaslovChar"/>
    <w:qFormat/>
    <w:rsid w:val="00C95F99"/>
    <w:pPr>
      <w:jc w:val="both"/>
    </w:pPr>
    <w:rPr>
      <w:rFonts w:ascii="Tahoma" w:hAnsi="Tahoma"/>
      <w:b/>
      <w:color w:val="0000FF"/>
      <w:szCs w:val="20"/>
    </w:rPr>
  </w:style>
  <w:style w:customStyle="1" w:styleId="PodnaslovChar" w:type="character">
    <w:name w:val="Podnaslov Char"/>
    <w:basedOn w:val="Zadanifontodlomka"/>
    <w:link w:val="Podnaslov"/>
    <w:rsid w:val="00C95F99"/>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2F0B33"/>
    <w:rPr>
      <w:color w:val="808080"/>
      <w:bdr w:color="auto" w:space="0" w:sz="0" w:val="none"/>
      <w:shd w:color="auto" w:fill="auto" w:val="clear"/>
    </w:rPr>
  </w:style>
  <w:style w:customStyle="1" w:styleId="eSPISCCParagraphDefaultFont" w:type="character">
    <w:name w:val="eSPIS_CC_Paragraph Default Font"/>
    <w:basedOn w:val="Zadanifontodlomka"/>
    <w:rsid w:val="002F0B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0B33"/>
    <w:rPr>
      <w:bdr w:color="auto" w:space="0" w:sz="0" w:val="none"/>
      <w:shd w:color="auto" w:fill="FFFFCC" w:val="clear"/>
      <w:lang w:val="hr-HR"/>
    </w:rPr>
  </w:style>
  <w:style w:customStyle="1" w:styleId="PozadinaSvijetloCrvena" w:type="character">
    <w:name w:val="Pozadina_SvijetloCrvena"/>
    <w:basedOn w:val="eSPISCCParagraphDefaultFont"/>
    <w:rsid w:val="002F0B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0B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3177</izvorni_sadrzaj>
    <derivirana_varijabla naziv="DomainObject.Predmet.Broj_1">3177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St-3177/2015</izvorni_sadrzaj>
    <derivirana_varijabla naziv="DomainObject.Predmet.OznakaBroj_1">St-3177/2015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LARMAR d.o.o.</izvorni_sadrzaj>
    <derivirana_varijabla naziv="DomainObject.Predmet.ProtustrankaFormated_1">  LARMAR d.o.o.</derivirana_varijabla>
  </DomainObject.Predmet.ProtustrankaFormated>
  <DomainObject.Predmet.ProtustrankaFormatedOIB>
    <izvorni_sadrzaj>  LARMAR d.o.o., OIB 10421687529</izvorni_sadrzaj>
    <derivirana_varijabla naziv="DomainObject.Predmet.ProtustrankaFormatedOIB_1">  LARMAR d.o.o., OIB 10421687529</derivirana_varijabla>
  </DomainObject.Predmet.ProtustrankaFormatedOIB>
  <DomainObject.Predmet.ProtustrankaFormatedWithAdress>
    <izvorni_sadrzaj> LARMAR d.o.o., Gornji Bukovac 48/e, 10000 Zagreb</izvorni_sadrzaj>
    <derivirana_varijabla naziv="DomainObject.Predmet.ProtustrankaFormatedWithAdress_1"> LARMAR d.o.o., Gornji Bukovac 48/e, 10000 Zagreb</derivirana_varijabla>
  </DomainObject.Predmet.ProtustrankaFormatedWithAdress>
  <DomainObject.Predmet.ProtustrankaFormatedWithAdressOIB>
    <izvorni_sadrzaj> LARMAR d.o.o., OIB 10421687529, Gornji Bukovac 48/e, 10000 Zagreb</izvorni_sadrzaj>
    <derivirana_varijabla naziv="DomainObject.Predmet.ProtustrankaFormatedWithAdressOIB_1"> LARMAR d.o.o., OIB 10421687529, Gornji Bukovac 48/e, 10000 Zagreb</derivirana_varijabla>
  </DomainObject.Predmet.ProtustrankaFormatedWithAdressOIB>
  <DomainObject.Predmet.ProtustrankaWithAdress>
    <izvorni_sadrzaj>LARMAR d.o.o. Gornji Bukovac 48/e, 10000 Zagreb</izvorni_sadrzaj>
    <derivirana_varijabla naziv="DomainObject.Predmet.ProtustrankaWithAdress_1">LARMAR d.o.o. Gornji Bukovac 48/e, 10000 Zagreb</derivirana_varijabla>
  </DomainObject.Predmet.ProtustrankaWithAdress>
  <DomainObject.Predmet.ProtustrankaWithAdressOIB>
    <izvorni_sadrzaj>LARMAR d.o.o., OIB 10421687529, Gornji Bukovac 48/e, 10000 Zagreb</izvorni_sadrzaj>
    <derivirana_varijabla naziv="DomainObject.Predmet.ProtustrankaWithAdressOIB_1">LARMAR d.o.o., OIB 10421687529, Gornji Bukovac 48/e, 10000 Zagreb</derivirana_varijabla>
  </DomainObject.Predmet.ProtustrankaWithAdressOIB>
  <DomainObject.Predmet.ProtustrankaNazivFormated>
    <izvorni_sadrzaj>LARMAR d.o.o.</izvorni_sadrzaj>
    <derivirana_varijabla naziv="DomainObject.Predmet.ProtustrankaNazivFormated_1">LARMAR d.o.o.</derivirana_varijabla>
  </DomainObject.Predmet.ProtustrankaNazivFormated>
  <DomainObject.Predmet.ProtustrankaNazivFormatedOIB>
    <izvorni_sadrzaj>LARMAR d.o.o., OIB 10421687529</izvorni_sadrzaj>
    <derivirana_varijabla naziv="DomainObject.Predmet.ProtustrankaNazivFormatedOIB_1">LARMAR d.o.o., OIB 10421687529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Marković</izvorni_sadrzaj>
    <derivirana_varijabla naziv="DomainObject.Predmet.StrankaFormated_1">  FINA Regionalni centar Zagreb; Gordan Marković</derivirana_varijabla>
  </DomainObject.Predmet.StrankaFormated>
  <DomainObject.Predmet.StrankaFormatedOIB>
    <izvorni_sadrzaj>  FINA Regionalni centar Zagreb, OIB 85821130368; Gordan Marković, OIB 34026906764</izvorni_sadrzaj>
    <derivirana_varijabla naziv="DomainObject.Predmet.StrankaFormatedOIB_1">  FINA Regionalni centar Zagreb, OIB 85821130368; Gordan Marković, OIB 34026906764</derivirana_varijabla>
  </DomainObject.Predmet.StrankaFormatedOIB>
  <DomainObject.Predmet.StrankaFormatedWithAdress>
    <izvorni_sadrzaj> FINA Regionalni centar Zagreb, Ulica grada Vukovara 70, 10000 Zagreb; Gordan Marković, Jazbina 63, 10000 Zagreb</izvorni_sadrzaj>
    <derivirana_varijabla naziv="DomainObject.Predmet.StrankaFormatedWithAdress_1"> FINA Regionalni centar Zagreb, Ulica grada Vukovara 70, 10000 Zagreb; Gordan Marković, Jazbina 63, 10000 Zagreb</derivirana_varijabla>
  </DomainObject.Predmet.StrankaFormatedWithAdress>
  <DomainObject.Predmet.StrankaFormatedWithAdressOIB>
    <izvorni_sadrzaj> FINA Regionalni centar Zagreb, OIB 85821130368, Ulica grada Vukovara 70, 10000 Zagreb; Gordan Marković, OIB 34026906764, Jazbina 63, 10000 Zagreb</izvorni_sadrzaj>
    <derivirana_varijabla naziv="DomainObject.Predmet.StrankaFormatedWithAdressOIB_1"> FINA Regionalni centar Zagreb, OIB 85821130368, Ulica grada Vukovara 70, 10000 Zagreb; Gordan Marković, OIB 34026906764, Jazbina 63, 10000 Zagreb</derivirana_varijabla>
  </DomainObject.Predmet.StrankaFormatedWithAdressOIB>
  <DomainObject.Predmet.StrankaWithAdress>
    <izvorni_sadrzaj>FINA Regionalni centar Zagreb Ulica grada Vukovara 70,10000 Zagreb,Gordan Marković Jazbina 63,10000 Zagreb</izvorni_sadrzaj>
    <derivirana_varijabla naziv="DomainObject.Predmet.StrankaWithAdress_1">FINA Regionalni centar Zagreb Ulica grada Vukovara 70,10000 Zagreb,Gordan Marković Jazbina 63,10000 Zagreb</derivirana_varijabla>
  </DomainObject.Predmet.StrankaWithAdress>
  <DomainObject.Predmet.StrankaWithAdressOIB>
    <izvorni_sadrzaj>FINA Regionalni centar Zagreb, OIB 85821130368, Ulica grada Vukovara 70,10000 Zagreb,Gordan Marković, OIB 34026906764, Jazbina 63,10000 Zagreb</izvorni_sadrzaj>
    <derivirana_varijabla naziv="DomainObject.Predmet.StrankaWithAdressOIB_1">FINA Regionalni centar Zagreb, OIB 85821130368, Ulica grada Vukovara 70,10000 Zagreb,Gordan Marković, OIB 34026906764, Jazbina 63,10000 Zagreb</derivirana_varijabla>
  </DomainObject.Predmet.StrankaWithAdressOIB>
  <DomainObject.Predmet.StrankaNazivFormated>
    <izvorni_sadrzaj>FINA Regionalni centar Zagreb,Gordan Marković</izvorni_sadrzaj>
    <derivirana_varijabla naziv="DomainObject.Predmet.StrankaNazivFormated_1">FINA Regionalni centar Zagreb,Gordan Marković</derivirana_varijabla>
  </DomainObject.Predmet.StrankaNazivFormated>
  <DomainObject.Predmet.StrankaNazivFormatedOIB>
    <izvorni_sadrzaj>FINA Regionalni centar Zagreb, OIB 85821130368,Gordan Marković, OIB 34026906764</izvorni_sadrzaj>
    <derivirana_varijabla naziv="DomainObject.Predmet.StrankaNazivFormatedOIB_1">FINA Regionalni centar Zagreb, OIB 85821130368,Gordan Marković, OIB 34026906764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 Marković</item>
    </izvorni_sadrzaj>
    <derivirana_varijabla naziv="DomainObject.Predmet.StrankaListFormated_1">
      <item>FINA Regionalni centar Zagreb</item>
      <item>Gordan Marković</item>
    </derivirana_varijabla>
  </DomainObject.Predmet.StrankaListFormated>
  <DomainObject.Predmet.StrankaListFormatedOIB>
    <izvorni_sadrzaj>
      <item>FINA Regionalni centar Zagreb, OIB 85821130368</item>
      <item>Gordan Marković, OIB 34026906764</item>
    </izvorni_sadrzaj>
    <derivirana_varijabla naziv="DomainObject.Predmet.StrankaListFormatedOIB_1">
      <item>FINA Regionalni centar Zagreb, OIB 85821130368</item>
      <item>Gordan Marković, OIB 34026906764</item>
    </derivirana_varijabla>
  </DomainObject.Predmet.StrankaListFormatedOIB>
  <DomainObject.Predmet.StrankaListFormatedWithAdress>
    <izvorni_sadrzaj>
      <item>FINA Regionalni centar Zagreb, Ulica grada Vukovara 70, 10000 Zagreb</item>
      <item>Gordan Marković, Jazbina 63, 10000 Zagreb</item>
    </izvorni_sadrzaj>
    <derivirana_varijabla naziv="DomainObject.Predmet.StrankaListFormatedWithAdress_1">
      <item>FINA Regionalni centar Zagreb, Ulica grada Vukovara 70, 10000 Zagreb</item>
      <item>Gordan Marković, Jazbina 63, 10000 Zagreb</item>
    </derivirana_varijabla>
  </DomainObject.Predmet.StrankaListFormatedWithAdress>
  <DomainObject.Predmet.StrankaListFormatedWithAdressOIB>
    <izvorni_sadrzaj>
      <item>FINA Regionalni centar Zagreb, OIB 85821130368, Ulica grada Vukovara 70, 10000 Zagreb</item>
      <item>Gordan Marković, OIB 34026906764, Jazbina 63, 10000 Zagreb</item>
    </izvorni_sadrzaj>
    <derivirana_varijabla naziv="DomainObject.Predmet.StrankaListFormatedWithAdressOIB_1">
      <item>FINA Regionalni centar Zagreb, OIB 85821130368, Ulica grada Vukovara 70, 10000 Zagreb</item>
      <item>Gordan Marković, OIB 34026906764, Jazbina 63, 10000 Zagreb</item>
    </derivirana_varijabla>
  </DomainObject.Predmet.StrankaListFormatedWithAdressOIB>
  <DomainObject.Predmet.StrankaListNazivFormated>
    <izvorni_sadrzaj>
      <item>FINA Regionalni centar Zagreb</item>
      <item>Gordan Marković</item>
    </izvorni_sadrzaj>
    <derivirana_varijabla naziv="DomainObject.Predmet.StrankaListNazivFormated_1">
      <item>FINA Regionalni centar Zagreb</item>
      <item>Gordan Marković</item>
    </derivirana_varijabla>
  </DomainObject.Predmet.StrankaListNazivFormated>
  <DomainObject.Predmet.StrankaListNazivFormatedOIB>
    <izvorni_sadrzaj>
      <item>FINA Regionalni centar Zagreb, OIB 85821130368</item>
      <item>Gordan Marković, OIB 34026906764</item>
    </izvorni_sadrzaj>
    <derivirana_varijabla naziv="DomainObject.Predmet.StrankaListNazivFormatedOIB_1">
      <item>FINA Regionalni centar Zagreb, OIB 85821130368</item>
      <item>Gordan Marković, OIB 34026906764</item>
    </derivirana_varijabla>
  </DomainObject.Predmet.StrankaListNazivFormatedOIB>
  <DomainObject.Predmet.ProtuStrankaListFormated>
    <izvorni_sadrzaj>
      <item>LARMAR d.o.o.</item>
    </izvorni_sadrzaj>
    <derivirana_varijabla naziv="DomainObject.Predmet.ProtuStrankaListFormated_1">
      <item>LARMAR d.o.o.</item>
    </derivirana_varijabla>
  </DomainObject.Predmet.ProtuStrankaListFormated>
  <DomainObject.Predmet.ProtuStrankaListFormatedOIB>
    <izvorni_sadrzaj>
      <item>LARMAR d.o.o., OIB 10421687529</item>
    </izvorni_sadrzaj>
    <derivirana_varijabla naziv="DomainObject.Predmet.ProtuStrankaListFormatedOIB_1">
      <item>LARMAR d.o.o., OIB 10421687529</item>
    </derivirana_varijabla>
  </DomainObject.Predmet.ProtuStrankaListFormatedOIB>
  <DomainObject.Predmet.ProtuStrankaListFormatedWithAdress>
    <izvorni_sadrzaj>
      <item>LARMAR d.o.o., Gornji Bukovac 48/e, 10000 Zagreb</item>
    </izvorni_sadrzaj>
    <derivirana_varijabla naziv="DomainObject.Predmet.ProtuStrankaListFormatedWithAdress_1">
      <item>LARMAR d.o.o., Gornji Bukovac 48/e, 10000 Zagreb</item>
    </derivirana_varijabla>
  </DomainObject.Predmet.ProtuStrankaListFormatedWithAdress>
  <DomainObject.Predmet.ProtuStrankaListFormatedWithAdressOIB>
    <izvorni_sadrzaj>
      <item>LARMAR d.o.o., OIB 10421687529, Gornji Bukovac 48/e, 10000 Zagreb</item>
    </izvorni_sadrzaj>
    <derivirana_varijabla naziv="DomainObject.Predmet.ProtuStrankaListFormatedWithAdressOIB_1">
      <item>LARMAR d.o.o., OIB 10421687529, Gornji Bukovac 48/e, 10000 Zagreb</item>
    </derivirana_varijabla>
  </DomainObject.Predmet.ProtuStrankaListFormatedWithAdressOIB>
  <DomainObject.Predmet.ProtuStrankaListNazivFormated>
    <izvorni_sadrzaj>
      <item>LARMAR d.o.o.</item>
    </izvorni_sadrzaj>
    <derivirana_varijabla naziv="DomainObject.Predmet.ProtuStrankaListNazivFormated_1">
      <item>LARMAR d.o.o.</item>
    </derivirana_varijabla>
  </DomainObject.Predmet.ProtuStrankaListNazivFormated>
  <DomainObject.Predmet.ProtuStrankaListNazivFormatedOIB>
    <izvorni_sadrzaj>
      <item>LARMAR d.o.o., OIB 10421687529</item>
    </izvorni_sadrzaj>
    <derivirana_varijabla naziv="DomainObject.Predmet.ProtuStrankaListNazivFormatedOIB_1">
      <item>LARMAR d.o.o., OIB 10421687529</item>
    </derivirana_varijabla>
  </DomainObject.Predmet.ProtuStrankaListNazivFormatedOIB>
  <DomainObject.Predmet.OstaliListFormated>
    <izvorni_sadrzaj>
      <item>Gordan Marković</item>
      <item>REPUBLIKA HRVATSKA MINISTARSTVO FINANCIJA</item>
      <item>ŽUPANIJSKO DRŽAVNO ODVJETNIŠTVO U ZAGREBU</item>
    </izvorni_sadrzaj>
    <derivirana_varijabla naziv="DomainObject.Predmet.OstaliListFormated_1">
      <item>Gordan Marković</item>
      <item>REPUBLIKA HRVATSKA MINISTARSTVO FINANCIJA</item>
      <item>ŽUPANIJSKO DRŽAVNO ODVJETNIŠTVO U ZAGREBU</item>
    </derivirana_varijabla>
  </DomainObject.Predmet.OstaliListFormated>
  <DomainObject.Predmet.OstaliListFormatedOIB>
    <izvorni_sadrzaj>
      <item>Gordan Marković, OIB 34026906764</item>
      <item>REPUBLIKA HRVATSKA MINISTARSTVO FINANCIJA, OIB 18683136487</item>
      <item>ŽUPANIJSKO DRŽAVNO ODVJETNIŠTVO U ZAGREBU, OIB 16488001145</item>
    </izvorni_sadrzaj>
    <derivirana_varijabla naziv="DomainObject.Predmet.OstaliListFormatedOIB_1">
      <item>Gordan Marković, OIB 34026906764</item>
      <item>REPUBLIKA HRVATSKA MINISTARSTVO FINANCIJA, OIB 18683136487</item>
      <item>ŽUPANIJSKO DRŽAVNO ODVJETNIŠTVO U ZAGREBU, OIB 16488001145</item>
    </derivirana_varijabla>
  </DomainObject.Predmet.OstaliListFormatedOIB>
  <DomainObject.Predmet.OstaliListFormatedWithAdress>
    <izvorni_sadrzaj>
      <item>Gordan Marković, Jazbina 63, 10000 Zagreb</item>
      <item>REPUBLIKA HRVATSKA MINISTARSTVO FINANCIJA, Av. Dubrovnik 32, 10000 Zagreb</item>
      <item>ŽUPANIJSKO DRŽAVNO ODVJETNIŠTVO U ZAGREBU, Savska Cesta 41, 10000 Zagreb</item>
    </izvorni_sadrzaj>
    <derivirana_varijabla naziv="DomainObject.Predmet.OstaliListFormatedWithAdress_1">
      <item>Gordan Marković, Jazbina 63, 10000 Zagreb</item>
      <item>REPUBLIKA HRVATSKA MINISTARSTVO FINANCIJA, Av. Dubrovnik 32, 10000 Zagreb</item>
      <item>ŽUPANIJSKO DRŽAVNO ODVJETNIŠTVO U ZAGREBU, Savska Cesta 41, 10000 Zagreb</item>
    </derivirana_varijabla>
  </DomainObject.Predmet.OstaliListFormatedWithAdress>
  <DomainObject.Predmet.OstaliListFormatedWithAdressOIB>
    <izvorni_sadrzaj>
      <item>Gordan Marković, OIB 34026906764, Jazbina 63, 10000 Zagreb</item>
      <item>REPUBLIKA HRVATSKA MINISTARSTVO FINANCIJA, OIB 18683136487, Av. Dubrovnik 32, 10000 Zagreb</item>
      <item>ŽUPANIJSKO DRŽAVNO ODVJETNIŠTVO U ZAGREBU, OIB 16488001145, Savska Cesta 41, 10000 Zagreb</item>
    </izvorni_sadrzaj>
    <derivirana_varijabla naziv="DomainObject.Predmet.OstaliListFormatedWithAdressOIB_1">
      <item>Gordan Marković, OIB 34026906764, Jazbina 63, 10000 Zagreb</item>
      <item>REPUBLIKA HRVATSKA MINISTARSTVO FINANCIJA, OIB 18683136487, Av. Dubrovnik 32, 10000 Zagreb</item>
      <item>ŽUPANIJSKO DRŽAVNO ODVJETNIŠTVO U ZAGREBU, OIB 16488001145, Savska Cesta 41, 10000 Zagreb</item>
    </derivirana_varijabla>
  </DomainObject.Predmet.OstaliListFormatedWithAdressOIB>
  <DomainObject.Predmet.OstaliListNazivFormated>
    <izvorni_sadrzaj>
      <item>Gordan Marković</item>
      <item>REPUBLIKA HRVATSKA MINISTARSTVO FINANCIJA</item>
      <item>ŽUPANIJSKO DRŽAVNO ODVJETNIŠTVO U ZAGREBU</item>
    </izvorni_sadrzaj>
    <derivirana_varijabla naziv="DomainObject.Predmet.OstaliListNazivFormated_1">
      <item>Gordan Marković</item>
      <item>REPUBLIKA HRVATSKA MINISTARSTVO FINANCIJA</item>
      <item>ŽUPANIJSKO DRŽAVNO ODVJETNIŠTVO U ZAGREBU</item>
    </derivirana_varijabla>
  </DomainObject.Predmet.OstaliListNazivFormated>
  <DomainObject.Predmet.OstaliListNazivFormatedOIB>
    <izvorni_sadrzaj>
      <item>Gordan Marković, OIB 34026906764</item>
      <item>REPUBLIKA HRVATSKA MINISTARSTVO FINANCIJA, OIB 18683136487</item>
      <item>ŽUPANIJSKO DRŽAVNO ODVJETNIŠTVO U ZAGREBU, OIB 16488001145</item>
    </izvorni_sadrzaj>
    <derivirana_varijabla naziv="DomainObject.Predmet.OstaliListNazivFormatedOIB_1">
      <item>Gordan Marković, OIB 34026906764</item>
      <item>REPUBLIKA HRVATSKA MINISTARSTVO FINANCIJA, OIB 18683136487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LARMAR d.o.o.</izvorni_sadrzaj>
    <derivirana_varijabla naziv="DomainObject.Predmet.ProtustrankaIDrugi_1">LARMAR d.o.o.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LARMAR d.o.o., OIB 10421687529, Gornji Bukovac 48/e, 10000 Zagreb</izvorni_sadrzaj>
    <derivirana_varijabla naziv="DomainObject.Predmet.ProtustrankaIDrugiAdressOIB_1">LARMAR d.o.o., OIB 10421687529, Gornji Bukovac 48/e,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LARMAR d.o.o.</item>
      <item>Gordan Marković</item>
      <item>Gordan Marković</item>
      <item>REPUBLIKA HRVATSKA MINISTARSTVO FINANCIJA</item>
      <item>ŽUPANIJSKO DRŽAVNO ODVJETNIŠTVO U ZAGREBU</item>
    </izvorni_sadrzaj>
    <derivirana_varijabla naziv="DomainObject.Predmet.SudioniciListNaziv_1">
      <item>FINA Regionalni centar Zagreb</item>
      <item>LARMAR d.o.o.</item>
      <item>Gordan Marković</item>
      <item>Gordan Marković</item>
      <item>REPUBLIKA HRVATSKA MINISTARSTVO FINANCIJA</item>
      <item>ŽUPANIJSKO DRŽAVNO ODVJETNIŠTVO U ZAGREBU</item>
    </derivirana_varijabla>
  </DomainObject.Predmet.SudioniciListNaziv>
  <DomainObject.Predmet.SudioniciListAdressOIB>
    <izvorni_sadrzaj>
      <item>FINA Regionalni centar Zagreb, OIB 85821130368, Ulica grada Vukovara 70,10000 Zagreb</item>
      <item>LARMAR d.o.o., OIB 10421687529, Gornji Bukovac 48/e,10000 Zagreb</item>
      <item>Gordan Marković, OIB 34026906764, Jazbina 63,10000 Zagreb</item>
      <item>Gordan Marković, OIB 34026906764, Jazbina 63,10000 Zagreb</item>
      <item>REPUBLIKA HRVATSKA MINISTARSTVO FINANCIJA, OIB 18683136487, Av. Dubrovnik 32,10000 Zagreb</item>
      <item>ŽUPANIJSKO DRŽAVNO ODVJETNIŠTVO U ZAGREBU, OIB 16488001145, Savska Cesta 41,10000 Zagreb</item>
    </izvorni_sadrzaj>
    <derivirana_varijabla naziv="DomainObject.Predmet.SudioniciListAdressOIB_1">
      <item>FINA Regionalni centar Zagreb, OIB 85821130368, Ulica grada Vukovara 70,10000 Zagreb</item>
      <item>LARMAR d.o.o., OIB 10421687529, Gornji Bukovac 48/e,10000 Zagreb</item>
      <item>Gordan Marković, OIB 34026906764, Jazbina 63,10000 Zagreb</item>
      <item>Gordan Marković, OIB 34026906764, Jazbina 63,10000 Zagreb</item>
      <item>REPUBLIKA HRVATSKA MINISTARSTVO FINANCIJA, OIB 18683136487, Av.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10421687529</item>
      <item>, OIB 34026906764</item>
      <item>, OIB 34026906764</item>
      <item>, OIB 18683136487</item>
      <item>, OIB 16488001145</item>
    </izvorni_sadrzaj>
    <derivirana_varijabla naziv="DomainObject.Predmet.SudioniciListNazivOIB_1">
      <item>, OIB 85821130368</item>
      <item>, OIB 10421687529</item>
      <item>, OIB 34026906764</item>
      <item>, OIB 34026906764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678</properties:Words>
  <properties:Characters>3915</properties:Characters>
  <properties:Lines>97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2016-07-20T09:07:00Z</dcterms:created>
  <dc:creator>Nikola Ribarić</dc:creator>
  <cp:lastModifiedBy>Jadranka Zelić</cp:lastModifiedBy>
  <cp:lastPrinted>2016-07-21T08:46:00Z</cp:lastPrinted>
  <dcterms:modified xmlns:xsi="http://www.w3.org/2001/XMLSchema-instance" xsi:type="dcterms:W3CDTF">2016-07-21T08:47:00Z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