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e8b2" w14:paraId="583e8b2" w:rsidRDefault="007536CF" w:rsidP="007536CF" w:rsidR="007536CF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7536CF" w:rsidP="007536CF" w:rsidR="007536CF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7536CF" w:rsidP="007536CF" w:rsidR="007536CF">
      <w:pPr>
        <w:rPr>
          <w:rFonts w:cs="Arial" w:hAnsi="Arial" w:ascii="Arial"/>
          <w:lang w:val="hr-HR"/>
        </w:rPr>
      </w:pPr>
    </w:p>
    <w:p w:rsidRDefault="007536CF" w:rsidP="007536CF" w:rsidR="007536CF">
      <w:pPr>
        <w:rPr>
          <w:rFonts w:cs="Arial" w:hAnsi="Arial" w:ascii="Arial"/>
          <w:lang w:val="hr-HR"/>
        </w:rPr>
      </w:pPr>
    </w:p>
    <w:p w:rsidRDefault="007536CF" w:rsidP="007536CF" w:rsidR="007536CF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Posl. br. St-150/2016.</w:t>
      </w:r>
    </w:p>
    <w:p w:rsidRDefault="007536CF" w:rsidP="007536CF" w:rsidR="007536CF">
      <w:pPr>
        <w:rPr>
          <w:rFonts w:cs="Arial" w:hAnsi="Arial" w:ascii="Arial"/>
          <w:lang w:val="hr-HR"/>
        </w:rPr>
      </w:pPr>
    </w:p>
    <w:p w:rsidRDefault="007536CF" w:rsidP="007536CF" w:rsidR="007536CF">
      <w:pPr>
        <w:rPr>
          <w:rFonts w:cs="Arial" w:hAnsi="Arial" w:ascii="Arial"/>
          <w:lang w:val="hr-HR"/>
        </w:rPr>
      </w:pPr>
    </w:p>
    <w:p w:rsidRDefault="007536CF" w:rsidP="007536CF" w:rsidR="007536CF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Predlagatelj:REPUBLIKA HRVATSKA,Ministarstvo financija,Porezna uprava, Područni ured Slavonija i Baranja    </w:t>
      </w:r>
    </w:p>
    <w:p w:rsidRDefault="007536CF" w:rsidP="007536CF" w:rsidR="007536CF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</w:t>
      </w:r>
    </w:p>
    <w:p w:rsidRDefault="007536CF" w:rsidP="007536CF" w:rsidR="007536CF">
      <w:pPr>
        <w:ind w:left="2160"/>
        <w:rPr>
          <w:rFonts w:cs="Arial" w:hAnsi="Arial" w:ascii="Arial"/>
          <w:lang w:val="hr-HR"/>
        </w:rPr>
      </w:pPr>
    </w:p>
    <w:p w:rsidRDefault="007536CF" w:rsidP="007536CF" w:rsidR="007536CF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Dužnik:ARGER d.o.o. iz Špišić Bukovice, Matije Gupca 32.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</w:p>
    <w:p w:rsidRDefault="007536CF" w:rsidP="007536CF" w:rsidR="007536CF">
      <w:pPr>
        <w:rPr>
          <w:rFonts w:cs="Arial" w:hAnsi="Arial" w:ascii="Arial"/>
          <w:lang w:val="hr-HR"/>
        </w:rPr>
      </w:pPr>
    </w:p>
    <w:p w:rsidRDefault="007536CF" w:rsidP="007536CF" w:rsidR="007536CF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stečajnog postupka</w:t>
      </w:r>
    </w:p>
    <w:p w:rsidRDefault="007536CF" w:rsidP="007536CF" w:rsidR="007536CF">
      <w:pPr>
        <w:rPr>
          <w:rFonts w:cs="Arial" w:hAnsi="Arial" w:ascii="Arial"/>
          <w:lang w:val="hr-HR"/>
        </w:rPr>
      </w:pPr>
    </w:p>
    <w:p w:rsidRDefault="007536CF" w:rsidP="007536CF" w:rsidR="007536CF">
      <w:pPr>
        <w:rPr>
          <w:rFonts w:cs="Arial" w:hAnsi="Arial" w:ascii="Arial"/>
          <w:lang w:val="hr-HR"/>
        </w:rPr>
      </w:pPr>
    </w:p>
    <w:p w:rsidRDefault="007536CF" w:rsidP="007536CF" w:rsidR="007536CF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7536CF" w:rsidP="007536CF" w:rsidR="007536CF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7536CF" w:rsidP="007536CF" w:rsidR="007536CF">
      <w:pPr>
        <w:jc w:val="center"/>
        <w:rPr>
          <w:rFonts w:cs="Arial" w:hAnsi="Arial" w:ascii="Arial"/>
          <w:b/>
          <w:lang w:val="hr-HR"/>
        </w:rPr>
      </w:pPr>
    </w:p>
    <w:p w:rsidRDefault="007536CF" w:rsidP="007536CF" w:rsidR="007536CF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privremeni stečajni upravitelj Predrag Filajdić</w:t>
      </w:r>
    </w:p>
    <w:p w:rsidRDefault="007536CF" w:rsidP="007536CF" w:rsidR="007536CF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lang w:val="hr-HR"/>
        </w:rPr>
        <w:t>(ime i prezime)</w:t>
      </w:r>
    </w:p>
    <w:p w:rsidRDefault="007536CF" w:rsidP="007536CF" w:rsidR="007536CF">
      <w:pPr>
        <w:jc w:val="center"/>
        <w:rPr>
          <w:rFonts w:cs="Arial" w:hAnsi="Arial" w:ascii="Arial"/>
          <w:lang w:val="hr-HR"/>
        </w:rPr>
      </w:pPr>
    </w:p>
    <w:p w:rsidRDefault="007536CF" w:rsidP="007536CF" w:rsidR="007536CF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Slavonski Brod, L.Lukića 65.</w:t>
      </w:r>
    </w:p>
    <w:p w:rsidRDefault="007536CF" w:rsidP="007536CF" w:rsidR="007536CF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7536CF" w:rsidP="007536CF" w:rsidR="007536CF">
      <w:pPr>
        <w:rPr>
          <w:rFonts w:cs="Arial" w:hAnsi="Arial" w:ascii="Arial"/>
          <w:lang w:val="hr-HR"/>
        </w:rPr>
      </w:pPr>
    </w:p>
    <w:p w:rsidRDefault="007536CF" w:rsidP="007536CF" w:rsidR="007536CF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utvrđivanja uvjeta za otvaranje stečajnog postupka u ovom predmetu na dan</w:t>
      </w:r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</w:p>
    <w:p w:rsidRDefault="007536CF" w:rsidP="007536CF" w:rsidR="007536CF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25. rujna 2017. godine u 12,30 sati,</w:t>
      </w:r>
    </w:p>
    <w:p w:rsidRDefault="007536CF" w:rsidP="007536CF" w:rsidR="007536CF">
      <w:pPr>
        <w:jc w:val="center"/>
        <w:rPr>
          <w:rFonts w:cs="Arial" w:hAnsi="Arial" w:ascii="Arial"/>
          <w:b/>
          <w:lang w:val="hr-HR"/>
        </w:rPr>
      </w:pPr>
    </w:p>
    <w:p w:rsidRDefault="007536CF" w:rsidP="007536CF" w:rsidR="007536CF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na adresi Trgovački sud u Bjelovaru, Šetalište Dr. Ivše Lebovića 42, u sobi br. 2.</w:t>
      </w:r>
    </w:p>
    <w:p w:rsidRDefault="007536CF" w:rsidP="007536CF" w:rsidR="007536CF">
      <w:pPr>
        <w:jc w:val="both"/>
        <w:rPr>
          <w:rFonts w:cs="Arial" w:hAnsi="Arial" w:ascii="Arial"/>
        </w:rPr>
      </w:pPr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21. kolovoza 2017. godine</w:t>
      </w:r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     SUDAC</w:t>
      </w:r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otpravka-</w:t>
      </w:r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Jasmina Tubić</w:t>
      </w:r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  <w:bookmarkStart w:name="_GoBack" w:id="0"/>
      <w:bookmarkEnd w:id="0"/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</w:p>
    <w:p w:rsidRDefault="007536CF" w:rsidP="007536CF" w:rsidR="007536C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lastRenderedPageBreak/>
        <w:t>Rj.</w:t>
      </w:r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Dna:putem e-oglasne ploče i poštom</w:t>
      </w:r>
    </w:p>
    <w:p w:rsidRDefault="007536CF" w:rsidP="007536CF" w:rsidR="007536C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Sc.roč.</w:t>
      </w:r>
    </w:p>
    <w:p w:rsidRDefault="007536CF" w:rsidP="007536CF" w:rsidR="007536CF">
      <w:pPr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lang w:val="hr-HR"/>
        </w:rPr>
        <w:t>U Bj.21.08.2017.g.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6CF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536CF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536CF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7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Slavonski Brod</izvorni_sadrzaj>
    <derivirana_varijabla naziv="DomainObject.UcesnikSudskeRadnje.Adresa.Naselje_1">Slavonski Brod</derivirana_varijabla>
  </DomainObject.UcesnikSudskeRadnje.Adresa.Naselje>
  <DomainObject.UcesnikSudskeRadnje.Adresa.PostBroj>
    <izvorni_sadrzaj>35000</izvorni_sadrzaj>
    <derivirana_varijabla naziv="DomainObject.UcesnikSudskeRadnje.Adresa.PostBroj_1">35000</derivirana_varijabla>
  </DomainObject.UcesnikSudskeRadnje.Adresa.PostBroj>
  <DomainObject.UcesnikSudskeRadnje.Adresa.UlicaIKBR>
    <izvorni_sadrzaj>L.Lukića 65.</izvorni_sadrzaj>
    <derivirana_varijabla naziv="DomainObject.UcesnikSudskeRadnje.Adresa.UlicaIKBR_1">L.Lukića 65.</derivirana_varijabla>
  </DomainObject.UcesnikSudskeRadnje.Adresa.UlicaIKBR>
  <DomainObject.UcesnikSudskeRadnje.Naziv>
    <izvorni_sadrzaj>Predrag Filajdić</izvorni_sadrzaj>
    <derivirana_varijabla naziv="DomainObject.UcesnikSudskeRadnje.Naziv_1">Predrag Filajdić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25. rujna 2017.</izvorni_sadrzaj>
    <derivirana_varijabla naziv="DomainObject.UcesnikSudskeRadnje.SudskaRadnja.PlaniraniZavrsetakDatum_1">25. rujna 2017.</derivirana_varijabla>
  </DomainObject.UcesnikSudskeRadnje.SudskaRadnja.PlaniraniZavrsetakDatum>
  <DomainObject.UcesnikSudskeRadnje.SudskaRadnja.PlaniraniPocetakDatum>
    <izvorni_sadrzaj>25. rujna 2017.</izvorni_sadrzaj>
    <derivirana_varijabla naziv="DomainObject.UcesnikSudskeRadnje.SudskaRadnja.PlaniraniPocetakDatum_1">25. rujna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12:30</izvorni_sadrzaj>
    <derivirana_varijabla naziv="DomainObject.UcesnikSudskeRadnje.SudskaRadnja.PlaniraniPocetakVrijeme_1">12:30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Predrag Filajdić</izvorni_sadrzaj>
    <derivirana_varijabla naziv="DomainObject.Predmet.ProtustrankaFormated_1">  ARGER društvo s ograničenom odgovornošću za trgovinu i usluge, Špišić Bukovica zastupanog po punomoćniku Predrag Filajdić</derivirana_varijabla>
  </DomainObject.Predmet.ProtustrankaFormated>
  <DomainObject.Predmet.ProtustrankaFormatedOIB>
    <izvorni_sadrzaj>  ARGER društvo s ograničenom odgovornošću za trgovinu i usluge, Špišić Bukovica, OIB 70889706150 zastupanog po punomoćniku Predrag Filajdić</izvorni_sadrzaj>
    <derivirana_varijabla naziv="DomainObject.Predmet.ProtustrankaFormatedOIB_1">  ARGER društvo s ograničenom odgovornošću za trgovinu i usluge, Špišić Bukovica, OIB 70889706150 zastupanog po punomoćniku Predrag Filajdić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Predrag Filajdić</izvorni_sadrzaj>
    <derivirana_varijabla naziv="DomainObject.Predmet.ProtustrankaFormatedWithAdress_1"> ARGER društvo s ograničenom odgovornošću za trgovinu i usluge, Špišić Bukovica, Matije Gupca 32, 33404 Špišić Bukovica zastupanog po punomoćniku Predrag Filajdić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Predrag Filajdić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Predrag Filajdić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Predrag Filajdić</item>
    </izvorni_sadrzaj>
    <derivirana_varijabla naziv="DomainObject.Predmet.ProtuStrankaListFormated_1">
      <item>ARGER društvo s ograničenom odgovornošću za trgovinu i usluge, Špišić Bukovica zastupanog po punomoćniku Predrag Filajdić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Predrag Filajdić</item>
    </izvorni_sadrzaj>
    <derivirana_varijabla naziv="DomainObject.Predmet.ProtuStrankaListFormatedOIB_1">
      <item>ARGER društvo s ograničenom odgovornošću za trgovinu i usluge, Špišić Bukovica, OIB 70889706150 zastupanog po punomoćniku Predrag Filajdić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Predrag Filajdić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Predrag Filajdić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Predrag Filajdić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Predrag Filajdić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OIB_1">
      <item>Daniela Benotić, OIB 37101075589</item>
      <item>Tihomir Benotić, OIB 30279166829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  <item>Predrag Filajdić</item>
    </izvorni_sadrzaj>
    <derivirana_varijabla naziv="DomainObject.Predmet.OstaliListNazivFormated_1">
      <item>Daniela Benotić</item>
      <item>Tihomir Benotić</item>
      <item>ŽUPANIJSKO DRŽAVNO ODVJETNIŠTVO U BJELOVARU</item>
      <item>Predrag Filajdić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</item>
      <item>Predrag Filajdić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</item>
      <item>Predrag Filajdić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RH, Ministarstvo financija, Porezna uprava, Područni ured Slavonija i Baranja</item>
      <item>Daniela Benotić</item>
      <item>Tihomir Benotić</item>
      <item>ŽUPANIJSKO DRŽAVNO ODVJETNIŠTVO U BJELOVARU</item>
      <item>Predrag Filajdić</item>
    </izvorni_sadrzaj>
    <derivirana_varijabla naziv="DomainObject.Predmet.SudioniciListNaziv_1">
      <item>ARGER društvo s ograničenom odgovornošću za trgovinu i usluge, Špišić Bukovica</item>
      <item>RH, Ministarstvo financija, Porezna uprava, Područni ured Slavonija i Baranja</item>
      <item>Daniela Benotić</item>
      <item>Tihomir Benotić</item>
      <item>ŽUPANIJSKO DRŽAVNO ODVJETNIŠTVO U BJELOVARU</item>
      <item>Predrag Filajdić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RH, Ministarstvo financija, Porezna uprava, Područni ured Slavonija i Baranja, OIB 52634238587</item>
      <item>Daniela Benotić, OIB 37101075589, Jana Vlašimskog 10.,33000 Virovitica</item>
      <item>Tihomir Benotić, OIB 30279166829, Jana Vlašimskog 10.,33000 Virovitica</item>
      <item>ŽUPANIJSKO DRŽAVNO ODVJETNIŠTVO U BJELOVARU</item>
      <item>Predrag Filajdić, L.Lukića 65.,35000 Slavonski Brod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RH, Ministarstvo financija, Porezna uprava, Područni ured Slavonija i Baranja, OIB 52634238587</item>
      <item>Daniela Benotić, OIB 37101075589, Jana Vlašimskog 10.,33000 Virovitica</item>
      <item>Tihomir Benotić, OIB 30279166829, Jana Vlašimskog 10.,33000 Virovitica</item>
      <item>ŽUPANIJSKO DRŽAVNO ODVJETNIŠTVO U BJELOVARU</item>
      <item>Predrag Filajdić, L.Lukića 65.,35000 Slavonski Brod</item>
    </derivirana_varijabla>
  </DomainObject.Predmet.SudioniciListAdressOIB>
  <DomainObject.UcesnikSudskeRadnje.NazivFormated>
    <izvorni_sadrzaj>Predrag Filajdić, L.Lukića 65.,35000 Slavonski Brod</izvorni_sadrzaj>
    <derivirana_varijabla naziv="DomainObject.UcesnikSudskeRadnje.NazivFormated_1">Predrag Filajdić, L.Lukića 65.,35000 Slavonski Brod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6CBA2-6FE0-4C84-8AF1-8617C662B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113</properties:Words>
  <properties:Characters>689</properties:Characters>
  <properties:Lines>52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2017-08-21T07:18:00Z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Predrag Filajdić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