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1e03a8" w14:paraId="b1e03a8" w:rsidRDefault="00071633" w:rsidP="005568C5" w:rsidR="00071633" w:rsidRPr="00407B05">
      <w:pPr>
        <w15:collapsed w:val="false"/>
        <w:rPr>
          <w:bCs/>
          <w:sz w:val="24"/>
          <w:szCs w:val="24"/>
        </w:rPr>
      </w:pPr>
      <w:bookmarkStart w:name="_GoBack" w:id="0"/>
      <w:bookmarkEnd w:id="0"/>
    </w:p>
    <w:p w:rsidRDefault="00071633" w:rsidP="005568C5" w:rsidR="00071633" w:rsidRPr="00407B05">
      <w:pPr>
        <w:rPr>
          <w:bCs/>
          <w:sz w:val="24"/>
          <w:szCs w:val="24"/>
        </w:rPr>
      </w:pPr>
    </w:p>
    <w:p w:rsidRDefault="00895E2C" w:rsidP="00071633" w:rsidR="00071633" w:rsidRPr="00407B05">
      <w:pPr>
        <w:rPr>
          <w:bCs/>
          <w:sz w:val="24"/>
          <w:szCs w:val="24"/>
        </w:rPr>
      </w:pPr>
      <w:r w:rsidRPr="00407B05">
        <w:rPr>
          <w:bCs/>
          <w:sz w:val="24"/>
          <w:szCs w:val="24"/>
        </w:rPr>
        <w:t xml:space="preserve">        </w:t>
      </w:r>
      <w:r w:rsidR="00071633" w:rsidRPr="00407B05">
        <w:rPr>
          <w:bCs/>
          <w:sz w:val="24"/>
          <w:szCs w:val="24"/>
        </w:rPr>
        <w:t xml:space="preserve">    </w:t>
      </w:r>
    </w:p>
    <w:p w:rsidRDefault="00071633" w:rsidP="00071633" w:rsidR="000D6BA8" w:rsidRPr="00407B05">
      <w:pPr>
        <w:rPr>
          <w:bCs/>
          <w:sz w:val="24"/>
          <w:szCs w:val="24"/>
        </w:rPr>
      </w:pPr>
      <w:r w:rsidRPr="00407B05">
        <w:rPr>
          <w:bCs/>
          <w:sz w:val="24"/>
          <w:szCs w:val="24"/>
        </w:rPr>
        <w:t xml:space="preserve">  </w:t>
      </w:r>
      <w:r w:rsidR="000D6BA8" w:rsidRPr="00407B05">
        <w:rPr>
          <w:bCs/>
          <w:noProof/>
          <w:sz w:val="24"/>
          <w:szCs w:val="24"/>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407B05">
        <w:rPr>
          <w:bCs/>
          <w:sz w:val="24"/>
          <w:szCs w:val="24"/>
        </w:rPr>
        <w:t xml:space="preserve">                                                                                                                             </w:t>
      </w:r>
    </w:p>
    <w:p w:rsidRDefault="00071633" w:rsidP="00071633" w:rsidR="00071633" w:rsidRPr="00407B05">
      <w:pPr>
        <w:rPr>
          <w:bCs/>
          <w:sz w:val="24"/>
          <w:szCs w:val="24"/>
        </w:rPr>
      </w:pPr>
      <w:r w:rsidRPr="00407B05">
        <w:rPr>
          <w:bCs/>
          <w:sz w:val="24"/>
          <w:szCs w:val="24"/>
        </w:rPr>
        <w:t xml:space="preserve">REPUBLIKA HRVATSKA </w:t>
      </w:r>
    </w:p>
    <w:p w:rsidRDefault="00071633" w:rsidP="00071633" w:rsidR="00071633" w:rsidRPr="00407B05">
      <w:pPr>
        <w:rPr>
          <w:bCs/>
          <w:sz w:val="24"/>
          <w:szCs w:val="24"/>
        </w:rPr>
      </w:pPr>
      <w:r w:rsidRPr="00407B05">
        <w:rPr>
          <w:bCs/>
          <w:sz w:val="24"/>
          <w:szCs w:val="24"/>
        </w:rPr>
        <w:t>TRGOVAČKI SUD U ZAGREBU</w:t>
      </w:r>
    </w:p>
    <w:p w:rsidRDefault="00071633" w:rsidP="00895E2C" w:rsidR="00853FF6" w:rsidRPr="00407B05">
      <w:pPr>
        <w:jc w:val="right"/>
        <w:rPr>
          <w:bCs/>
          <w:sz w:val="24"/>
          <w:szCs w:val="24"/>
        </w:rPr>
      </w:pPr>
      <w:r w:rsidRPr="00407B05">
        <w:rPr>
          <w:bCs/>
          <w:sz w:val="24"/>
          <w:szCs w:val="24"/>
        </w:rPr>
        <w:t>Zagreb, Amruševa 2/II</w:t>
      </w:r>
      <w:r w:rsidR="005568C5" w:rsidRPr="00407B05">
        <w:rPr>
          <w:bCs/>
          <w:sz w:val="24"/>
          <w:szCs w:val="24"/>
        </w:rPr>
        <w:tab/>
      </w:r>
      <w:r w:rsidR="005568C5" w:rsidRPr="00407B05">
        <w:rPr>
          <w:bCs/>
          <w:sz w:val="24"/>
          <w:szCs w:val="24"/>
        </w:rPr>
        <w:tab/>
      </w:r>
      <w:r w:rsidR="005568C5" w:rsidRPr="00407B05">
        <w:rPr>
          <w:bCs/>
          <w:sz w:val="24"/>
          <w:szCs w:val="24"/>
        </w:rPr>
        <w:tab/>
      </w:r>
      <w:r w:rsidR="005568C5" w:rsidRPr="00407B05">
        <w:rPr>
          <w:bCs/>
          <w:sz w:val="24"/>
          <w:szCs w:val="24"/>
        </w:rPr>
        <w:tab/>
        <w:t xml:space="preserve">        </w:t>
      </w:r>
      <w:r w:rsidR="0089076F" w:rsidRPr="00407B05">
        <w:rPr>
          <w:bCs/>
          <w:sz w:val="24"/>
          <w:szCs w:val="24"/>
        </w:rPr>
        <w:tab/>
      </w:r>
      <w:r w:rsidR="0089076F" w:rsidRPr="00407B05">
        <w:rPr>
          <w:bCs/>
          <w:sz w:val="24"/>
          <w:szCs w:val="24"/>
        </w:rPr>
        <w:tab/>
      </w:r>
      <w:r w:rsidR="0089076F" w:rsidRPr="00407B05">
        <w:rPr>
          <w:bCs/>
          <w:sz w:val="24"/>
          <w:szCs w:val="24"/>
        </w:rPr>
        <w:tab/>
      </w:r>
      <w:r w:rsidR="0089076F" w:rsidRPr="00407B05">
        <w:rPr>
          <w:bCs/>
          <w:sz w:val="24"/>
          <w:szCs w:val="24"/>
        </w:rPr>
        <w:tab/>
      </w:r>
      <w:r w:rsidR="0089076F" w:rsidRPr="00407B05">
        <w:rPr>
          <w:bCs/>
          <w:sz w:val="24"/>
          <w:szCs w:val="24"/>
        </w:rPr>
        <w:tab/>
      </w:r>
      <w:r w:rsidR="0089076F" w:rsidRPr="00407B05">
        <w:rPr>
          <w:bCs/>
          <w:sz w:val="24"/>
          <w:szCs w:val="24"/>
        </w:rPr>
        <w:tab/>
      </w:r>
      <w:r w:rsidR="0089076F" w:rsidRPr="00407B05">
        <w:rPr>
          <w:bCs/>
          <w:sz w:val="24"/>
          <w:szCs w:val="24"/>
        </w:rPr>
        <w:tab/>
      </w:r>
      <w:r w:rsidRPr="00407B05">
        <w:rPr>
          <w:bCs/>
          <w:sz w:val="24"/>
          <w:szCs w:val="24"/>
        </w:rPr>
        <w:t xml:space="preserve">                                                                           48</w:t>
      </w:r>
      <w:r w:rsidR="00EA2F22" w:rsidRPr="00407B05">
        <w:rPr>
          <w:bCs/>
          <w:sz w:val="24"/>
          <w:szCs w:val="24"/>
        </w:rPr>
        <w:t>.</w:t>
      </w:r>
      <w:r w:rsidR="00A721A3" w:rsidRPr="00407B05">
        <w:rPr>
          <w:bCs/>
          <w:sz w:val="24"/>
          <w:szCs w:val="24"/>
        </w:rPr>
        <w:t xml:space="preserve"> St-</w:t>
      </w:r>
      <w:r w:rsidR="001B2642" w:rsidRPr="00407B05">
        <w:rPr>
          <w:bCs/>
          <w:sz w:val="24"/>
          <w:szCs w:val="24"/>
        </w:rPr>
        <w:t>5207</w:t>
      </w:r>
      <w:r w:rsidR="00385B17" w:rsidRPr="00407B05">
        <w:rPr>
          <w:bCs/>
          <w:sz w:val="24"/>
          <w:szCs w:val="24"/>
        </w:rPr>
        <w:t>/16</w:t>
      </w:r>
    </w:p>
    <w:p w:rsidRDefault="00853FF6" w:rsidP="00853FF6" w:rsidR="00853FF6" w:rsidRPr="00407B05">
      <w:pPr>
        <w:rPr>
          <w:bCs/>
          <w:sz w:val="24"/>
          <w:szCs w:val="24"/>
        </w:rPr>
      </w:pPr>
    </w:p>
    <w:p w:rsidRDefault="00853FF6" w:rsidP="00FE3415" w:rsidR="00853FF6" w:rsidRPr="00407B05">
      <w:pPr>
        <w:pStyle w:val="Naslov3"/>
        <w:rPr>
          <w:b w:val="false"/>
          <w:bCs/>
          <w:szCs w:val="24"/>
        </w:rPr>
      </w:pPr>
      <w:r w:rsidRPr="00407B05">
        <w:rPr>
          <w:b w:val="false"/>
          <w:bCs/>
          <w:szCs w:val="24"/>
        </w:rPr>
        <w:t>Z A P I S N I K</w:t>
      </w:r>
    </w:p>
    <w:p w:rsidRDefault="00071633" w:rsidP="00FE3415" w:rsidR="00853FF6" w:rsidRPr="00407B05">
      <w:pPr>
        <w:pStyle w:val="Naslov1"/>
        <w:jc w:val="center"/>
        <w:rPr>
          <w:b w:val="false"/>
          <w:bCs/>
          <w:szCs w:val="24"/>
        </w:rPr>
      </w:pPr>
      <w:r w:rsidRPr="00407B05">
        <w:rPr>
          <w:b w:val="false"/>
          <w:bCs/>
          <w:szCs w:val="24"/>
        </w:rPr>
        <w:t>S</w:t>
      </w:r>
      <w:r w:rsidR="00853FF6" w:rsidRPr="00407B05">
        <w:rPr>
          <w:b w:val="false"/>
          <w:bCs/>
          <w:szCs w:val="24"/>
        </w:rPr>
        <w:t xml:space="preserve"> ISPITNOG ROČIŠTA</w:t>
      </w:r>
    </w:p>
    <w:p w:rsidRDefault="00BF5E8F" w:rsidP="00BF5E8F" w:rsidR="00BF5E8F" w:rsidRPr="00407B05">
      <w:pPr>
        <w:rPr>
          <w:sz w:val="24"/>
          <w:szCs w:val="24"/>
        </w:rPr>
      </w:pPr>
    </w:p>
    <w:p w:rsidRDefault="00853FF6" w:rsidP="00385B17" w:rsidR="004B0917" w:rsidRPr="00407B05">
      <w:pPr>
        <w:jc w:val="both"/>
        <w:rPr>
          <w:bCs/>
          <w:sz w:val="24"/>
          <w:szCs w:val="24"/>
        </w:rPr>
      </w:pPr>
      <w:r w:rsidRPr="00407B05">
        <w:rPr>
          <w:bCs/>
          <w:sz w:val="24"/>
          <w:szCs w:val="24"/>
        </w:rPr>
        <w:t xml:space="preserve">održanog dana </w:t>
      </w:r>
      <w:r w:rsidR="001B2642" w:rsidRPr="00407B05">
        <w:rPr>
          <w:bCs/>
          <w:sz w:val="24"/>
          <w:szCs w:val="24"/>
        </w:rPr>
        <w:t>19</w:t>
      </w:r>
      <w:r w:rsidR="00C92264" w:rsidRPr="00407B05">
        <w:rPr>
          <w:bCs/>
          <w:sz w:val="24"/>
          <w:szCs w:val="24"/>
        </w:rPr>
        <w:t xml:space="preserve">. </w:t>
      </w:r>
      <w:r w:rsidR="00BA6BC1" w:rsidRPr="00407B05">
        <w:rPr>
          <w:bCs/>
          <w:sz w:val="24"/>
          <w:szCs w:val="24"/>
        </w:rPr>
        <w:t>travnja</w:t>
      </w:r>
      <w:r w:rsidR="00C92264" w:rsidRPr="00407B05">
        <w:rPr>
          <w:bCs/>
          <w:sz w:val="24"/>
          <w:szCs w:val="24"/>
        </w:rPr>
        <w:t xml:space="preserve"> 2018</w:t>
      </w:r>
      <w:r w:rsidRPr="00407B05">
        <w:rPr>
          <w:bCs/>
          <w:sz w:val="24"/>
          <w:szCs w:val="24"/>
        </w:rPr>
        <w:t>.</w:t>
      </w:r>
      <w:r w:rsidR="00A05409" w:rsidRPr="00407B05">
        <w:rPr>
          <w:bCs/>
          <w:sz w:val="24"/>
          <w:szCs w:val="24"/>
        </w:rPr>
        <w:t xml:space="preserve"> na</w:t>
      </w:r>
      <w:r w:rsidRPr="00407B05">
        <w:rPr>
          <w:bCs/>
          <w:sz w:val="24"/>
          <w:szCs w:val="24"/>
        </w:rPr>
        <w:t xml:space="preserve"> Trgovačkom sudu u Z</w:t>
      </w:r>
      <w:r w:rsidR="00456F28" w:rsidRPr="00407B05">
        <w:rPr>
          <w:bCs/>
          <w:sz w:val="24"/>
          <w:szCs w:val="24"/>
        </w:rPr>
        <w:t xml:space="preserve">agrebu, </w:t>
      </w:r>
      <w:r w:rsidR="00BB724E" w:rsidRPr="00407B05">
        <w:rPr>
          <w:bCs/>
          <w:sz w:val="24"/>
          <w:szCs w:val="24"/>
        </w:rPr>
        <w:t>Amruševa 2/II</w:t>
      </w:r>
      <w:r w:rsidR="00456F28" w:rsidRPr="00407B05">
        <w:rPr>
          <w:bCs/>
          <w:sz w:val="24"/>
          <w:szCs w:val="24"/>
        </w:rPr>
        <w:t>, soba</w:t>
      </w:r>
      <w:r w:rsidR="008D6A10" w:rsidRPr="00407B05">
        <w:rPr>
          <w:bCs/>
          <w:sz w:val="24"/>
          <w:szCs w:val="24"/>
        </w:rPr>
        <w:t xml:space="preserve"> </w:t>
      </w:r>
      <w:r w:rsidR="00C92264" w:rsidRPr="00407B05">
        <w:rPr>
          <w:bCs/>
          <w:sz w:val="24"/>
          <w:szCs w:val="24"/>
        </w:rPr>
        <w:t>55/III</w:t>
      </w:r>
      <w:r w:rsidR="00BF5E8F" w:rsidRPr="00407B05">
        <w:rPr>
          <w:bCs/>
          <w:sz w:val="24"/>
          <w:szCs w:val="24"/>
        </w:rPr>
        <w:t xml:space="preserve"> </w:t>
      </w:r>
      <w:r w:rsidR="00C92264" w:rsidRPr="00407B05">
        <w:rPr>
          <w:bCs/>
          <w:sz w:val="24"/>
          <w:szCs w:val="24"/>
        </w:rPr>
        <w:t>kat, DZ</w:t>
      </w:r>
      <w:r w:rsidRPr="00407B05">
        <w:rPr>
          <w:bCs/>
          <w:sz w:val="24"/>
          <w:szCs w:val="24"/>
        </w:rPr>
        <w:t xml:space="preserve"> u stečajnom predmetu nad stečajnim </w:t>
      </w:r>
      <w:r w:rsidR="00BC3A76" w:rsidRPr="00407B05">
        <w:rPr>
          <w:sz w:val="24"/>
          <w:szCs w:val="24"/>
          <w:lang w:val="pt-BR"/>
        </w:rPr>
        <w:t xml:space="preserve">dužnikom </w:t>
      </w:r>
      <w:r w:rsidR="00257192" w:rsidRPr="00407B05">
        <w:rPr>
          <w:sz w:val="24"/>
          <w:szCs w:val="24"/>
        </w:rPr>
        <w:t>SILVIA d.o.o., Zagreb, Savska cesta 100, OIB: 99408509249</w:t>
      </w:r>
    </w:p>
    <w:p w:rsidRDefault="004B0917" w:rsidP="00385B17" w:rsidR="004B0917" w:rsidRPr="00407B05">
      <w:pPr>
        <w:jc w:val="both"/>
        <w:rPr>
          <w:bCs/>
          <w:sz w:val="24"/>
          <w:szCs w:val="24"/>
        </w:rPr>
      </w:pPr>
    </w:p>
    <w:p w:rsidRDefault="00853FF6" w:rsidP="00385B17" w:rsidR="00853FF6" w:rsidRPr="00407B05">
      <w:pPr>
        <w:jc w:val="both"/>
        <w:rPr>
          <w:bCs/>
          <w:sz w:val="24"/>
          <w:szCs w:val="24"/>
        </w:rPr>
      </w:pPr>
      <w:r w:rsidRPr="00407B05">
        <w:rPr>
          <w:bCs/>
          <w:sz w:val="24"/>
          <w:szCs w:val="24"/>
        </w:rPr>
        <w:t>Nazočni od suda:</w:t>
      </w:r>
    </w:p>
    <w:p w:rsidRDefault="00071633" w:rsidP="00853FF6" w:rsidR="00853FF6" w:rsidRPr="00407B05">
      <w:pPr>
        <w:rPr>
          <w:bCs/>
          <w:sz w:val="24"/>
          <w:szCs w:val="24"/>
        </w:rPr>
      </w:pPr>
      <w:r w:rsidRPr="00407B05">
        <w:rPr>
          <w:bCs/>
          <w:sz w:val="24"/>
          <w:szCs w:val="24"/>
        </w:rPr>
        <w:t>Vesna Sremac Šoštar</w:t>
      </w:r>
      <w:r w:rsidR="004642DE" w:rsidRPr="00407B05">
        <w:rPr>
          <w:bCs/>
          <w:sz w:val="24"/>
          <w:szCs w:val="24"/>
        </w:rPr>
        <w:t xml:space="preserve">, </w:t>
      </w:r>
      <w:r w:rsidR="00853FF6" w:rsidRPr="00407B05">
        <w:rPr>
          <w:bCs/>
          <w:sz w:val="24"/>
          <w:szCs w:val="24"/>
        </w:rPr>
        <w:t>sudac</w:t>
      </w:r>
    </w:p>
    <w:p w:rsidRDefault="006E6245" w:rsidP="00AE3986" w:rsidR="00853FF6" w:rsidRPr="00407B05">
      <w:pPr>
        <w:rPr>
          <w:bCs/>
          <w:sz w:val="24"/>
          <w:szCs w:val="24"/>
        </w:rPr>
      </w:pPr>
      <w:r>
        <w:rPr>
          <w:bCs/>
          <w:sz w:val="24"/>
          <w:szCs w:val="24"/>
        </w:rPr>
        <w:t>Greta Jurišić</w:t>
      </w:r>
      <w:r w:rsidR="00853FF6" w:rsidRPr="00407B05">
        <w:rPr>
          <w:bCs/>
          <w:sz w:val="24"/>
          <w:szCs w:val="24"/>
        </w:rPr>
        <w:t>, zapisničar</w:t>
      </w:r>
    </w:p>
    <w:p w:rsidRDefault="00853FF6" w:rsidP="00853FF6" w:rsidR="00853FF6" w:rsidRPr="00407B05">
      <w:pPr>
        <w:rPr>
          <w:bCs/>
          <w:sz w:val="24"/>
          <w:szCs w:val="24"/>
        </w:rPr>
      </w:pPr>
    </w:p>
    <w:p w:rsidRDefault="00853FF6" w:rsidP="00853FF6" w:rsidR="00853FF6" w:rsidRPr="00407B05">
      <w:pPr>
        <w:rPr>
          <w:sz w:val="24"/>
          <w:szCs w:val="24"/>
        </w:rPr>
      </w:pPr>
      <w:r w:rsidRPr="00407B05">
        <w:rPr>
          <w:sz w:val="24"/>
          <w:szCs w:val="24"/>
        </w:rPr>
        <w:t>Utvrđuje se da je pristu</w:t>
      </w:r>
      <w:r w:rsidR="002A3A8D" w:rsidRPr="00407B05">
        <w:rPr>
          <w:sz w:val="24"/>
          <w:szCs w:val="24"/>
        </w:rPr>
        <w:t>pio</w:t>
      </w:r>
      <w:r w:rsidRPr="00407B05">
        <w:rPr>
          <w:sz w:val="24"/>
          <w:szCs w:val="24"/>
        </w:rPr>
        <w:t xml:space="preserve"> stečajn</w:t>
      </w:r>
      <w:r w:rsidR="002A3A8D" w:rsidRPr="00407B05">
        <w:rPr>
          <w:sz w:val="24"/>
          <w:szCs w:val="24"/>
        </w:rPr>
        <w:t>i</w:t>
      </w:r>
      <w:r w:rsidR="00DC6824" w:rsidRPr="00407B05">
        <w:rPr>
          <w:sz w:val="24"/>
          <w:szCs w:val="24"/>
        </w:rPr>
        <w:t xml:space="preserve"> upravitelj</w:t>
      </w:r>
      <w:r w:rsidRPr="00407B05">
        <w:rPr>
          <w:sz w:val="24"/>
          <w:szCs w:val="24"/>
        </w:rPr>
        <w:t xml:space="preserve"> </w:t>
      </w:r>
      <w:r w:rsidR="00257192" w:rsidRPr="00407B05">
        <w:rPr>
          <w:sz w:val="24"/>
          <w:szCs w:val="24"/>
        </w:rPr>
        <w:t>Marijana Sabljić</w:t>
      </w:r>
      <w:r w:rsidR="004B0917" w:rsidRPr="00407B05">
        <w:rPr>
          <w:sz w:val="24"/>
          <w:szCs w:val="24"/>
        </w:rPr>
        <w:t xml:space="preserve"> </w:t>
      </w:r>
    </w:p>
    <w:p w:rsidRDefault="00954230" w:rsidP="00853FF6" w:rsidR="00954230" w:rsidRPr="00407B05">
      <w:pPr>
        <w:rPr>
          <w:bCs/>
          <w:sz w:val="24"/>
          <w:szCs w:val="24"/>
        </w:rPr>
      </w:pPr>
    </w:p>
    <w:p w:rsidRDefault="00071633" w:rsidP="00853FF6" w:rsidR="00D4581C" w:rsidRPr="00407B05">
      <w:pPr>
        <w:rPr>
          <w:bCs/>
          <w:sz w:val="24"/>
          <w:szCs w:val="24"/>
        </w:rPr>
      </w:pPr>
      <w:r w:rsidRPr="00407B05">
        <w:rPr>
          <w:bCs/>
          <w:sz w:val="24"/>
          <w:szCs w:val="24"/>
        </w:rPr>
        <w:t xml:space="preserve">Započeto u </w:t>
      </w:r>
      <w:r w:rsidR="00257192" w:rsidRPr="00407B05">
        <w:rPr>
          <w:bCs/>
          <w:sz w:val="24"/>
          <w:szCs w:val="24"/>
        </w:rPr>
        <w:t>10</w:t>
      </w:r>
      <w:r w:rsidR="00BD2B6F" w:rsidRPr="00407B05">
        <w:rPr>
          <w:bCs/>
          <w:sz w:val="24"/>
          <w:szCs w:val="24"/>
        </w:rPr>
        <w:t>,3</w:t>
      </w:r>
      <w:r w:rsidR="00754DEC" w:rsidRPr="00407B05">
        <w:rPr>
          <w:bCs/>
          <w:sz w:val="24"/>
          <w:szCs w:val="24"/>
        </w:rPr>
        <w:t>0</w:t>
      </w:r>
      <w:r w:rsidR="00853FF6" w:rsidRPr="00407B05">
        <w:rPr>
          <w:bCs/>
          <w:sz w:val="24"/>
          <w:szCs w:val="24"/>
        </w:rPr>
        <w:t xml:space="preserve"> sati.</w:t>
      </w:r>
    </w:p>
    <w:p w:rsidRDefault="00D4581C" w:rsidP="00853FF6" w:rsidR="00D4581C" w:rsidRPr="00407B05">
      <w:pPr>
        <w:rPr>
          <w:bCs/>
          <w:sz w:val="24"/>
          <w:szCs w:val="24"/>
        </w:rPr>
      </w:pPr>
    </w:p>
    <w:p w:rsidRDefault="00853FF6" w:rsidP="00853FF6" w:rsidR="00071633" w:rsidRPr="00407B05">
      <w:pPr>
        <w:rPr>
          <w:bCs/>
          <w:sz w:val="24"/>
          <w:szCs w:val="24"/>
        </w:rPr>
      </w:pPr>
      <w:r w:rsidRPr="00407B05">
        <w:rPr>
          <w:bCs/>
          <w:sz w:val="24"/>
          <w:szCs w:val="24"/>
        </w:rPr>
        <w:t>Ročište je javno.</w:t>
      </w:r>
    </w:p>
    <w:p w:rsidRDefault="00071633" w:rsidP="00853FF6" w:rsidR="00071633" w:rsidRPr="00407B05">
      <w:pPr>
        <w:rPr>
          <w:bCs/>
          <w:sz w:val="24"/>
          <w:szCs w:val="24"/>
        </w:rPr>
      </w:pPr>
    </w:p>
    <w:p w:rsidRDefault="00853FF6" w:rsidP="00AB5AC2" w:rsidR="00853FF6" w:rsidRPr="00407B05">
      <w:pPr>
        <w:jc w:val="both"/>
        <w:rPr>
          <w:bCs/>
          <w:sz w:val="24"/>
          <w:szCs w:val="24"/>
        </w:rPr>
      </w:pPr>
      <w:r w:rsidRPr="00407B05">
        <w:rPr>
          <w:bCs/>
          <w:sz w:val="24"/>
          <w:szCs w:val="24"/>
        </w:rPr>
        <w:t>Utvrđuje se da su p</w:t>
      </w:r>
      <w:r w:rsidR="009E0988" w:rsidRPr="00407B05">
        <w:rPr>
          <w:bCs/>
          <w:sz w:val="24"/>
          <w:szCs w:val="24"/>
        </w:rPr>
        <w:t>ristupili sl</w:t>
      </w:r>
      <w:r w:rsidRPr="00407B05">
        <w:rPr>
          <w:bCs/>
          <w:sz w:val="24"/>
          <w:szCs w:val="24"/>
        </w:rPr>
        <w:t>jedeći vjerovnici:</w:t>
      </w:r>
    </w:p>
    <w:p w:rsidRDefault="00E77F90" w:rsidP="00AB5AC2" w:rsidR="00E77F90" w:rsidRPr="00407B05">
      <w:pPr>
        <w:jc w:val="both"/>
        <w:rPr>
          <w:bCs/>
          <w:sz w:val="24"/>
          <w:szCs w:val="24"/>
        </w:rPr>
      </w:pPr>
    </w:p>
    <w:p w:rsidRDefault="002753EC" w:rsidP="00143B09" w:rsidR="00143B09" w:rsidRPr="00407B05">
      <w:pPr>
        <w:jc w:val="both"/>
        <w:rPr>
          <w:bCs/>
          <w:sz w:val="24"/>
          <w:szCs w:val="24"/>
        </w:rPr>
      </w:pPr>
      <w:r w:rsidRPr="00407B05">
        <w:rPr>
          <w:bCs/>
          <w:sz w:val="24"/>
          <w:szCs w:val="24"/>
        </w:rPr>
        <w:t>RH, Minista</w:t>
      </w:r>
      <w:r w:rsidR="00580B43" w:rsidRPr="00407B05">
        <w:rPr>
          <w:bCs/>
          <w:sz w:val="24"/>
          <w:szCs w:val="24"/>
        </w:rPr>
        <w:t>rst</w:t>
      </w:r>
      <w:r w:rsidRPr="00407B05">
        <w:rPr>
          <w:bCs/>
          <w:sz w:val="24"/>
          <w:szCs w:val="24"/>
        </w:rPr>
        <w:t xml:space="preserve">vo financija, Zagreb Savska cesta 41, OIB:18683136487, zastupano po ŽDO </w:t>
      </w:r>
      <w:r w:rsidR="004E6CEF">
        <w:rPr>
          <w:bCs/>
          <w:sz w:val="24"/>
          <w:szCs w:val="24"/>
        </w:rPr>
        <w:t>Zagreb</w:t>
      </w:r>
      <w:r w:rsidR="00742560" w:rsidRPr="00407B05">
        <w:rPr>
          <w:bCs/>
          <w:sz w:val="24"/>
          <w:szCs w:val="24"/>
        </w:rPr>
        <w:t xml:space="preserve">, </w:t>
      </w:r>
      <w:r w:rsidR="006E6245">
        <w:rPr>
          <w:bCs/>
          <w:sz w:val="24"/>
          <w:szCs w:val="24"/>
        </w:rPr>
        <w:t xml:space="preserve">Ivana Preglej, zamjenik ŽDO </w:t>
      </w:r>
    </w:p>
    <w:p w:rsidRDefault="00DF0312" w:rsidP="00DF0312" w:rsidR="00FA6725" w:rsidRPr="00407B05">
      <w:pPr>
        <w:jc w:val="both"/>
        <w:rPr>
          <w:sz w:val="24"/>
          <w:szCs w:val="24"/>
        </w:rPr>
      </w:pPr>
      <w:r w:rsidRPr="00DF0312">
        <w:rPr>
          <w:sz w:val="24"/>
          <w:szCs w:val="24"/>
        </w:rPr>
        <w:t>Raiffeisenlandesbank Kärnten- Rechenzentrum und Revisionsverband, registrierte Genossenschaft mit beschänkter Haftung, OIB: 46870001221, Republika Austrija, 9020 Klagenfurt, Raiffeisenplatz 1</w:t>
      </w:r>
      <w:r w:rsidR="006E6245">
        <w:rPr>
          <w:sz w:val="24"/>
          <w:szCs w:val="24"/>
        </w:rPr>
        <w:t xml:space="preserve">, zastupano po </w:t>
      </w:r>
      <w:r w:rsidR="00124E6B">
        <w:rPr>
          <w:sz w:val="24"/>
          <w:szCs w:val="24"/>
        </w:rPr>
        <w:t>Pavao Kovačić odvj. vježbenik, prema pun. koju predaje u spis</w:t>
      </w:r>
    </w:p>
    <w:p w:rsidRDefault="00DF0312" w:rsidP="007C6B1D" w:rsidR="00DF0312">
      <w:pPr>
        <w:pStyle w:val="Naslov1"/>
        <w:jc w:val="both"/>
        <w:rPr>
          <w:b w:val="false"/>
          <w:szCs w:val="24"/>
        </w:rPr>
      </w:pPr>
    </w:p>
    <w:p w:rsidRDefault="008B28EF" w:rsidP="007C6B1D" w:rsidR="00B73A59">
      <w:pPr>
        <w:pStyle w:val="Naslov1"/>
        <w:jc w:val="both"/>
        <w:rPr>
          <w:b w:val="false"/>
          <w:szCs w:val="24"/>
        </w:rPr>
      </w:pPr>
      <w:r w:rsidRPr="00407B05">
        <w:rPr>
          <w:b w:val="false"/>
          <w:szCs w:val="24"/>
        </w:rPr>
        <w:t xml:space="preserve">    </w:t>
      </w:r>
    </w:p>
    <w:p w:rsidRDefault="008B28EF" w:rsidP="007C6B1D" w:rsidR="006A4FAF" w:rsidRPr="00407B05">
      <w:pPr>
        <w:pStyle w:val="Naslov1"/>
        <w:jc w:val="both"/>
        <w:rPr>
          <w:b w:val="false"/>
          <w:szCs w:val="24"/>
        </w:rPr>
      </w:pPr>
      <w:r w:rsidRPr="00407B05">
        <w:rPr>
          <w:b w:val="false"/>
          <w:szCs w:val="24"/>
        </w:rPr>
        <w:t xml:space="preserve"> </w:t>
      </w:r>
      <w:r w:rsidR="00407F8C" w:rsidRPr="00407B05">
        <w:rPr>
          <w:b w:val="false"/>
          <w:szCs w:val="24"/>
        </w:rPr>
        <w:t xml:space="preserve">Utvrđuje </w:t>
      </w:r>
      <w:r w:rsidR="006A4FAF" w:rsidRPr="00407B05">
        <w:rPr>
          <w:b w:val="false"/>
          <w:szCs w:val="24"/>
        </w:rPr>
        <w:t xml:space="preserve">se da je </w:t>
      </w:r>
      <w:r w:rsidR="0064196D" w:rsidRPr="00407B05">
        <w:rPr>
          <w:b w:val="false"/>
          <w:szCs w:val="24"/>
        </w:rPr>
        <w:t>rješenje o otvaranju steča</w:t>
      </w:r>
      <w:r w:rsidR="00A57D3D" w:rsidRPr="00407B05">
        <w:rPr>
          <w:b w:val="false"/>
          <w:szCs w:val="24"/>
        </w:rPr>
        <w:t xml:space="preserve">jnog postupka nad dužnikom od </w:t>
      </w:r>
      <w:r w:rsidR="00AA7CD0" w:rsidRPr="00407B05">
        <w:rPr>
          <w:b w:val="false"/>
          <w:szCs w:val="24"/>
        </w:rPr>
        <w:t xml:space="preserve">21. prosinca </w:t>
      </w:r>
      <w:r w:rsidR="007C6B1D" w:rsidRPr="00407B05">
        <w:rPr>
          <w:b w:val="false"/>
          <w:szCs w:val="24"/>
        </w:rPr>
        <w:t>2017</w:t>
      </w:r>
      <w:r w:rsidR="0064196D" w:rsidRPr="00407B05">
        <w:rPr>
          <w:b w:val="false"/>
          <w:szCs w:val="24"/>
        </w:rPr>
        <w:t xml:space="preserve">., </w:t>
      </w:r>
      <w:r w:rsidR="00A57D3D" w:rsidRPr="00407B05">
        <w:rPr>
          <w:b w:val="false"/>
          <w:szCs w:val="24"/>
        </w:rPr>
        <w:t xml:space="preserve">broj gornji, </w:t>
      </w:r>
      <w:r w:rsidR="0064196D" w:rsidRPr="00407B05">
        <w:rPr>
          <w:b w:val="false"/>
          <w:szCs w:val="24"/>
        </w:rPr>
        <w:t>kojim je određeno današnje ispitno i izvještajno ročište</w:t>
      </w:r>
      <w:r w:rsidR="006A4FAF" w:rsidRPr="00407B05">
        <w:rPr>
          <w:b w:val="false"/>
          <w:szCs w:val="24"/>
        </w:rPr>
        <w:t xml:space="preserve"> objavlj</w:t>
      </w:r>
      <w:r w:rsidR="00B97A43" w:rsidRPr="00407B05">
        <w:rPr>
          <w:b w:val="false"/>
          <w:szCs w:val="24"/>
        </w:rPr>
        <w:t>en</w:t>
      </w:r>
      <w:r w:rsidR="0064196D" w:rsidRPr="00407B05">
        <w:rPr>
          <w:b w:val="false"/>
          <w:szCs w:val="24"/>
        </w:rPr>
        <w:t>o</w:t>
      </w:r>
      <w:r w:rsidR="00B97A43" w:rsidRPr="00407B05">
        <w:rPr>
          <w:b w:val="false"/>
          <w:szCs w:val="24"/>
        </w:rPr>
        <w:t xml:space="preserve"> </w:t>
      </w:r>
      <w:r w:rsidR="004642DE" w:rsidRPr="00407B05">
        <w:rPr>
          <w:b w:val="false"/>
          <w:szCs w:val="24"/>
        </w:rPr>
        <w:t xml:space="preserve">na mrežnoj stranici e-oglasna ploča Trgovačkog suda u Zagrebu </w:t>
      </w:r>
      <w:r w:rsidR="00F972B8" w:rsidRPr="00407B05">
        <w:rPr>
          <w:b w:val="false"/>
          <w:szCs w:val="24"/>
        </w:rPr>
        <w:t xml:space="preserve">istog dana, tj. </w:t>
      </w:r>
      <w:r w:rsidR="00AA7CD0" w:rsidRPr="00407B05">
        <w:rPr>
          <w:b w:val="false"/>
          <w:szCs w:val="24"/>
        </w:rPr>
        <w:t>21. prosinca</w:t>
      </w:r>
      <w:r w:rsidR="00C73FB5" w:rsidRPr="00407B05">
        <w:rPr>
          <w:b w:val="false"/>
          <w:szCs w:val="24"/>
        </w:rPr>
        <w:t xml:space="preserve"> 2017</w:t>
      </w:r>
      <w:r w:rsidR="00702714" w:rsidRPr="00407B05">
        <w:rPr>
          <w:b w:val="false"/>
          <w:szCs w:val="24"/>
        </w:rPr>
        <w:t>.</w:t>
      </w:r>
    </w:p>
    <w:p w:rsidRDefault="006A4FAF" w:rsidP="006A4FAF" w:rsidR="006A4FAF" w:rsidRPr="00407B05">
      <w:pPr>
        <w:rPr>
          <w:bCs/>
          <w:sz w:val="24"/>
          <w:szCs w:val="24"/>
        </w:rPr>
      </w:pPr>
    </w:p>
    <w:p w:rsidRDefault="000F4ADA" w:rsidP="006A4FAF" w:rsidR="00D72512" w:rsidRPr="00407B05">
      <w:pPr>
        <w:ind w:firstLine="360"/>
        <w:jc w:val="both"/>
        <w:rPr>
          <w:sz w:val="24"/>
          <w:szCs w:val="24"/>
        </w:rPr>
      </w:pPr>
      <w:r w:rsidRPr="00407B05">
        <w:rPr>
          <w:sz w:val="24"/>
          <w:szCs w:val="24"/>
        </w:rPr>
        <w:t>S</w:t>
      </w:r>
      <w:r w:rsidR="00320681" w:rsidRPr="00407B05">
        <w:rPr>
          <w:sz w:val="24"/>
          <w:szCs w:val="24"/>
        </w:rPr>
        <w:t>ud</w:t>
      </w:r>
      <w:r w:rsidR="006A4FAF" w:rsidRPr="00407B05">
        <w:rPr>
          <w:sz w:val="24"/>
          <w:szCs w:val="24"/>
        </w:rPr>
        <w:t xml:space="preserve"> otvara r</w:t>
      </w:r>
      <w:r w:rsidR="009045A8" w:rsidRPr="00407B05">
        <w:rPr>
          <w:sz w:val="24"/>
          <w:szCs w:val="24"/>
        </w:rPr>
        <w:t>očište</w:t>
      </w:r>
      <w:r w:rsidR="006A4FAF" w:rsidRPr="00407B05">
        <w:rPr>
          <w:sz w:val="24"/>
          <w:szCs w:val="24"/>
        </w:rPr>
        <w:t xml:space="preserve"> i objavljuje da je predmet današnjeg ročišta ispitivanje prijavljenih tražbina prema iznosima i isplatnom redu kako su uneseni u tablice koje je sastavio stečajni upravitelj i koje tab</w:t>
      </w:r>
      <w:r w:rsidR="00150D16" w:rsidRPr="00407B05">
        <w:rPr>
          <w:sz w:val="24"/>
          <w:szCs w:val="24"/>
        </w:rPr>
        <w:t>lice su sukladno odredbi čl. 259</w:t>
      </w:r>
      <w:r w:rsidR="00E47FFC" w:rsidRPr="00407B05">
        <w:rPr>
          <w:sz w:val="24"/>
          <w:szCs w:val="24"/>
        </w:rPr>
        <w:t>. Stečajnog zakona (</w:t>
      </w:r>
      <w:r w:rsidR="006A4FAF" w:rsidRPr="00407B05">
        <w:rPr>
          <w:sz w:val="24"/>
          <w:szCs w:val="24"/>
        </w:rPr>
        <w:t xml:space="preserve"> </w:t>
      </w:r>
      <w:r w:rsidR="00E47FFC" w:rsidRPr="00407B05">
        <w:rPr>
          <w:sz w:val="24"/>
          <w:szCs w:val="24"/>
        </w:rPr>
        <w:t xml:space="preserve">u daljnjem tekstu SZ-a, NN 71/15) </w:t>
      </w:r>
      <w:r w:rsidR="006A4FAF" w:rsidRPr="00407B05">
        <w:rPr>
          <w:sz w:val="24"/>
          <w:szCs w:val="24"/>
        </w:rPr>
        <w:t xml:space="preserve">bile objavljene </w:t>
      </w:r>
      <w:r w:rsidR="000D28B2" w:rsidRPr="00407B05">
        <w:rPr>
          <w:sz w:val="24"/>
          <w:szCs w:val="24"/>
        </w:rPr>
        <w:t xml:space="preserve">na mrežnoj stranici e-oglasna ploča Trgovačkog suda u Zagrebu </w:t>
      </w:r>
      <w:r w:rsidR="006A4FAF" w:rsidRPr="00407B05">
        <w:rPr>
          <w:sz w:val="24"/>
          <w:szCs w:val="24"/>
        </w:rPr>
        <w:t xml:space="preserve">i nalazile su se na uvidu u sobi </w:t>
      </w:r>
      <w:r w:rsidR="00F972B8" w:rsidRPr="00407B05">
        <w:rPr>
          <w:sz w:val="24"/>
          <w:szCs w:val="24"/>
        </w:rPr>
        <w:t>55</w:t>
      </w:r>
      <w:r w:rsidR="00BB6FEA" w:rsidRPr="00407B05">
        <w:rPr>
          <w:bCs/>
          <w:sz w:val="24"/>
          <w:szCs w:val="24"/>
        </w:rPr>
        <w:t>/II</w:t>
      </w:r>
      <w:r w:rsidR="00F972B8" w:rsidRPr="00407B05">
        <w:rPr>
          <w:bCs/>
          <w:sz w:val="24"/>
          <w:szCs w:val="24"/>
        </w:rPr>
        <w:t>I</w:t>
      </w:r>
      <w:r w:rsidR="00BB6FEA" w:rsidRPr="00407B05">
        <w:rPr>
          <w:bCs/>
          <w:sz w:val="24"/>
          <w:szCs w:val="24"/>
        </w:rPr>
        <w:t xml:space="preserve"> (</w:t>
      </w:r>
      <w:r w:rsidR="00BF5E8F" w:rsidRPr="00407B05">
        <w:rPr>
          <w:bCs/>
          <w:sz w:val="24"/>
          <w:szCs w:val="24"/>
        </w:rPr>
        <w:t>dvorišna</w:t>
      </w:r>
      <w:r w:rsidR="00BB6FEA" w:rsidRPr="00407B05">
        <w:rPr>
          <w:bCs/>
          <w:sz w:val="24"/>
          <w:szCs w:val="24"/>
        </w:rPr>
        <w:t xml:space="preserve"> zgrada) </w:t>
      </w:r>
      <w:r w:rsidR="006A4FAF" w:rsidRPr="00407B05">
        <w:rPr>
          <w:sz w:val="24"/>
          <w:szCs w:val="24"/>
        </w:rPr>
        <w:t xml:space="preserve">u Trgovačkom sudu u Zagrebu.    </w:t>
      </w:r>
    </w:p>
    <w:p w:rsidRDefault="00AA7CD0" w:rsidP="007657B8" w:rsidR="00AA7CD0" w:rsidRPr="00407B05">
      <w:pPr>
        <w:ind w:firstLine="360"/>
        <w:jc w:val="both"/>
        <w:rPr>
          <w:sz w:val="24"/>
          <w:szCs w:val="24"/>
        </w:rPr>
      </w:pPr>
    </w:p>
    <w:p w:rsidRDefault="006A4FAF" w:rsidP="007657B8" w:rsidR="006A4FAF" w:rsidRPr="00407B05">
      <w:pPr>
        <w:ind w:firstLine="360"/>
        <w:jc w:val="both"/>
        <w:rPr>
          <w:sz w:val="24"/>
          <w:szCs w:val="24"/>
        </w:rPr>
      </w:pPr>
      <w:r w:rsidRPr="00407B05">
        <w:rPr>
          <w:sz w:val="24"/>
          <w:szCs w:val="24"/>
        </w:rPr>
        <w:lastRenderedPageBreak/>
        <w:t xml:space="preserve">Uz tablice su bile izložene i prijave svih vjerovnika koje su stigle u roku objave </w:t>
      </w:r>
      <w:r w:rsidR="0064196D" w:rsidRPr="00407B05">
        <w:rPr>
          <w:sz w:val="24"/>
          <w:szCs w:val="24"/>
        </w:rPr>
        <w:t>koji je određen rješenjem o otvaranju steč</w:t>
      </w:r>
      <w:r w:rsidR="000D28B2" w:rsidRPr="00407B05">
        <w:rPr>
          <w:sz w:val="24"/>
          <w:szCs w:val="24"/>
        </w:rPr>
        <w:t xml:space="preserve">ajnog postupka nad dužnikom od </w:t>
      </w:r>
      <w:r w:rsidR="00AA7CD0" w:rsidRPr="00407B05">
        <w:rPr>
          <w:sz w:val="24"/>
          <w:szCs w:val="24"/>
        </w:rPr>
        <w:t>21. prosinca</w:t>
      </w:r>
      <w:r w:rsidR="008C1909" w:rsidRPr="00407B05">
        <w:rPr>
          <w:sz w:val="24"/>
          <w:szCs w:val="24"/>
        </w:rPr>
        <w:t xml:space="preserve"> 2017</w:t>
      </w:r>
      <w:r w:rsidR="000F0EBC" w:rsidRPr="00407B05">
        <w:rPr>
          <w:bCs/>
          <w:sz w:val="24"/>
          <w:szCs w:val="24"/>
        </w:rPr>
        <w:t>.</w:t>
      </w:r>
    </w:p>
    <w:p w:rsidRDefault="007657B8" w:rsidP="00C76C38" w:rsidR="007657B8" w:rsidRPr="00407B05">
      <w:pPr>
        <w:jc w:val="both"/>
        <w:rPr>
          <w:sz w:val="24"/>
          <w:szCs w:val="24"/>
        </w:rPr>
      </w:pPr>
    </w:p>
    <w:p w:rsidRDefault="001B7518" w:rsidP="000D28B2" w:rsidR="000D28B2" w:rsidRPr="00407B05">
      <w:pPr>
        <w:ind w:firstLine="360"/>
        <w:jc w:val="both"/>
        <w:rPr>
          <w:sz w:val="24"/>
          <w:szCs w:val="24"/>
        </w:rPr>
      </w:pPr>
      <w:r w:rsidRPr="00407B05">
        <w:rPr>
          <w:sz w:val="24"/>
          <w:szCs w:val="24"/>
        </w:rPr>
        <w:t>Sud</w:t>
      </w:r>
      <w:r w:rsidR="006A4FAF" w:rsidRPr="00407B05">
        <w:rPr>
          <w:sz w:val="24"/>
          <w:szCs w:val="24"/>
        </w:rPr>
        <w:t xml:space="preserve"> obavještava vjerovnike da sukladno čl. </w:t>
      </w:r>
      <w:r w:rsidR="00150D16" w:rsidRPr="00407B05">
        <w:rPr>
          <w:sz w:val="24"/>
          <w:szCs w:val="24"/>
        </w:rPr>
        <w:t>265</w:t>
      </w:r>
      <w:r w:rsidR="006A4FAF" w:rsidRPr="00407B05">
        <w:rPr>
          <w:sz w:val="24"/>
          <w:szCs w:val="24"/>
        </w:rPr>
        <w:t xml:space="preserve">. SZ-a oni vjerovnici kojima je </w:t>
      </w:r>
      <w:r w:rsidR="00AB50AD" w:rsidRPr="00407B05">
        <w:rPr>
          <w:sz w:val="24"/>
          <w:szCs w:val="24"/>
        </w:rPr>
        <w:t>tražbina priznata</w:t>
      </w:r>
      <w:r w:rsidR="006A4FAF" w:rsidRPr="00407B05">
        <w:rPr>
          <w:sz w:val="24"/>
          <w:szCs w:val="24"/>
        </w:rPr>
        <w:t xml:space="preserve"> neće dob</w:t>
      </w:r>
      <w:r w:rsidR="007657B8" w:rsidRPr="00407B05">
        <w:rPr>
          <w:sz w:val="24"/>
          <w:szCs w:val="24"/>
        </w:rPr>
        <w:t xml:space="preserve">iti poseban otpravak rješenja o </w:t>
      </w:r>
      <w:r w:rsidR="006A4FAF" w:rsidRPr="00407B05">
        <w:rPr>
          <w:sz w:val="24"/>
          <w:szCs w:val="24"/>
        </w:rPr>
        <w:t>utvrđenoj tražbini, osim ako to posebno ne zatraže i plate trošak rješenja.</w:t>
      </w:r>
    </w:p>
    <w:p w:rsidRDefault="000D28B2" w:rsidP="000D28B2" w:rsidR="000D28B2" w:rsidRPr="00407B05">
      <w:pPr>
        <w:ind w:firstLine="360"/>
        <w:jc w:val="both"/>
        <w:rPr>
          <w:sz w:val="24"/>
          <w:szCs w:val="24"/>
        </w:rPr>
      </w:pPr>
    </w:p>
    <w:p w:rsidRDefault="000D28B2" w:rsidP="009045A8" w:rsidR="000D28B2" w:rsidRPr="00407B05">
      <w:pPr>
        <w:ind w:firstLine="360"/>
        <w:jc w:val="both"/>
        <w:rPr>
          <w:sz w:val="24"/>
          <w:szCs w:val="24"/>
        </w:rPr>
      </w:pPr>
      <w:r w:rsidRPr="00407B05">
        <w:rPr>
          <w:sz w:val="24"/>
          <w:szCs w:val="24"/>
        </w:rPr>
        <w:t>Rješenje o utvrđenim</w:t>
      </w:r>
      <w:r w:rsidR="009045A8" w:rsidRPr="00407B05">
        <w:rPr>
          <w:sz w:val="24"/>
          <w:szCs w:val="24"/>
        </w:rPr>
        <w:t xml:space="preserve"> i osporenim tražbinama objavit</w:t>
      </w:r>
      <w:r w:rsidRPr="00407B05">
        <w:rPr>
          <w:sz w:val="24"/>
          <w:szCs w:val="24"/>
        </w:rPr>
        <w:t xml:space="preserve"> će se na mrežnoj stranici e-oglasna pl</w:t>
      </w:r>
      <w:r w:rsidR="009045A8" w:rsidRPr="00407B05">
        <w:rPr>
          <w:sz w:val="24"/>
          <w:szCs w:val="24"/>
        </w:rPr>
        <w:t>oča sudova (čl. 265. st. 2. SZ</w:t>
      </w:r>
      <w:r w:rsidRPr="00407B05">
        <w:rPr>
          <w:sz w:val="24"/>
          <w:szCs w:val="24"/>
        </w:rPr>
        <w:t xml:space="preserve">). </w:t>
      </w:r>
    </w:p>
    <w:p w:rsidRDefault="000D28B2" w:rsidP="000D28B2" w:rsidR="000D28B2" w:rsidRPr="00407B05">
      <w:pPr>
        <w:ind w:firstLine="360"/>
        <w:jc w:val="both"/>
        <w:rPr>
          <w:sz w:val="24"/>
          <w:szCs w:val="24"/>
        </w:rPr>
      </w:pPr>
    </w:p>
    <w:p w:rsidRDefault="000D28B2" w:rsidP="000D28B2" w:rsidR="000D28B2" w:rsidRPr="00407B05">
      <w:pPr>
        <w:ind w:firstLine="360"/>
        <w:jc w:val="both"/>
        <w:rPr>
          <w:sz w:val="24"/>
          <w:szCs w:val="24"/>
        </w:rPr>
      </w:pPr>
      <w:r w:rsidRPr="00407B05">
        <w:rPr>
          <w:sz w:val="24"/>
          <w:szCs w:val="24"/>
        </w:rPr>
        <w:t>Vjerovnici čije tražbine budu osporene (čl. 266. SZ</w:t>
      </w:r>
      <w:r w:rsidR="009045A8" w:rsidRPr="00407B05">
        <w:rPr>
          <w:sz w:val="24"/>
          <w:szCs w:val="24"/>
        </w:rPr>
        <w:t xml:space="preserve">) bit </w:t>
      </w:r>
      <w:r w:rsidRPr="00407B05">
        <w:rPr>
          <w:sz w:val="24"/>
          <w:szCs w:val="24"/>
        </w:rPr>
        <w:t>će upućeni na parnicu u roku od 8 dana od dana pravomoćnosti rješenja o upućivanju u parnicu, odnosno primitka drugostupanjs</w:t>
      </w:r>
      <w:r w:rsidR="009045A8" w:rsidRPr="00407B05">
        <w:rPr>
          <w:sz w:val="24"/>
          <w:szCs w:val="24"/>
        </w:rPr>
        <w:t>ke odluke (čl. 267. st. 1. SZ.</w:t>
      </w:r>
      <w:r w:rsidRPr="00407B05">
        <w:rPr>
          <w:sz w:val="24"/>
          <w:szCs w:val="24"/>
        </w:rPr>
        <w:t xml:space="preserve">). </w:t>
      </w:r>
    </w:p>
    <w:p w:rsidRDefault="00DF1CEC" w:rsidP="005B000E" w:rsidR="00DF1CEC" w:rsidRPr="00407B05">
      <w:pPr>
        <w:jc w:val="both"/>
        <w:rPr>
          <w:sz w:val="24"/>
          <w:szCs w:val="24"/>
        </w:rPr>
      </w:pPr>
    </w:p>
    <w:p w:rsidRDefault="000D28B2" w:rsidP="000D28B2" w:rsidR="00BA2A64" w:rsidRPr="00407B05">
      <w:pPr>
        <w:ind w:firstLine="360"/>
        <w:jc w:val="both"/>
        <w:rPr>
          <w:sz w:val="24"/>
          <w:szCs w:val="24"/>
        </w:rPr>
      </w:pPr>
      <w:r w:rsidRPr="00407B05">
        <w:rPr>
          <w:sz w:val="24"/>
          <w:szCs w:val="24"/>
        </w:rPr>
        <w:t>Poziva se stečajni upravitelj određeno očitovati osporava li ili priznaje svaku prijavljenu tražbinu</w:t>
      </w:r>
      <w:r w:rsidR="002A3A8D" w:rsidRPr="00407B05">
        <w:rPr>
          <w:sz w:val="24"/>
          <w:szCs w:val="24"/>
        </w:rPr>
        <w:t xml:space="preserve"> </w:t>
      </w:r>
      <w:r w:rsidR="009045A8" w:rsidRPr="00407B05">
        <w:rPr>
          <w:sz w:val="24"/>
          <w:szCs w:val="24"/>
        </w:rPr>
        <w:t>(čl. 260. st. 2. SZ</w:t>
      </w:r>
      <w:r w:rsidRPr="00407B05">
        <w:rPr>
          <w:sz w:val="24"/>
          <w:szCs w:val="24"/>
        </w:rPr>
        <w:t>).</w:t>
      </w:r>
      <w:r w:rsidR="00BA2A64" w:rsidRPr="00407B05">
        <w:rPr>
          <w:sz w:val="24"/>
          <w:szCs w:val="24"/>
        </w:rPr>
        <w:t xml:space="preserve"> </w:t>
      </w:r>
    </w:p>
    <w:p w:rsidRDefault="00C76C38" w:rsidP="000D28B2" w:rsidR="00C76C38" w:rsidRPr="00407B05">
      <w:pPr>
        <w:jc w:val="both"/>
        <w:rPr>
          <w:sz w:val="24"/>
          <w:szCs w:val="24"/>
        </w:rPr>
      </w:pPr>
    </w:p>
    <w:p w:rsidRDefault="007657B8" w:rsidP="007657B8" w:rsidR="007657B8" w:rsidRPr="00407B05">
      <w:pPr>
        <w:ind w:firstLine="360"/>
        <w:jc w:val="both"/>
        <w:rPr>
          <w:sz w:val="24"/>
          <w:szCs w:val="24"/>
        </w:rPr>
      </w:pPr>
      <w:r w:rsidRPr="00407B05">
        <w:rPr>
          <w:sz w:val="24"/>
          <w:szCs w:val="24"/>
        </w:rPr>
        <w:t>Prelazi se na ispitivanje svake pojedine tražbine.</w:t>
      </w:r>
    </w:p>
    <w:p w:rsidRDefault="007657B8" w:rsidP="007657B8" w:rsidR="007657B8" w:rsidRPr="00407B05">
      <w:pPr>
        <w:jc w:val="both"/>
        <w:rPr>
          <w:sz w:val="24"/>
          <w:szCs w:val="24"/>
        </w:rPr>
      </w:pPr>
    </w:p>
    <w:p w:rsidRDefault="0064196D" w:rsidP="00632F42" w:rsidR="00C76C38" w:rsidRPr="00407B05">
      <w:pPr>
        <w:ind w:firstLine="360"/>
        <w:jc w:val="both"/>
        <w:rPr>
          <w:sz w:val="24"/>
          <w:szCs w:val="24"/>
        </w:rPr>
      </w:pPr>
      <w:r w:rsidRPr="00407B05">
        <w:rPr>
          <w:sz w:val="24"/>
          <w:szCs w:val="24"/>
        </w:rPr>
        <w:t>Stečajni</w:t>
      </w:r>
      <w:r w:rsidR="00C76C38" w:rsidRPr="00407B05">
        <w:rPr>
          <w:sz w:val="24"/>
          <w:szCs w:val="24"/>
        </w:rPr>
        <w:t xml:space="preserve"> upravitelj izjavljuje da </w:t>
      </w:r>
      <w:r w:rsidR="0089076F" w:rsidRPr="00407B05">
        <w:rPr>
          <w:sz w:val="24"/>
          <w:szCs w:val="24"/>
        </w:rPr>
        <w:t xml:space="preserve">u ovom stečajnom postupku </w:t>
      </w:r>
      <w:r w:rsidR="00320681" w:rsidRPr="00407B05">
        <w:rPr>
          <w:sz w:val="24"/>
          <w:szCs w:val="24"/>
        </w:rPr>
        <w:t xml:space="preserve">ima </w:t>
      </w:r>
      <w:r w:rsidR="0089076F" w:rsidRPr="00407B05">
        <w:rPr>
          <w:sz w:val="24"/>
          <w:szCs w:val="24"/>
        </w:rPr>
        <w:t>vjerovnika</w:t>
      </w:r>
      <w:r w:rsidR="00271875" w:rsidRPr="00407B05">
        <w:rPr>
          <w:sz w:val="24"/>
          <w:szCs w:val="24"/>
        </w:rPr>
        <w:t xml:space="preserve"> I. </w:t>
      </w:r>
      <w:r w:rsidR="00143B09" w:rsidRPr="00407B05">
        <w:rPr>
          <w:sz w:val="24"/>
          <w:szCs w:val="24"/>
        </w:rPr>
        <w:t xml:space="preserve">i II. </w:t>
      </w:r>
      <w:r w:rsidR="0089076F" w:rsidRPr="00407B05">
        <w:rPr>
          <w:sz w:val="24"/>
          <w:szCs w:val="24"/>
        </w:rPr>
        <w:t>višeg isplatnog reda</w:t>
      </w:r>
      <w:r w:rsidR="007762AC" w:rsidRPr="00407B05">
        <w:rPr>
          <w:sz w:val="24"/>
          <w:szCs w:val="24"/>
        </w:rPr>
        <w:t>.</w:t>
      </w:r>
      <w:r w:rsidR="0089076F" w:rsidRPr="00407B05">
        <w:rPr>
          <w:sz w:val="24"/>
          <w:szCs w:val="24"/>
        </w:rPr>
        <w:t xml:space="preserve"> </w:t>
      </w:r>
    </w:p>
    <w:p w:rsidRDefault="009857F6" w:rsidP="00DB5D14" w:rsidR="009857F6" w:rsidRPr="00407B05">
      <w:pPr>
        <w:jc w:val="both"/>
        <w:rPr>
          <w:bCs/>
          <w:sz w:val="24"/>
          <w:szCs w:val="24"/>
        </w:rPr>
      </w:pPr>
    </w:p>
    <w:p w:rsidRDefault="0064196D" w:rsidP="00F972B8" w:rsidR="00F972B8" w:rsidRPr="00407B05">
      <w:pPr>
        <w:ind w:firstLine="360"/>
        <w:jc w:val="both"/>
        <w:rPr>
          <w:sz w:val="24"/>
          <w:szCs w:val="24"/>
        </w:rPr>
      </w:pPr>
      <w:r w:rsidRPr="00407B05">
        <w:rPr>
          <w:sz w:val="24"/>
          <w:szCs w:val="24"/>
        </w:rPr>
        <w:t>Stečajni</w:t>
      </w:r>
      <w:r w:rsidR="00DF0F9D" w:rsidRPr="00407B05">
        <w:rPr>
          <w:sz w:val="24"/>
          <w:szCs w:val="24"/>
        </w:rPr>
        <w:t xml:space="preserve"> upravitelj čita pr</w:t>
      </w:r>
      <w:r w:rsidRPr="00407B05">
        <w:rPr>
          <w:sz w:val="24"/>
          <w:szCs w:val="24"/>
        </w:rPr>
        <w:t>ijavljene</w:t>
      </w:r>
      <w:r w:rsidR="00150D16" w:rsidRPr="00407B05">
        <w:rPr>
          <w:sz w:val="24"/>
          <w:szCs w:val="24"/>
        </w:rPr>
        <w:t xml:space="preserve"> tražbine vjerovnika</w:t>
      </w:r>
      <w:r w:rsidR="00563891" w:rsidRPr="00407B05">
        <w:rPr>
          <w:sz w:val="24"/>
          <w:szCs w:val="24"/>
        </w:rPr>
        <w:t xml:space="preserve"> I</w:t>
      </w:r>
      <w:r w:rsidR="00DF0F9D" w:rsidRPr="00407B05">
        <w:rPr>
          <w:sz w:val="24"/>
          <w:szCs w:val="24"/>
        </w:rPr>
        <w:t xml:space="preserve">. </w:t>
      </w:r>
      <w:r w:rsidR="00143B09" w:rsidRPr="00407B05">
        <w:rPr>
          <w:sz w:val="24"/>
          <w:szCs w:val="24"/>
        </w:rPr>
        <w:t xml:space="preserve">i II. </w:t>
      </w:r>
      <w:r w:rsidR="00DF0F9D" w:rsidRPr="00407B05">
        <w:rPr>
          <w:sz w:val="24"/>
          <w:szCs w:val="24"/>
        </w:rPr>
        <w:t>višeg isplatnog reda</w:t>
      </w:r>
      <w:r w:rsidR="007762AC" w:rsidRPr="00407B05">
        <w:rPr>
          <w:sz w:val="24"/>
          <w:szCs w:val="24"/>
        </w:rPr>
        <w:t>.</w:t>
      </w:r>
    </w:p>
    <w:p w:rsidRDefault="007762AC" w:rsidP="00DF0F9D" w:rsidR="007762AC" w:rsidRPr="00407B05">
      <w:pPr>
        <w:ind w:firstLine="360"/>
        <w:jc w:val="both"/>
        <w:rPr>
          <w:sz w:val="24"/>
          <w:szCs w:val="24"/>
        </w:rPr>
      </w:pPr>
    </w:p>
    <w:p w:rsidRDefault="007762AC" w:rsidP="007762AC" w:rsidR="007762AC" w:rsidRPr="00407B05">
      <w:pPr>
        <w:ind w:firstLine="360"/>
        <w:jc w:val="both"/>
        <w:rPr>
          <w:sz w:val="24"/>
          <w:szCs w:val="24"/>
        </w:rPr>
      </w:pPr>
      <w:r w:rsidRPr="00407B05">
        <w:rPr>
          <w:sz w:val="24"/>
          <w:szCs w:val="24"/>
        </w:rPr>
        <w:t>Stečajni upravitelj priznaje sljedeće prijavljene tražbine vjerovnika</w:t>
      </w:r>
      <w:r w:rsidR="00257192" w:rsidRPr="00407B05">
        <w:rPr>
          <w:sz w:val="24"/>
          <w:szCs w:val="24"/>
        </w:rPr>
        <w:t xml:space="preserve"> I. i</w:t>
      </w:r>
      <w:r w:rsidR="00143B09" w:rsidRPr="00407B05">
        <w:rPr>
          <w:sz w:val="24"/>
          <w:szCs w:val="24"/>
        </w:rPr>
        <w:t xml:space="preserve"> II.</w:t>
      </w:r>
      <w:r w:rsidR="00271875" w:rsidRPr="00407B05">
        <w:rPr>
          <w:sz w:val="24"/>
          <w:szCs w:val="24"/>
        </w:rPr>
        <w:t xml:space="preserve"> </w:t>
      </w:r>
      <w:r w:rsidRPr="00407B05">
        <w:rPr>
          <w:sz w:val="24"/>
          <w:szCs w:val="24"/>
        </w:rPr>
        <w:t>višeg isplatnog reda upisane u tablici :</w:t>
      </w:r>
    </w:p>
    <w:p w:rsidRDefault="00687917" w:rsidP="008D2F0C" w:rsidR="00687917" w:rsidRPr="00407B05">
      <w:pPr>
        <w:jc w:val="both"/>
        <w:rPr>
          <w:sz w:val="24"/>
          <w:szCs w:val="24"/>
        </w:rPr>
      </w:pPr>
    </w:p>
    <w:p w:rsidRDefault="008E7775" w:rsidP="008D2F0C" w:rsidR="008E7775" w:rsidRPr="00407B05">
      <w:pPr>
        <w:jc w:val="both"/>
        <w:rPr>
          <w:sz w:val="24"/>
          <w:szCs w:val="24"/>
        </w:rPr>
      </w:pPr>
    </w:p>
    <w:p w:rsidRDefault="008E7775" w:rsidP="008E7775" w:rsidR="008E7775" w:rsidRPr="00407B05">
      <w:pPr>
        <w:overflowPunct/>
        <w:autoSpaceDE/>
        <w:autoSpaceDN/>
        <w:adjustRightInd/>
        <w:textAlignment w:val="auto"/>
        <w:rPr>
          <w:sz w:val="24"/>
          <w:szCs w:val="24"/>
        </w:rPr>
        <w:sectPr w:rsidSect="00895E2C" w:rsidR="008E7775" w:rsidRPr="00407B05">
          <w:headerReference w:type="even" r:id="rId11"/>
          <w:headerReference w:type="default" r:id="rId12"/>
          <w:pgSz w:h="15840" w:w="12240"/>
          <w:pgMar w:gutter="0" w:footer="709" w:header="709" w:left="1418" w:bottom="958" w:right="1418" w:top="568"/>
          <w:cols w:space="708"/>
          <w:titlePg/>
          <w:docGrid w:linePitch="360"/>
        </w:sectPr>
      </w:pPr>
      <w:r w:rsidRPr="00407B05">
        <w:rPr>
          <w:sz w:val="24"/>
          <w:szCs w:val="24"/>
        </w:rPr>
        <w:br w:type="page"/>
      </w:r>
    </w:p>
    <w:tbl>
      <w:tblPr>
        <w:tblW w:type="pct" w:w="5000"/>
        <w:tblLook w:val="0000" w:noVBand="0" w:noHBand="0" w:lastColumn="0" w:firstColumn="0" w:lastRow="0" w:firstRow="0"/>
      </w:tblPr>
      <w:tblGrid>
        <w:gridCol w:w="374"/>
        <w:gridCol w:w="166"/>
        <w:gridCol w:w="702"/>
        <w:gridCol w:w="2705"/>
        <w:gridCol w:w="1081"/>
        <w:gridCol w:w="256"/>
        <w:gridCol w:w="786"/>
        <w:gridCol w:w="327"/>
        <w:gridCol w:w="529"/>
        <w:gridCol w:w="498"/>
        <w:gridCol w:w="537"/>
        <w:gridCol w:w="306"/>
        <w:gridCol w:w="636"/>
        <w:gridCol w:w="406"/>
        <w:gridCol w:w="445"/>
        <w:gridCol w:w="495"/>
        <w:gridCol w:w="292"/>
        <w:gridCol w:w="551"/>
        <w:gridCol w:w="311"/>
        <w:gridCol w:w="406"/>
        <w:gridCol w:w="124"/>
        <w:gridCol w:w="141"/>
        <w:gridCol w:w="221"/>
        <w:gridCol w:w="221"/>
        <w:gridCol w:w="172"/>
        <w:gridCol w:w="122"/>
        <w:gridCol w:w="220"/>
        <w:gridCol w:w="242"/>
        <w:gridCol w:w="94"/>
        <w:gridCol w:w="580"/>
        <w:gridCol w:w="585"/>
      </w:tblGrid>
      <w:tr w:rsidTr="00F068EB" w:rsidR="00257192" w:rsidRPr="00F068EB">
        <w:trPr>
          <w:trHeight w:val="240"/>
        </w:trPr>
        <w:tc>
          <w:tcPr>
            <w:tcW w:type="pct" w:w="1874"/>
            <w:gridSpan w:val="6"/>
            <w:tcBorders>
              <w:top w:val="nil"/>
              <w:left w:val="nil"/>
              <w:bottom w:val="nil"/>
              <w:right w:val="nil"/>
            </w:tcBorders>
            <w:shd w:fill="auto" w:color="auto" w:val="clear"/>
            <w:noWrap/>
          </w:tcPr>
          <w:p w:rsidRDefault="00257192" w:rsidP="00257192" w:rsidR="00257192" w:rsidRPr="00F068EB">
            <w:pPr>
              <w:rPr>
                <w:bCs/>
                <w:sz w:val="16"/>
                <w:szCs w:val="16"/>
              </w:rPr>
            </w:pPr>
            <w:r w:rsidRPr="00F068EB">
              <w:rPr>
                <w:bCs/>
                <w:sz w:val="16"/>
                <w:szCs w:val="16"/>
              </w:rPr>
              <w:lastRenderedPageBreak/>
              <w:t>1. VIŠI ISPLATNI RED:</w:t>
            </w:r>
          </w:p>
        </w:tc>
        <w:tc>
          <w:tcPr>
            <w:tcW w:type="pct" w:w="377"/>
            <w:gridSpan w:val="2"/>
            <w:tcBorders>
              <w:top w:val="nil"/>
              <w:left w:val="nil"/>
              <w:bottom w:val="nil"/>
              <w:right w:val="nil"/>
            </w:tcBorders>
            <w:shd w:fill="auto" w:color="auto" w:val="clear"/>
            <w:noWrap/>
          </w:tcPr>
          <w:p w:rsidRDefault="00257192" w:rsidP="00257192" w:rsidR="00257192" w:rsidRPr="00F068EB">
            <w:pPr>
              <w:rPr>
                <w:sz w:val="16"/>
                <w:szCs w:val="16"/>
              </w:rPr>
            </w:pPr>
          </w:p>
        </w:tc>
        <w:tc>
          <w:tcPr>
            <w:tcW w:type="pct" w:w="1674"/>
            <w:gridSpan w:val="11"/>
            <w:tcBorders>
              <w:top w:val="nil"/>
              <w:left w:val="nil"/>
              <w:bottom w:val="nil"/>
              <w:right w:val="nil"/>
            </w:tcBorders>
            <w:shd w:fill="auto" w:color="auto" w:val="clear"/>
            <w:noWrap/>
          </w:tcPr>
          <w:p w:rsidRDefault="00257192" w:rsidP="00257192" w:rsidR="00257192" w:rsidRPr="00F068EB">
            <w:pPr>
              <w:jc w:val="right"/>
              <w:rPr>
                <w:sz w:val="16"/>
                <w:szCs w:val="16"/>
              </w:rPr>
            </w:pPr>
          </w:p>
        </w:tc>
        <w:tc>
          <w:tcPr>
            <w:tcW w:type="pct" w:w="218"/>
            <w:gridSpan w:val="3"/>
            <w:tcBorders>
              <w:top w:val="nil"/>
              <w:left w:val="nil"/>
              <w:bottom w:val="nil"/>
              <w:right w:val="nil"/>
            </w:tcBorders>
            <w:shd w:fill="auto" w:color="auto" w:val="clear"/>
            <w:noWrap/>
          </w:tcPr>
          <w:p w:rsidRDefault="00257192" w:rsidP="00257192" w:rsidR="00257192" w:rsidRPr="00F068EB">
            <w:pPr>
              <w:jc w:val="right"/>
              <w:rPr>
                <w:bCs/>
                <w:sz w:val="16"/>
                <w:szCs w:val="16"/>
              </w:rPr>
            </w:pPr>
          </w:p>
        </w:tc>
        <w:tc>
          <w:tcPr>
            <w:tcW w:type="pct" w:w="76"/>
            <w:tcBorders>
              <w:top w:val="nil"/>
              <w:left w:val="nil"/>
              <w:bottom w:val="nil"/>
              <w:right w:val="nil"/>
            </w:tcBorders>
            <w:shd w:fill="auto" w:color="auto" w:val="clear"/>
            <w:noWrap/>
          </w:tcPr>
          <w:p w:rsidRDefault="00257192" w:rsidP="00257192" w:rsidR="00257192" w:rsidRPr="00F068EB">
            <w:pPr>
              <w:jc w:val="right"/>
              <w:rPr>
                <w:sz w:val="16"/>
                <w:szCs w:val="16"/>
              </w:rPr>
            </w:pPr>
          </w:p>
        </w:tc>
        <w:tc>
          <w:tcPr>
            <w:tcW w:type="pct" w:w="76"/>
            <w:tcBorders>
              <w:top w:val="nil"/>
              <w:left w:val="nil"/>
              <w:bottom w:val="nil"/>
              <w:right w:val="nil"/>
            </w:tcBorders>
            <w:shd w:fill="auto" w:color="auto" w:val="clear"/>
            <w:noWrap/>
          </w:tcPr>
          <w:p w:rsidRDefault="00257192" w:rsidP="00257192" w:rsidR="00257192" w:rsidRPr="00F068EB">
            <w:pPr>
              <w:jc w:val="right"/>
              <w:rPr>
                <w:bCs/>
                <w:sz w:val="16"/>
                <w:szCs w:val="16"/>
              </w:rPr>
            </w:pPr>
          </w:p>
        </w:tc>
        <w:tc>
          <w:tcPr>
            <w:tcW w:type="pct" w:w="76"/>
            <w:gridSpan w:val="2"/>
            <w:tcBorders>
              <w:top w:val="nil"/>
              <w:left w:val="nil"/>
              <w:bottom w:val="nil"/>
              <w:right w:val="nil"/>
            </w:tcBorders>
            <w:shd w:fill="auto" w:color="auto" w:val="clear"/>
            <w:noWrap/>
          </w:tcPr>
          <w:p w:rsidRDefault="00257192" w:rsidP="00257192" w:rsidR="00257192" w:rsidRPr="00F068EB">
            <w:pPr>
              <w:jc w:val="right"/>
              <w:rPr>
                <w:sz w:val="16"/>
                <w:szCs w:val="16"/>
              </w:rPr>
            </w:pPr>
          </w:p>
        </w:tc>
        <w:tc>
          <w:tcPr>
            <w:tcW w:type="pct" w:w="76"/>
            <w:tcBorders>
              <w:top w:val="nil"/>
              <w:left w:val="nil"/>
              <w:bottom w:val="nil"/>
              <w:right w:val="nil"/>
            </w:tcBorders>
            <w:shd w:fill="auto" w:color="auto" w:val="clear"/>
            <w:noWrap/>
          </w:tcPr>
          <w:p w:rsidRDefault="00257192" w:rsidP="00257192" w:rsidR="00257192" w:rsidRPr="00F068EB">
            <w:pPr>
              <w:jc w:val="right"/>
              <w:rPr>
                <w:sz w:val="16"/>
                <w:szCs w:val="16"/>
              </w:rPr>
            </w:pPr>
          </w:p>
        </w:tc>
        <w:tc>
          <w:tcPr>
            <w:tcW w:type="pct" w:w="100"/>
            <w:tcBorders>
              <w:top w:val="nil"/>
              <w:left w:val="nil"/>
              <w:bottom w:val="nil"/>
              <w:right w:val="nil"/>
            </w:tcBorders>
            <w:shd w:fill="auto" w:color="auto" w:val="clear"/>
            <w:noWrap/>
          </w:tcPr>
          <w:p w:rsidRDefault="00257192" w:rsidP="00257192" w:rsidR="00257192" w:rsidRPr="00F068EB">
            <w:pPr>
              <w:rPr>
                <w:sz w:val="16"/>
                <w:szCs w:val="16"/>
              </w:rPr>
            </w:pPr>
          </w:p>
        </w:tc>
        <w:tc>
          <w:tcPr>
            <w:tcW w:type="pct" w:w="243"/>
            <w:gridSpan w:val="2"/>
            <w:tcBorders>
              <w:top w:val="nil"/>
              <w:left w:val="nil"/>
              <w:bottom w:val="nil"/>
              <w:right w:val="nil"/>
            </w:tcBorders>
            <w:shd w:fill="auto" w:color="auto" w:val="clear"/>
            <w:noWrap/>
          </w:tcPr>
          <w:p w:rsidRDefault="00257192" w:rsidP="00257192" w:rsidR="00257192" w:rsidRPr="00F068EB">
            <w:pPr>
              <w:rPr>
                <w:sz w:val="16"/>
                <w:szCs w:val="16"/>
              </w:rPr>
            </w:pPr>
          </w:p>
        </w:tc>
        <w:tc>
          <w:tcPr>
            <w:tcW w:type="pct" w:w="210"/>
            <w:tcBorders>
              <w:top w:val="nil"/>
              <w:left w:val="nil"/>
              <w:bottom w:val="nil"/>
              <w:right w:val="nil"/>
            </w:tcBorders>
            <w:shd w:fill="auto" w:color="auto" w:val="clear"/>
            <w:noWrap/>
          </w:tcPr>
          <w:p w:rsidRDefault="00257192" w:rsidP="00257192" w:rsidR="00257192" w:rsidRPr="00F068EB">
            <w:pPr>
              <w:rPr>
                <w:sz w:val="16"/>
                <w:szCs w:val="16"/>
              </w:rPr>
            </w:pPr>
          </w:p>
        </w:tc>
      </w:tr>
      <w:tr w:rsidTr="00F068EB" w:rsidR="00257192" w:rsidRPr="00F068EB">
        <w:trPr>
          <w:trHeight w:val="240"/>
        </w:trPr>
        <w:tc>
          <w:tcPr>
            <w:tcW w:type="pct" w:w="134"/>
            <w:vMerge w:val="restart"/>
            <w:tcBorders>
              <w:top w:space="0" w:sz="4" w:color="auto" w:val="single"/>
              <w:left w:space="0" w:sz="4" w:color="auto" w:val="single"/>
              <w:bottom w:space="0" w:sz="4" w:color="auto" w:val="single"/>
              <w:right w:space="0" w:sz="4" w:color="auto" w:val="single"/>
            </w:tcBorders>
            <w:shd w:fill="auto" w:color="auto" w:val="clear"/>
            <w:vAlign w:val="center"/>
          </w:tcPr>
          <w:p w:rsidRDefault="00257192" w:rsidP="00257192" w:rsidR="00257192" w:rsidRPr="00F068EB">
            <w:pPr>
              <w:jc w:val="center"/>
              <w:rPr>
                <w:sz w:val="16"/>
                <w:szCs w:val="16"/>
              </w:rPr>
            </w:pPr>
            <w:r w:rsidRPr="00F068EB">
              <w:rPr>
                <w:sz w:val="16"/>
                <w:szCs w:val="16"/>
              </w:rPr>
              <w:t>Rbr</w:t>
            </w:r>
          </w:p>
        </w:tc>
        <w:tc>
          <w:tcPr>
            <w:tcW w:type="pct" w:w="311"/>
            <w:gridSpan w:val="2"/>
            <w:vMerge w:val="restart"/>
            <w:tcBorders>
              <w:top w:space="0" w:sz="4" w:color="auto" w:val="single"/>
              <w:left w:space="0" w:sz="4" w:color="auto" w:val="single"/>
              <w:bottom w:space="0" w:sz="4" w:color="auto" w:val="single"/>
              <w:right w:space="0" w:sz="4" w:color="auto" w:val="single"/>
            </w:tcBorders>
            <w:shd w:fill="auto" w:color="auto" w:val="clear"/>
            <w:vAlign w:val="bottom"/>
          </w:tcPr>
          <w:p w:rsidRDefault="00257192" w:rsidP="00257192" w:rsidR="00257192" w:rsidRPr="00F068EB">
            <w:pPr>
              <w:rPr>
                <w:sz w:val="16"/>
                <w:szCs w:val="16"/>
              </w:rPr>
            </w:pPr>
            <w:r w:rsidRPr="00F068EB">
              <w:rPr>
                <w:sz w:val="16"/>
                <w:szCs w:val="16"/>
              </w:rPr>
              <w:t>Vjerovnik</w:t>
            </w:r>
          </w:p>
        </w:tc>
        <w:tc>
          <w:tcPr>
            <w:tcW w:type="pct" w:w="1429"/>
            <w:gridSpan w:val="3"/>
            <w:vMerge w:val="restart"/>
            <w:tcBorders>
              <w:top w:space="0" w:sz="4" w:color="auto" w:val="single"/>
              <w:left w:space="0" w:sz="4" w:color="auto" w:val="single"/>
              <w:bottom w:space="0" w:sz="4" w:color="auto" w:val="single"/>
              <w:right w:space="0" w:sz="4" w:color="auto" w:val="single"/>
            </w:tcBorders>
            <w:shd w:fill="auto" w:color="auto" w:val="clear"/>
            <w:vAlign w:val="center"/>
          </w:tcPr>
          <w:p w:rsidRDefault="00257192" w:rsidP="00257192" w:rsidR="00257192" w:rsidRPr="00F068EB">
            <w:pPr>
              <w:jc w:val="center"/>
              <w:rPr>
                <w:sz w:val="16"/>
                <w:szCs w:val="16"/>
              </w:rPr>
            </w:pPr>
            <w:r w:rsidRPr="00F068EB">
              <w:rPr>
                <w:sz w:val="16"/>
                <w:szCs w:val="16"/>
              </w:rPr>
              <w:t>Osnov tražbine</w:t>
            </w:r>
          </w:p>
        </w:tc>
        <w:tc>
          <w:tcPr>
            <w:tcW w:type="pct" w:w="377"/>
            <w:gridSpan w:val="2"/>
            <w:tcBorders>
              <w:top w:space="0" w:sz="4" w:color="auto" w:val="single"/>
              <w:left w:space="0" w:sz="4" w:color="auto" w:val="single"/>
              <w:bottom w:space="0" w:sz="4" w:color="auto" w:val="single"/>
              <w:right w:space="0" w:sz="4" w:color="auto" w:val="single"/>
            </w:tcBorders>
            <w:shd w:fill="auto" w:color="auto" w:val="clear"/>
            <w:noWrap/>
            <w:vAlign w:val="center"/>
          </w:tcPr>
          <w:p w:rsidRDefault="00257192" w:rsidP="00257192" w:rsidR="00257192" w:rsidRPr="00F068EB">
            <w:pPr>
              <w:jc w:val="center"/>
              <w:rPr>
                <w:sz w:val="16"/>
                <w:szCs w:val="16"/>
              </w:rPr>
            </w:pPr>
            <w:r w:rsidRPr="00F068EB">
              <w:rPr>
                <w:sz w:val="16"/>
                <w:szCs w:val="16"/>
              </w:rPr>
              <w:t>Ukupno prijavljeno</w:t>
            </w:r>
          </w:p>
        </w:tc>
        <w:tc>
          <w:tcPr>
            <w:tcW w:type="pct" w:w="624"/>
            <w:gridSpan w:val="4"/>
            <w:tcBorders>
              <w:top w:space="0" w:sz="4" w:color="auto" w:val="single"/>
              <w:left w:space="0" w:sz="4" w:color="auto" w:val="single"/>
              <w:bottom w:space="0" w:sz="4" w:color="auto" w:val="single"/>
              <w:right w:space="0" w:sz="4" w:color="auto" w:val="single"/>
            </w:tcBorders>
            <w:shd w:fill="auto" w:color="auto" w:val="clear"/>
            <w:noWrap/>
            <w:vAlign w:val="center"/>
          </w:tcPr>
          <w:p w:rsidRDefault="00257192" w:rsidP="00257192" w:rsidR="00257192" w:rsidRPr="00F068EB">
            <w:pPr>
              <w:jc w:val="center"/>
              <w:rPr>
                <w:sz w:val="16"/>
                <w:szCs w:val="16"/>
              </w:rPr>
            </w:pPr>
            <w:r w:rsidRPr="00F068EB">
              <w:rPr>
                <w:sz w:val="16"/>
                <w:szCs w:val="16"/>
              </w:rPr>
              <w:t>Priznato</w:t>
            </w:r>
          </w:p>
        </w:tc>
        <w:tc>
          <w:tcPr>
            <w:tcW w:type="pct" w:w="352"/>
            <w:gridSpan w:val="2"/>
            <w:tcBorders>
              <w:top w:space="0" w:sz="4" w:color="auto" w:val="single"/>
              <w:left w:space="0" w:sz="4" w:color="auto" w:val="single"/>
              <w:bottom w:space="0" w:sz="4" w:color="auto" w:val="single"/>
              <w:right w:space="0" w:sz="4" w:color="auto" w:val="single"/>
            </w:tcBorders>
            <w:shd w:fill="auto" w:color="auto" w:val="clear"/>
            <w:noWrap/>
            <w:vAlign w:val="center"/>
          </w:tcPr>
          <w:p w:rsidRDefault="00257192" w:rsidP="00257192" w:rsidR="00257192" w:rsidRPr="00F068EB">
            <w:pPr>
              <w:jc w:val="center"/>
              <w:rPr>
                <w:sz w:val="16"/>
                <w:szCs w:val="16"/>
              </w:rPr>
            </w:pPr>
            <w:r w:rsidRPr="00F068EB">
              <w:rPr>
                <w:sz w:val="16"/>
                <w:szCs w:val="16"/>
              </w:rPr>
              <w:t xml:space="preserve">Ukupno osporeno </w:t>
            </w:r>
          </w:p>
        </w:tc>
        <w:tc>
          <w:tcPr>
            <w:tcW w:type="pct" w:w="314"/>
            <w:gridSpan w:val="2"/>
            <w:vMerge w:val="restart"/>
            <w:tcBorders>
              <w:top w:space="0" w:sz="4" w:color="auto" w:val="single"/>
              <w:left w:space="0" w:sz="4" w:color="auto" w:val="single"/>
              <w:bottom w:space="0" w:sz="4" w:color="auto" w:val="single"/>
              <w:right w:space="0" w:sz="4" w:color="auto" w:val="single"/>
            </w:tcBorders>
            <w:shd w:fill="auto" w:color="auto" w:val="clear"/>
            <w:vAlign w:val="center"/>
          </w:tcPr>
          <w:p w:rsidRDefault="00257192" w:rsidP="00257192" w:rsidR="00257192" w:rsidRPr="00F068EB">
            <w:pPr>
              <w:jc w:val="center"/>
              <w:rPr>
                <w:sz w:val="16"/>
                <w:szCs w:val="16"/>
              </w:rPr>
            </w:pPr>
            <w:r w:rsidRPr="00F068EB">
              <w:rPr>
                <w:sz w:val="16"/>
                <w:szCs w:val="16"/>
              </w:rPr>
              <w:t>Opunomoćenik</w:t>
            </w:r>
          </w:p>
        </w:tc>
        <w:tc>
          <w:tcPr>
            <w:tcW w:type="pct" w:w="278"/>
            <w:gridSpan w:val="2"/>
            <w:tcBorders>
              <w:top w:space="0" w:sz="4" w:color="auto" w:val="single"/>
              <w:left w:space="0" w:sz="4" w:color="auto" w:val="single"/>
              <w:bottom w:space="0" w:sz="4" w:color="auto" w:val="single"/>
              <w:right w:space="0" w:sz="4" w:color="auto" w:val="single"/>
            </w:tcBorders>
            <w:shd w:fill="auto" w:color="auto" w:val="clear"/>
            <w:vAlign w:val="center"/>
          </w:tcPr>
          <w:p w:rsidRDefault="00257192" w:rsidP="00257192" w:rsidR="00257192" w:rsidRPr="00F068EB">
            <w:pPr>
              <w:jc w:val="center"/>
              <w:rPr>
                <w:sz w:val="16"/>
                <w:szCs w:val="16"/>
              </w:rPr>
            </w:pPr>
            <w:r w:rsidRPr="00F068EB">
              <w:rPr>
                <w:sz w:val="16"/>
                <w:szCs w:val="16"/>
              </w:rPr>
              <w:t>Napomena</w:t>
            </w:r>
          </w:p>
        </w:tc>
        <w:tc>
          <w:tcPr>
            <w:tcW w:type="pct" w:w="254"/>
            <w:gridSpan w:val="2"/>
            <w:vMerge w:val="restart"/>
            <w:tcBorders>
              <w:top w:space="0" w:sz="4" w:color="auto" w:val="single"/>
              <w:left w:space="0" w:sz="4" w:color="auto" w:val="single"/>
              <w:bottom w:space="0" w:sz="4" w:color="auto" w:val="single"/>
              <w:right w:space="0" w:sz="4" w:color="auto" w:val="single"/>
            </w:tcBorders>
            <w:shd w:fill="auto" w:color="auto" w:val="clear"/>
            <w:vAlign w:val="bottom"/>
          </w:tcPr>
          <w:p w:rsidRDefault="00257192" w:rsidP="00257192" w:rsidR="00257192" w:rsidRPr="00F068EB">
            <w:pPr>
              <w:jc w:val="center"/>
              <w:rPr>
                <w:sz w:val="16"/>
                <w:szCs w:val="16"/>
              </w:rPr>
            </w:pPr>
            <w:r w:rsidRPr="00F068EB">
              <w:rPr>
                <w:sz w:val="16"/>
                <w:szCs w:val="16"/>
              </w:rPr>
              <w:t>Plaćena pristojba</w:t>
            </w:r>
          </w:p>
        </w:tc>
        <w:tc>
          <w:tcPr>
            <w:tcW w:type="pct" w:w="475"/>
            <w:gridSpan w:val="8"/>
            <w:tcBorders>
              <w:top w:val="nil"/>
              <w:left w:val="nil"/>
              <w:bottom w:val="nil"/>
              <w:right w:val="nil"/>
            </w:tcBorders>
            <w:shd w:fill="auto" w:color="auto" w:val="clear"/>
            <w:noWrap/>
            <w:vAlign w:val="bottom"/>
          </w:tcPr>
          <w:p w:rsidRDefault="00257192" w:rsidP="00257192" w:rsidR="00257192" w:rsidRPr="00F068EB">
            <w:pPr>
              <w:rPr>
                <w:sz w:val="16"/>
                <w:szCs w:val="16"/>
              </w:rPr>
            </w:pPr>
          </w:p>
        </w:tc>
        <w:tc>
          <w:tcPr>
            <w:tcW w:type="pct" w:w="243"/>
            <w:gridSpan w:val="2"/>
            <w:tcBorders>
              <w:top w:val="nil"/>
              <w:left w:val="nil"/>
              <w:bottom w:val="nil"/>
              <w:right w:val="nil"/>
            </w:tcBorders>
            <w:shd w:fill="auto" w:color="auto" w:val="clear"/>
            <w:noWrap/>
            <w:vAlign w:val="bottom"/>
          </w:tcPr>
          <w:p w:rsidRDefault="00257192" w:rsidP="00257192" w:rsidR="00257192" w:rsidRPr="00F068EB">
            <w:pPr>
              <w:rPr>
                <w:sz w:val="16"/>
                <w:szCs w:val="16"/>
              </w:rPr>
            </w:pPr>
          </w:p>
        </w:tc>
        <w:tc>
          <w:tcPr>
            <w:tcW w:type="pct" w:w="210"/>
            <w:tcBorders>
              <w:top w:val="nil"/>
              <w:left w:val="nil"/>
              <w:bottom w:val="nil"/>
              <w:right w:val="nil"/>
            </w:tcBorders>
            <w:shd w:fill="auto" w:color="auto" w:val="clear"/>
            <w:noWrap/>
            <w:vAlign w:val="bottom"/>
          </w:tcPr>
          <w:p w:rsidRDefault="00257192" w:rsidP="00257192" w:rsidR="00257192" w:rsidRPr="00F068EB">
            <w:pPr>
              <w:rPr>
                <w:sz w:val="16"/>
                <w:szCs w:val="16"/>
              </w:rPr>
            </w:pPr>
          </w:p>
        </w:tc>
      </w:tr>
      <w:tr w:rsidTr="00F068EB" w:rsidR="00257192" w:rsidRPr="00F068EB">
        <w:trPr>
          <w:trHeight w:val="240"/>
        </w:trPr>
        <w:tc>
          <w:tcPr>
            <w:tcW w:type="pct" w:w="134"/>
            <w:vMerge/>
            <w:tcBorders>
              <w:top w:space="0" w:sz="4" w:color="auto" w:val="single"/>
              <w:left w:space="0" w:sz="4" w:color="auto" w:val="single"/>
              <w:bottom w:space="0" w:sz="4" w:color="auto" w:val="single"/>
              <w:right w:space="0" w:sz="4" w:color="auto" w:val="single"/>
            </w:tcBorders>
            <w:shd w:fill="auto" w:color="auto" w:val="clear"/>
            <w:vAlign w:val="center"/>
          </w:tcPr>
          <w:p w:rsidRDefault="00257192" w:rsidP="00257192" w:rsidR="00257192" w:rsidRPr="00F068EB">
            <w:pPr>
              <w:rPr>
                <w:sz w:val="16"/>
                <w:szCs w:val="16"/>
              </w:rPr>
            </w:pPr>
          </w:p>
        </w:tc>
        <w:tc>
          <w:tcPr>
            <w:tcW w:type="pct" w:w="311"/>
            <w:gridSpan w:val="2"/>
            <w:vMerge/>
            <w:tcBorders>
              <w:top w:space="0" w:sz="4" w:color="auto" w:val="single"/>
              <w:left w:space="0" w:sz="4" w:color="auto" w:val="single"/>
              <w:bottom w:space="0" w:sz="4" w:color="auto" w:val="single"/>
              <w:right w:space="0" w:sz="4" w:color="auto" w:val="single"/>
            </w:tcBorders>
            <w:shd w:fill="auto" w:color="auto" w:val="clear"/>
            <w:vAlign w:val="center"/>
          </w:tcPr>
          <w:p w:rsidRDefault="00257192" w:rsidP="00257192" w:rsidR="00257192" w:rsidRPr="00F068EB">
            <w:pPr>
              <w:rPr>
                <w:sz w:val="16"/>
                <w:szCs w:val="16"/>
              </w:rPr>
            </w:pPr>
          </w:p>
        </w:tc>
        <w:tc>
          <w:tcPr>
            <w:tcW w:type="pct" w:w="1429"/>
            <w:gridSpan w:val="3"/>
            <w:vMerge/>
            <w:tcBorders>
              <w:top w:space="0" w:sz="4" w:color="auto" w:val="single"/>
              <w:left w:space="0" w:sz="4" w:color="auto" w:val="single"/>
              <w:bottom w:space="0" w:sz="4" w:color="auto" w:val="single"/>
              <w:right w:space="0" w:sz="4" w:color="auto" w:val="single"/>
            </w:tcBorders>
            <w:shd w:fill="auto" w:color="auto" w:val="clear"/>
            <w:vAlign w:val="center"/>
          </w:tcPr>
          <w:p w:rsidRDefault="00257192" w:rsidP="00257192" w:rsidR="00257192" w:rsidRPr="00F068EB">
            <w:pPr>
              <w:rPr>
                <w:sz w:val="16"/>
                <w:szCs w:val="16"/>
              </w:rPr>
            </w:pPr>
          </w:p>
        </w:tc>
        <w:tc>
          <w:tcPr>
            <w:tcW w:type="pct" w:w="377"/>
            <w:gridSpan w:val="2"/>
            <w:tcBorders>
              <w:top w:space="0" w:sz="4" w:color="auto" w:val="single"/>
              <w:left w:space="0" w:sz="4" w:color="auto" w:val="single"/>
              <w:bottom w:space="0" w:sz="4" w:color="auto" w:val="single"/>
              <w:right w:space="0" w:sz="4" w:color="auto" w:val="single"/>
            </w:tcBorders>
            <w:shd w:fill="auto" w:color="auto" w:val="clear"/>
            <w:vAlign w:val="center"/>
          </w:tcPr>
          <w:p w:rsidRDefault="00257192" w:rsidP="00257192" w:rsidR="00257192" w:rsidRPr="00F068EB">
            <w:pPr>
              <w:jc w:val="center"/>
              <w:rPr>
                <w:sz w:val="16"/>
                <w:szCs w:val="16"/>
              </w:rPr>
            </w:pPr>
            <w:r w:rsidRPr="00F068EB">
              <w:rPr>
                <w:sz w:val="16"/>
                <w:szCs w:val="16"/>
              </w:rPr>
              <w:t>Bruto</w:t>
            </w:r>
          </w:p>
        </w:tc>
        <w:tc>
          <w:tcPr>
            <w:tcW w:type="pct" w:w="346"/>
            <w:gridSpan w:val="2"/>
            <w:tcBorders>
              <w:top w:space="0" w:sz="4" w:color="auto" w:val="single"/>
              <w:left w:space="0" w:sz="4" w:color="auto" w:val="single"/>
              <w:bottom w:space="0" w:sz="4" w:color="auto" w:val="single"/>
              <w:right w:space="0" w:sz="4" w:color="auto" w:val="single"/>
            </w:tcBorders>
            <w:shd w:fill="auto" w:color="auto" w:val="clear"/>
            <w:vAlign w:val="center"/>
          </w:tcPr>
          <w:p w:rsidRDefault="00257192" w:rsidP="00257192" w:rsidR="00257192" w:rsidRPr="00F068EB">
            <w:pPr>
              <w:jc w:val="center"/>
              <w:rPr>
                <w:sz w:val="16"/>
                <w:szCs w:val="16"/>
              </w:rPr>
            </w:pPr>
            <w:r w:rsidRPr="00F068EB">
              <w:rPr>
                <w:sz w:val="16"/>
                <w:szCs w:val="16"/>
              </w:rPr>
              <w:t>Neto</w:t>
            </w:r>
          </w:p>
        </w:tc>
        <w:tc>
          <w:tcPr>
            <w:tcW w:type="pct" w:w="278"/>
            <w:gridSpan w:val="2"/>
            <w:tcBorders>
              <w:top w:space="0" w:sz="4" w:color="auto" w:val="single"/>
              <w:left w:space="0" w:sz="4" w:color="auto" w:val="single"/>
              <w:bottom w:space="0" w:sz="4" w:color="auto" w:val="single"/>
              <w:right w:space="0" w:sz="4" w:color="auto" w:val="single"/>
            </w:tcBorders>
            <w:shd w:fill="auto" w:color="auto" w:val="clear"/>
            <w:vAlign w:val="center"/>
          </w:tcPr>
          <w:p w:rsidRDefault="00257192" w:rsidP="00257192" w:rsidR="00257192" w:rsidRPr="00F068EB">
            <w:pPr>
              <w:jc w:val="center"/>
              <w:rPr>
                <w:sz w:val="16"/>
                <w:szCs w:val="16"/>
              </w:rPr>
            </w:pPr>
            <w:r w:rsidRPr="00F068EB">
              <w:rPr>
                <w:sz w:val="16"/>
                <w:szCs w:val="16"/>
              </w:rPr>
              <w:t>Bruto</w:t>
            </w:r>
          </w:p>
        </w:tc>
        <w:tc>
          <w:tcPr>
            <w:tcW w:type="pct" w:w="352"/>
            <w:gridSpan w:val="2"/>
            <w:tcBorders>
              <w:top w:space="0" w:sz="4" w:color="auto" w:val="single"/>
              <w:left w:space="0" w:sz="4" w:color="auto" w:val="single"/>
              <w:bottom w:space="0" w:sz="4" w:color="auto" w:val="single"/>
              <w:right w:space="0" w:sz="4" w:color="auto" w:val="single"/>
            </w:tcBorders>
            <w:shd w:fill="auto" w:color="auto" w:val="clear"/>
            <w:vAlign w:val="center"/>
          </w:tcPr>
          <w:p w:rsidRDefault="00257192" w:rsidP="00257192" w:rsidR="00257192" w:rsidRPr="00F068EB">
            <w:pPr>
              <w:jc w:val="center"/>
              <w:rPr>
                <w:sz w:val="16"/>
                <w:szCs w:val="16"/>
              </w:rPr>
            </w:pPr>
            <w:r w:rsidRPr="00F068EB">
              <w:rPr>
                <w:sz w:val="16"/>
                <w:szCs w:val="16"/>
              </w:rPr>
              <w:t>Bruto</w:t>
            </w:r>
          </w:p>
        </w:tc>
        <w:tc>
          <w:tcPr>
            <w:tcW w:type="pct" w:w="314"/>
            <w:gridSpan w:val="2"/>
            <w:vMerge/>
            <w:tcBorders>
              <w:top w:space="0" w:sz="4" w:color="auto" w:val="single"/>
              <w:left w:space="0" w:sz="4" w:color="auto" w:val="single"/>
              <w:bottom w:space="0" w:sz="4" w:color="auto" w:val="single"/>
              <w:right w:space="0" w:sz="4" w:color="auto" w:val="single"/>
            </w:tcBorders>
            <w:shd w:fill="auto" w:color="auto" w:val="clear"/>
            <w:vAlign w:val="center"/>
          </w:tcPr>
          <w:p w:rsidRDefault="00257192" w:rsidP="00257192" w:rsidR="00257192" w:rsidRPr="00F068EB">
            <w:pPr>
              <w:rPr>
                <w:sz w:val="16"/>
                <w:szCs w:val="16"/>
              </w:rPr>
            </w:pPr>
          </w:p>
        </w:tc>
        <w:tc>
          <w:tcPr>
            <w:tcW w:type="pct" w:w="278"/>
            <w:gridSpan w:val="2"/>
            <w:tcBorders>
              <w:top w:space="0" w:sz="4" w:color="auto" w:val="single"/>
              <w:left w:space="0" w:sz="4" w:color="auto" w:val="single"/>
              <w:bottom w:space="0" w:sz="4" w:color="auto" w:val="single"/>
              <w:right w:space="0" w:sz="4" w:color="auto" w:val="single"/>
            </w:tcBorders>
            <w:shd w:fill="auto" w:color="auto" w:val="clear"/>
            <w:vAlign w:val="center"/>
          </w:tcPr>
          <w:p w:rsidRDefault="00257192" w:rsidP="00257192" w:rsidR="00257192" w:rsidRPr="00F068EB">
            <w:pPr>
              <w:rPr>
                <w:sz w:val="16"/>
                <w:szCs w:val="16"/>
              </w:rPr>
            </w:pPr>
            <w:r w:rsidRPr="00F068EB">
              <w:rPr>
                <w:sz w:val="16"/>
                <w:szCs w:val="16"/>
              </w:rPr>
              <w:t> </w:t>
            </w:r>
          </w:p>
        </w:tc>
        <w:tc>
          <w:tcPr>
            <w:tcW w:type="pct" w:w="254"/>
            <w:gridSpan w:val="2"/>
            <w:vMerge/>
            <w:tcBorders>
              <w:top w:space="0" w:sz="4" w:color="auto" w:val="single"/>
              <w:left w:space="0" w:sz="4" w:color="auto" w:val="single"/>
              <w:bottom w:space="0" w:sz="4" w:color="auto" w:val="single"/>
              <w:right w:space="0" w:sz="4" w:color="auto" w:val="single"/>
            </w:tcBorders>
            <w:shd w:fill="auto" w:color="auto" w:val="clear"/>
            <w:vAlign w:val="center"/>
          </w:tcPr>
          <w:p w:rsidRDefault="00257192" w:rsidP="00257192" w:rsidR="00257192" w:rsidRPr="00F068EB">
            <w:pPr>
              <w:rPr>
                <w:sz w:val="16"/>
                <w:szCs w:val="16"/>
              </w:rPr>
            </w:pPr>
          </w:p>
        </w:tc>
        <w:tc>
          <w:tcPr>
            <w:tcW w:type="pct" w:w="475"/>
            <w:gridSpan w:val="8"/>
            <w:tcBorders>
              <w:top w:val="nil"/>
              <w:left w:val="nil"/>
              <w:bottom w:val="nil"/>
              <w:right w:val="nil"/>
            </w:tcBorders>
            <w:shd w:fill="auto" w:color="auto" w:val="clear"/>
            <w:noWrap/>
            <w:vAlign w:val="bottom"/>
          </w:tcPr>
          <w:p w:rsidRDefault="00257192" w:rsidP="00257192" w:rsidR="00257192" w:rsidRPr="00F068EB">
            <w:pPr>
              <w:rPr>
                <w:sz w:val="16"/>
                <w:szCs w:val="16"/>
              </w:rPr>
            </w:pPr>
          </w:p>
        </w:tc>
        <w:tc>
          <w:tcPr>
            <w:tcW w:type="pct" w:w="243"/>
            <w:gridSpan w:val="2"/>
            <w:tcBorders>
              <w:top w:val="nil"/>
              <w:left w:val="nil"/>
              <w:bottom w:val="nil"/>
              <w:right w:val="nil"/>
            </w:tcBorders>
            <w:shd w:fill="auto" w:color="auto" w:val="clear"/>
            <w:noWrap/>
            <w:vAlign w:val="bottom"/>
          </w:tcPr>
          <w:p w:rsidRDefault="00257192" w:rsidP="00257192" w:rsidR="00257192" w:rsidRPr="00F068EB">
            <w:pPr>
              <w:rPr>
                <w:sz w:val="16"/>
                <w:szCs w:val="16"/>
              </w:rPr>
            </w:pPr>
          </w:p>
        </w:tc>
        <w:tc>
          <w:tcPr>
            <w:tcW w:type="pct" w:w="210"/>
            <w:tcBorders>
              <w:top w:val="nil"/>
              <w:left w:val="nil"/>
              <w:bottom w:val="nil"/>
              <w:right w:val="nil"/>
            </w:tcBorders>
            <w:shd w:fill="auto" w:color="auto" w:val="clear"/>
            <w:noWrap/>
            <w:vAlign w:val="bottom"/>
          </w:tcPr>
          <w:p w:rsidRDefault="00257192" w:rsidP="00257192" w:rsidR="00257192" w:rsidRPr="00F068EB">
            <w:pPr>
              <w:rPr>
                <w:sz w:val="16"/>
                <w:szCs w:val="16"/>
              </w:rPr>
            </w:pPr>
          </w:p>
        </w:tc>
      </w:tr>
      <w:tr w:rsidTr="00F068EB" w:rsidR="00257192" w:rsidRPr="00F068EB">
        <w:trPr>
          <w:trHeight w:val="2980"/>
        </w:trPr>
        <w:tc>
          <w:tcPr>
            <w:tcW w:type="pct" w:w="134"/>
            <w:tcBorders>
              <w:top w:space="0" w:sz="4" w:color="auto" w:val="single"/>
              <w:left w:space="0" w:sz="4" w:color="auto" w:val="single"/>
              <w:bottom w:space="0" w:sz="4" w:color="auto" w:val="single"/>
              <w:right w:space="0" w:sz="4" w:color="auto" w:val="single"/>
            </w:tcBorders>
            <w:shd w:fill="auto" w:color="auto" w:val="clear"/>
            <w:vAlign w:val="center"/>
          </w:tcPr>
          <w:p w:rsidRDefault="00257192" w:rsidP="00257192" w:rsidR="00257192" w:rsidRPr="00F068EB">
            <w:pPr>
              <w:rPr>
                <w:sz w:val="16"/>
                <w:szCs w:val="16"/>
              </w:rPr>
            </w:pPr>
            <w:r w:rsidRPr="00F068EB">
              <w:rPr>
                <w:sz w:val="16"/>
                <w:szCs w:val="16"/>
              </w:rPr>
              <w:t>1,</w:t>
            </w:r>
          </w:p>
        </w:tc>
        <w:tc>
          <w:tcPr>
            <w:tcW w:type="pct" w:w="311"/>
            <w:gridSpan w:val="2"/>
            <w:tcBorders>
              <w:top w:space="0" w:sz="4" w:color="auto" w:val="single"/>
              <w:left w:space="0" w:sz="4" w:color="auto" w:val="single"/>
              <w:bottom w:space="0" w:sz="4" w:color="auto" w:val="single"/>
              <w:right w:space="0" w:sz="4" w:color="auto" w:val="single"/>
            </w:tcBorders>
            <w:shd w:fill="auto" w:color="auto" w:val="clear"/>
            <w:vAlign w:val="center"/>
          </w:tcPr>
          <w:p w:rsidRDefault="00257192" w:rsidP="00257192" w:rsidR="00257192" w:rsidRPr="00F068EB">
            <w:pPr>
              <w:rPr>
                <w:sz w:val="16"/>
                <w:szCs w:val="16"/>
              </w:rPr>
            </w:pPr>
            <w:r w:rsidRPr="00F068EB">
              <w:rPr>
                <w:sz w:val="16"/>
                <w:szCs w:val="16"/>
              </w:rPr>
              <w:t>Republika Hrvatska , Ministarstvo financija, Porezna uprava, OIB:  18683136487</w:t>
            </w:r>
          </w:p>
        </w:tc>
        <w:tc>
          <w:tcPr>
            <w:tcW w:type="pct" w:w="1429"/>
            <w:gridSpan w:val="3"/>
            <w:tcBorders>
              <w:top w:space="0" w:sz="4" w:color="auto" w:val="single"/>
              <w:left w:space="0" w:sz="4" w:color="auto" w:val="single"/>
              <w:bottom w:space="0" w:sz="4" w:color="auto" w:val="single"/>
              <w:right w:space="0" w:sz="4" w:color="auto" w:val="single"/>
            </w:tcBorders>
            <w:shd w:fill="auto" w:color="auto" w:val="clear"/>
            <w:vAlign w:val="center"/>
          </w:tcPr>
          <w:p w:rsidRDefault="00257192" w:rsidP="00257192" w:rsidR="00257192" w:rsidRPr="00F068EB">
            <w:pPr>
              <w:rPr>
                <w:sz w:val="16"/>
                <w:szCs w:val="16"/>
              </w:rPr>
            </w:pPr>
            <w:r w:rsidRPr="00F068EB">
              <w:rPr>
                <w:sz w:val="16"/>
                <w:szCs w:val="16"/>
              </w:rPr>
              <w:t>Rješenje klasa: UP/I-415-06/2016-001/032, JOPPD obrasci 15222,15304 i 15258</w:t>
            </w:r>
          </w:p>
        </w:tc>
        <w:tc>
          <w:tcPr>
            <w:tcW w:type="pct" w:w="377"/>
            <w:gridSpan w:val="2"/>
            <w:tcBorders>
              <w:top w:space="0" w:sz="4" w:color="auto" w:val="single"/>
              <w:left w:space="0" w:sz="4" w:color="auto" w:val="single"/>
              <w:bottom w:space="0" w:sz="4" w:color="auto" w:val="single"/>
              <w:right w:space="0" w:sz="4" w:color="auto" w:val="single"/>
            </w:tcBorders>
            <w:shd w:fill="auto" w:color="auto" w:val="clear"/>
            <w:vAlign w:val="center"/>
          </w:tcPr>
          <w:p w:rsidRDefault="00257192" w:rsidP="00257192" w:rsidR="00257192" w:rsidRPr="00F068EB">
            <w:pPr>
              <w:jc w:val="right"/>
              <w:rPr>
                <w:sz w:val="16"/>
                <w:szCs w:val="16"/>
              </w:rPr>
            </w:pPr>
            <w:r w:rsidRPr="00F068EB">
              <w:rPr>
                <w:sz w:val="16"/>
                <w:szCs w:val="16"/>
              </w:rPr>
              <w:t>4208,12</w:t>
            </w:r>
          </w:p>
        </w:tc>
        <w:tc>
          <w:tcPr>
            <w:tcW w:type="pct" w:w="346"/>
            <w:gridSpan w:val="2"/>
            <w:tcBorders>
              <w:top w:space="0" w:sz="4" w:color="auto" w:val="single"/>
              <w:left w:space="0" w:sz="4" w:color="auto" w:val="single"/>
              <w:bottom w:space="0" w:sz="4" w:color="auto" w:val="single"/>
              <w:right w:space="0" w:sz="4" w:color="auto" w:val="single"/>
            </w:tcBorders>
            <w:shd w:fill="auto" w:color="auto" w:val="clear"/>
            <w:noWrap/>
            <w:vAlign w:val="center"/>
          </w:tcPr>
          <w:p w:rsidRDefault="00257192" w:rsidP="00257192" w:rsidR="00257192" w:rsidRPr="00F068EB">
            <w:pPr>
              <w:jc w:val="right"/>
              <w:rPr>
                <w:sz w:val="16"/>
                <w:szCs w:val="16"/>
              </w:rPr>
            </w:pPr>
            <w:r w:rsidRPr="00F068EB">
              <w:rPr>
                <w:sz w:val="16"/>
                <w:szCs w:val="16"/>
              </w:rPr>
              <w:t>4.208,12 kn</w:t>
            </w:r>
          </w:p>
        </w:tc>
        <w:tc>
          <w:tcPr>
            <w:tcW w:type="pct" w:w="278"/>
            <w:gridSpan w:val="2"/>
            <w:tcBorders>
              <w:top w:space="0" w:sz="4" w:color="auto" w:val="single"/>
              <w:left w:space="0" w:sz="4" w:color="auto" w:val="single"/>
              <w:bottom w:space="0" w:sz="4" w:color="auto" w:val="single"/>
              <w:right w:space="0" w:sz="4" w:color="auto" w:val="single"/>
            </w:tcBorders>
            <w:shd w:fill="auto" w:color="auto" w:val="clear"/>
            <w:noWrap/>
            <w:vAlign w:val="center"/>
          </w:tcPr>
          <w:p w:rsidRDefault="00257192" w:rsidP="00257192" w:rsidR="00257192" w:rsidRPr="00F068EB">
            <w:pPr>
              <w:rPr>
                <w:sz w:val="16"/>
                <w:szCs w:val="16"/>
              </w:rPr>
            </w:pPr>
            <w:r w:rsidRPr="00F068EB">
              <w:rPr>
                <w:sz w:val="16"/>
                <w:szCs w:val="16"/>
              </w:rPr>
              <w:t> </w:t>
            </w:r>
          </w:p>
        </w:tc>
        <w:tc>
          <w:tcPr>
            <w:tcW w:type="pct" w:w="352"/>
            <w:gridSpan w:val="2"/>
            <w:tcBorders>
              <w:top w:space="0" w:sz="4" w:color="auto" w:val="single"/>
              <w:left w:space="0" w:sz="4" w:color="auto" w:val="single"/>
              <w:bottom w:space="0" w:sz="4" w:color="auto" w:val="single"/>
              <w:right w:space="0" w:sz="4" w:color="auto" w:val="single"/>
            </w:tcBorders>
            <w:shd w:fill="auto" w:color="auto" w:val="clear"/>
            <w:noWrap/>
            <w:vAlign w:val="center"/>
          </w:tcPr>
          <w:p w:rsidRDefault="00257192" w:rsidP="00257192" w:rsidR="00257192" w:rsidRPr="00F068EB">
            <w:pPr>
              <w:rPr>
                <w:sz w:val="16"/>
                <w:szCs w:val="16"/>
              </w:rPr>
            </w:pPr>
            <w:r w:rsidRPr="00F068EB">
              <w:rPr>
                <w:sz w:val="16"/>
                <w:szCs w:val="16"/>
              </w:rPr>
              <w:t> </w:t>
            </w:r>
          </w:p>
        </w:tc>
        <w:tc>
          <w:tcPr>
            <w:tcW w:type="pct" w:w="314"/>
            <w:gridSpan w:val="2"/>
            <w:tcBorders>
              <w:top w:space="0" w:sz="4" w:color="auto" w:val="single"/>
              <w:left w:space="0" w:sz="4" w:color="auto" w:val="single"/>
              <w:bottom w:space="0" w:sz="4" w:color="auto" w:val="single"/>
              <w:right w:space="0" w:sz="4" w:color="auto" w:val="single"/>
            </w:tcBorders>
            <w:shd w:fill="auto" w:color="auto" w:val="clear"/>
            <w:noWrap/>
            <w:vAlign w:val="center"/>
          </w:tcPr>
          <w:p w:rsidRDefault="00257192" w:rsidP="00257192" w:rsidR="00257192" w:rsidRPr="00F068EB">
            <w:pPr>
              <w:rPr>
                <w:sz w:val="16"/>
                <w:szCs w:val="16"/>
              </w:rPr>
            </w:pPr>
            <w:r w:rsidRPr="00F068EB">
              <w:rPr>
                <w:sz w:val="16"/>
                <w:szCs w:val="16"/>
              </w:rPr>
              <w:t>ŽDO Zagreb</w:t>
            </w:r>
          </w:p>
        </w:tc>
        <w:tc>
          <w:tcPr>
            <w:tcW w:type="pct" w:w="278"/>
            <w:gridSpan w:val="2"/>
            <w:tcBorders>
              <w:top w:space="0" w:sz="4" w:color="auto" w:val="single"/>
              <w:left w:space="0" w:sz="4" w:color="auto" w:val="single"/>
              <w:bottom w:space="0" w:sz="4" w:color="auto" w:val="single"/>
              <w:right w:space="0" w:sz="4" w:color="auto" w:val="single"/>
            </w:tcBorders>
            <w:shd w:fill="auto" w:color="auto" w:val="clear"/>
            <w:noWrap/>
            <w:vAlign w:val="center"/>
          </w:tcPr>
          <w:p w:rsidRDefault="00257192" w:rsidP="00257192" w:rsidR="00257192" w:rsidRPr="00F068EB">
            <w:pPr>
              <w:jc w:val="right"/>
              <w:rPr>
                <w:sz w:val="16"/>
                <w:szCs w:val="16"/>
              </w:rPr>
            </w:pPr>
            <w:r w:rsidRPr="00F068EB">
              <w:rPr>
                <w:sz w:val="16"/>
                <w:szCs w:val="16"/>
              </w:rPr>
              <w:t>0,00 kn</w:t>
            </w:r>
          </w:p>
        </w:tc>
        <w:tc>
          <w:tcPr>
            <w:tcW w:type="pct" w:w="254"/>
            <w:gridSpan w:val="2"/>
            <w:tcBorders>
              <w:top w:space="0" w:sz="4" w:color="auto" w:val="single"/>
              <w:left w:space="0" w:sz="4" w:color="auto" w:val="single"/>
              <w:bottom w:space="0" w:sz="4" w:color="auto" w:val="single"/>
              <w:right w:space="0" w:sz="4" w:color="auto" w:val="single"/>
            </w:tcBorders>
            <w:shd w:fill="auto" w:color="auto" w:val="clear"/>
            <w:noWrap/>
            <w:vAlign w:val="center"/>
          </w:tcPr>
          <w:p w:rsidRDefault="00257192" w:rsidP="00257192" w:rsidR="00257192" w:rsidRPr="00F068EB">
            <w:pPr>
              <w:jc w:val="right"/>
              <w:rPr>
                <w:sz w:val="16"/>
                <w:szCs w:val="16"/>
              </w:rPr>
            </w:pPr>
            <w:r w:rsidRPr="00F068EB">
              <w:rPr>
                <w:sz w:val="16"/>
                <w:szCs w:val="16"/>
              </w:rPr>
              <w:t>0,00 kn</w:t>
            </w:r>
          </w:p>
        </w:tc>
        <w:tc>
          <w:tcPr>
            <w:tcW w:type="pct" w:w="475"/>
            <w:gridSpan w:val="8"/>
            <w:tcBorders>
              <w:top w:space="0" w:sz="4" w:color="auto" w:val="single"/>
              <w:left w:space="0" w:sz="4" w:color="auto" w:val="single"/>
              <w:bottom w:space="0" w:sz="4" w:color="auto" w:val="single"/>
              <w:right w:space="0" w:sz="4" w:color="auto" w:val="single"/>
            </w:tcBorders>
            <w:shd w:fill="auto" w:color="auto" w:val="clear"/>
            <w:vAlign w:val="center"/>
          </w:tcPr>
          <w:p w:rsidRDefault="00257192" w:rsidP="00257192" w:rsidR="00257192" w:rsidRPr="00F068EB">
            <w:pPr>
              <w:rPr>
                <w:sz w:val="16"/>
                <w:szCs w:val="16"/>
              </w:rPr>
            </w:pPr>
            <w:r w:rsidRPr="00F068EB">
              <w:rPr>
                <w:sz w:val="16"/>
                <w:szCs w:val="16"/>
              </w:rPr>
              <w:t> </w:t>
            </w:r>
          </w:p>
        </w:tc>
        <w:tc>
          <w:tcPr>
            <w:tcW w:type="pct" w:w="243"/>
            <w:gridSpan w:val="2"/>
            <w:tcBorders>
              <w:top w:space="0" w:sz="4" w:color="auto" w:val="single"/>
              <w:left w:space="0" w:sz="4" w:color="auto" w:val="single"/>
              <w:bottom w:space="0" w:sz="4" w:color="auto" w:val="single"/>
              <w:right w:space="0" w:sz="4" w:color="auto" w:val="single"/>
            </w:tcBorders>
            <w:shd w:fill="auto" w:color="auto" w:val="clear"/>
            <w:vAlign w:val="center"/>
          </w:tcPr>
          <w:p w:rsidRDefault="00257192" w:rsidP="00257192" w:rsidR="00257192" w:rsidRPr="00F068EB">
            <w:pPr>
              <w:rPr>
                <w:sz w:val="16"/>
                <w:szCs w:val="16"/>
              </w:rPr>
            </w:pPr>
            <w:r w:rsidRPr="00F068EB">
              <w:rPr>
                <w:sz w:val="16"/>
                <w:szCs w:val="16"/>
              </w:rPr>
              <w:t> </w:t>
            </w:r>
          </w:p>
        </w:tc>
        <w:tc>
          <w:tcPr>
            <w:tcW w:type="pct" w:w="210"/>
            <w:tcBorders>
              <w:top w:space="0" w:sz="4" w:color="auto" w:val="single"/>
              <w:left w:space="0" w:sz="4" w:color="auto" w:val="single"/>
              <w:bottom w:space="0" w:sz="4" w:color="auto" w:val="single"/>
              <w:right w:space="0" w:sz="4" w:color="auto" w:val="single"/>
            </w:tcBorders>
            <w:shd w:fill="auto" w:color="auto" w:val="clear"/>
            <w:vAlign w:val="center"/>
          </w:tcPr>
          <w:p w:rsidRDefault="00257192" w:rsidP="00257192" w:rsidR="00257192" w:rsidRPr="00F068EB">
            <w:pPr>
              <w:jc w:val="right"/>
              <w:rPr>
                <w:sz w:val="16"/>
                <w:szCs w:val="16"/>
              </w:rPr>
            </w:pPr>
            <w:r w:rsidRPr="00F068EB">
              <w:rPr>
                <w:sz w:val="16"/>
                <w:szCs w:val="16"/>
              </w:rPr>
              <w:t>0</w:t>
            </w:r>
          </w:p>
        </w:tc>
      </w:tr>
      <w:tr w:rsidTr="00F068EB" w:rsidR="00257192" w:rsidRPr="00F068EB">
        <w:trPr>
          <w:trHeight w:val="220"/>
        </w:trPr>
        <w:tc>
          <w:tcPr>
            <w:tcW w:type="pct" w:w="134"/>
            <w:tcBorders>
              <w:top w:space="0" w:sz="4" w:color="auto" w:val="single"/>
              <w:left w:space="0" w:sz="4" w:color="auto" w:val="single"/>
              <w:bottom w:space="0" w:sz="4" w:color="auto" w:val="single"/>
              <w:right w:space="0" w:sz="4" w:color="auto" w:val="single"/>
            </w:tcBorders>
            <w:shd w:fill="auto" w:color="auto" w:val="clear"/>
            <w:noWrap/>
            <w:vAlign w:val="bottom"/>
          </w:tcPr>
          <w:p w:rsidRDefault="00257192" w:rsidP="00257192" w:rsidR="00257192" w:rsidRPr="00F068EB">
            <w:pPr>
              <w:rPr>
                <w:bCs/>
                <w:sz w:val="16"/>
                <w:szCs w:val="16"/>
              </w:rPr>
            </w:pPr>
            <w:r w:rsidRPr="00F068EB">
              <w:rPr>
                <w:bCs/>
                <w:sz w:val="16"/>
                <w:szCs w:val="16"/>
              </w:rPr>
              <w:t> </w:t>
            </w:r>
          </w:p>
        </w:tc>
        <w:tc>
          <w:tcPr>
            <w:tcW w:type="pct" w:w="311"/>
            <w:gridSpan w:val="2"/>
            <w:tcBorders>
              <w:top w:space="0" w:sz="4" w:color="auto" w:val="single"/>
              <w:left w:space="0" w:sz="4" w:color="auto" w:val="single"/>
              <w:bottom w:space="0" w:sz="4" w:color="auto" w:val="single"/>
              <w:right w:space="0" w:sz="4" w:color="auto" w:val="single"/>
            </w:tcBorders>
            <w:shd w:fill="auto" w:color="auto" w:val="clear"/>
            <w:noWrap/>
            <w:vAlign w:val="bottom"/>
          </w:tcPr>
          <w:p w:rsidRDefault="00257192" w:rsidP="00257192" w:rsidR="00257192" w:rsidRPr="00F068EB">
            <w:pPr>
              <w:rPr>
                <w:bCs/>
                <w:sz w:val="16"/>
                <w:szCs w:val="16"/>
              </w:rPr>
            </w:pPr>
            <w:r w:rsidRPr="00F068EB">
              <w:rPr>
                <w:bCs/>
                <w:sz w:val="16"/>
                <w:szCs w:val="16"/>
              </w:rPr>
              <w:t>Ukupno:</w:t>
            </w:r>
          </w:p>
        </w:tc>
        <w:tc>
          <w:tcPr>
            <w:tcW w:type="pct" w:w="1429"/>
            <w:gridSpan w:val="3"/>
            <w:tcBorders>
              <w:top w:space="0" w:sz="4" w:color="auto" w:val="single"/>
              <w:left w:space="0" w:sz="4" w:color="auto" w:val="single"/>
              <w:bottom w:space="0" w:sz="4" w:color="auto" w:val="single"/>
              <w:right w:space="0" w:sz="4" w:color="auto" w:val="single"/>
            </w:tcBorders>
            <w:shd w:fill="auto" w:color="auto" w:val="clear"/>
            <w:noWrap/>
            <w:vAlign w:val="bottom"/>
          </w:tcPr>
          <w:p w:rsidRDefault="00257192" w:rsidP="00257192" w:rsidR="00257192" w:rsidRPr="00F068EB">
            <w:pPr>
              <w:rPr>
                <w:bCs/>
                <w:sz w:val="16"/>
                <w:szCs w:val="16"/>
              </w:rPr>
            </w:pPr>
            <w:r w:rsidRPr="00F068EB">
              <w:rPr>
                <w:bCs/>
                <w:sz w:val="16"/>
                <w:szCs w:val="16"/>
              </w:rPr>
              <w:t> </w:t>
            </w:r>
          </w:p>
        </w:tc>
        <w:tc>
          <w:tcPr>
            <w:tcW w:type="pct" w:w="377"/>
            <w:gridSpan w:val="2"/>
            <w:tcBorders>
              <w:top w:space="0" w:sz="4" w:color="auto" w:val="single"/>
              <w:left w:space="0" w:sz="4" w:color="auto" w:val="single"/>
              <w:bottom w:space="0" w:sz="4" w:color="auto" w:val="single"/>
              <w:right w:space="0" w:sz="4" w:color="auto" w:val="single"/>
            </w:tcBorders>
            <w:shd w:fill="auto" w:color="auto" w:val="clear"/>
            <w:noWrap/>
            <w:vAlign w:val="bottom"/>
          </w:tcPr>
          <w:p w:rsidRDefault="00257192" w:rsidP="00257192" w:rsidR="00257192" w:rsidRPr="00F068EB">
            <w:pPr>
              <w:jc w:val="right"/>
              <w:rPr>
                <w:bCs/>
                <w:sz w:val="16"/>
                <w:szCs w:val="16"/>
              </w:rPr>
            </w:pPr>
            <w:r w:rsidRPr="00F068EB">
              <w:rPr>
                <w:bCs/>
                <w:sz w:val="16"/>
                <w:szCs w:val="16"/>
              </w:rPr>
              <w:t>4.208,12 kn</w:t>
            </w:r>
          </w:p>
        </w:tc>
        <w:tc>
          <w:tcPr>
            <w:tcW w:type="pct" w:w="346"/>
            <w:gridSpan w:val="2"/>
            <w:tcBorders>
              <w:top w:space="0" w:sz="4" w:color="auto" w:val="single"/>
              <w:left w:space="0" w:sz="4" w:color="auto" w:val="single"/>
              <w:bottom w:space="0" w:sz="4" w:color="auto" w:val="single"/>
              <w:right w:space="0" w:sz="4" w:color="auto" w:val="single"/>
            </w:tcBorders>
            <w:shd w:fill="auto" w:color="auto" w:val="clear"/>
            <w:noWrap/>
            <w:vAlign w:val="bottom"/>
          </w:tcPr>
          <w:p w:rsidRDefault="00257192" w:rsidP="00257192" w:rsidR="00257192" w:rsidRPr="00F068EB">
            <w:pPr>
              <w:jc w:val="right"/>
              <w:rPr>
                <w:bCs/>
                <w:sz w:val="16"/>
                <w:szCs w:val="16"/>
              </w:rPr>
            </w:pPr>
            <w:r w:rsidRPr="00F068EB">
              <w:rPr>
                <w:bCs/>
                <w:sz w:val="16"/>
                <w:szCs w:val="16"/>
              </w:rPr>
              <w:t>4.208,12 kn</w:t>
            </w:r>
          </w:p>
        </w:tc>
        <w:tc>
          <w:tcPr>
            <w:tcW w:type="pct" w:w="278"/>
            <w:gridSpan w:val="2"/>
            <w:tcBorders>
              <w:top w:space="0" w:sz="4" w:color="auto" w:val="single"/>
              <w:left w:space="0" w:sz="4" w:color="auto" w:val="single"/>
              <w:bottom w:space="0" w:sz="4" w:color="auto" w:val="single"/>
              <w:right w:space="0" w:sz="4" w:color="auto" w:val="single"/>
            </w:tcBorders>
            <w:shd w:fill="auto" w:color="auto" w:val="clear"/>
            <w:noWrap/>
            <w:vAlign w:val="bottom"/>
          </w:tcPr>
          <w:p w:rsidRDefault="00257192" w:rsidP="00257192" w:rsidR="00257192" w:rsidRPr="00F068EB">
            <w:pPr>
              <w:jc w:val="right"/>
              <w:rPr>
                <w:bCs/>
                <w:sz w:val="16"/>
                <w:szCs w:val="16"/>
              </w:rPr>
            </w:pPr>
            <w:r w:rsidRPr="00F068EB">
              <w:rPr>
                <w:bCs/>
                <w:sz w:val="16"/>
                <w:szCs w:val="16"/>
              </w:rPr>
              <w:t>0,00 kn</w:t>
            </w:r>
          </w:p>
        </w:tc>
        <w:tc>
          <w:tcPr>
            <w:tcW w:type="pct" w:w="352"/>
            <w:gridSpan w:val="2"/>
            <w:tcBorders>
              <w:top w:space="0" w:sz="4" w:color="auto" w:val="single"/>
              <w:left w:space="0" w:sz="4" w:color="auto" w:val="single"/>
              <w:bottom w:space="0" w:sz="4" w:color="auto" w:val="single"/>
              <w:right w:space="0" w:sz="4" w:color="auto" w:val="single"/>
            </w:tcBorders>
            <w:shd w:fill="auto" w:color="auto" w:val="clear"/>
            <w:noWrap/>
            <w:vAlign w:val="bottom"/>
          </w:tcPr>
          <w:p w:rsidRDefault="00257192" w:rsidP="00257192" w:rsidR="00257192" w:rsidRPr="00F068EB">
            <w:pPr>
              <w:jc w:val="right"/>
              <w:rPr>
                <w:bCs/>
                <w:sz w:val="16"/>
                <w:szCs w:val="16"/>
              </w:rPr>
            </w:pPr>
            <w:r w:rsidRPr="00F068EB">
              <w:rPr>
                <w:bCs/>
                <w:sz w:val="16"/>
                <w:szCs w:val="16"/>
              </w:rPr>
              <w:t>0,00 kn</w:t>
            </w:r>
          </w:p>
        </w:tc>
        <w:tc>
          <w:tcPr>
            <w:tcW w:type="pct" w:w="314"/>
            <w:gridSpan w:val="2"/>
            <w:tcBorders>
              <w:top w:space="0" w:sz="4" w:color="auto" w:val="single"/>
              <w:left w:space="0" w:sz="4" w:color="auto" w:val="single"/>
              <w:bottom w:space="0" w:sz="4" w:color="auto" w:val="single"/>
              <w:right w:space="0" w:sz="4" w:color="auto" w:val="single"/>
            </w:tcBorders>
            <w:shd w:fill="auto" w:color="auto" w:val="clear"/>
            <w:vAlign w:val="bottom"/>
          </w:tcPr>
          <w:p w:rsidRDefault="00257192" w:rsidP="00257192" w:rsidR="00257192" w:rsidRPr="00F068EB">
            <w:pPr>
              <w:rPr>
                <w:bCs/>
                <w:sz w:val="16"/>
                <w:szCs w:val="16"/>
              </w:rPr>
            </w:pPr>
            <w:r w:rsidRPr="00F068EB">
              <w:rPr>
                <w:bCs/>
                <w:sz w:val="16"/>
                <w:szCs w:val="16"/>
              </w:rPr>
              <w:t> </w:t>
            </w:r>
          </w:p>
        </w:tc>
        <w:tc>
          <w:tcPr>
            <w:tcW w:type="pct" w:w="278"/>
            <w:gridSpan w:val="2"/>
            <w:tcBorders>
              <w:top w:space="0" w:sz="4" w:color="auto" w:val="single"/>
              <w:left w:space="0" w:sz="4" w:color="auto" w:val="single"/>
              <w:bottom w:space="0" w:sz="4" w:color="auto" w:val="single"/>
              <w:right w:space="0" w:sz="4" w:color="auto" w:val="single"/>
            </w:tcBorders>
            <w:shd w:fill="auto" w:color="auto" w:val="clear"/>
            <w:vAlign w:val="bottom"/>
          </w:tcPr>
          <w:p w:rsidRDefault="00257192" w:rsidP="00257192" w:rsidR="00257192" w:rsidRPr="00F068EB">
            <w:pPr>
              <w:rPr>
                <w:bCs/>
                <w:sz w:val="16"/>
                <w:szCs w:val="16"/>
              </w:rPr>
            </w:pPr>
            <w:r w:rsidRPr="00F068EB">
              <w:rPr>
                <w:bCs/>
                <w:sz w:val="16"/>
                <w:szCs w:val="16"/>
              </w:rPr>
              <w:t> </w:t>
            </w:r>
          </w:p>
        </w:tc>
        <w:tc>
          <w:tcPr>
            <w:tcW w:type="pct" w:w="254"/>
            <w:gridSpan w:val="2"/>
            <w:tcBorders>
              <w:top w:space="0" w:sz="4" w:color="auto" w:val="single"/>
              <w:left w:space="0" w:sz="4" w:color="auto" w:val="single"/>
              <w:bottom w:space="0" w:sz="4" w:color="auto" w:val="single"/>
              <w:right w:space="0" w:sz="4" w:color="auto" w:val="single"/>
            </w:tcBorders>
            <w:shd w:fill="auto" w:color="auto" w:val="clear"/>
            <w:noWrap/>
            <w:vAlign w:val="bottom"/>
          </w:tcPr>
          <w:p w:rsidRDefault="00257192" w:rsidP="00257192" w:rsidR="00257192" w:rsidRPr="00F068EB">
            <w:pPr>
              <w:rPr>
                <w:bCs/>
                <w:sz w:val="16"/>
                <w:szCs w:val="16"/>
              </w:rPr>
            </w:pPr>
            <w:r w:rsidRPr="00F068EB">
              <w:rPr>
                <w:bCs/>
                <w:sz w:val="16"/>
                <w:szCs w:val="16"/>
              </w:rPr>
              <w:t> </w:t>
            </w:r>
          </w:p>
        </w:tc>
        <w:tc>
          <w:tcPr>
            <w:tcW w:type="pct" w:w="475"/>
            <w:gridSpan w:val="8"/>
            <w:tcBorders>
              <w:top w:val="nil"/>
              <w:left w:val="nil"/>
              <w:bottom w:val="nil"/>
              <w:right w:val="nil"/>
            </w:tcBorders>
            <w:shd w:fill="auto" w:color="auto" w:val="clear"/>
            <w:noWrap/>
            <w:vAlign w:val="bottom"/>
          </w:tcPr>
          <w:p w:rsidRDefault="00257192" w:rsidP="00257192" w:rsidR="00257192" w:rsidRPr="00F068EB">
            <w:pPr>
              <w:rPr>
                <w:sz w:val="16"/>
                <w:szCs w:val="16"/>
              </w:rPr>
            </w:pPr>
          </w:p>
        </w:tc>
        <w:tc>
          <w:tcPr>
            <w:tcW w:type="pct" w:w="243"/>
            <w:gridSpan w:val="2"/>
            <w:tcBorders>
              <w:top w:val="nil"/>
              <w:left w:val="nil"/>
              <w:bottom w:val="nil"/>
              <w:right w:val="nil"/>
            </w:tcBorders>
            <w:shd w:fill="auto" w:color="auto" w:val="clear"/>
            <w:noWrap/>
            <w:vAlign w:val="bottom"/>
          </w:tcPr>
          <w:p w:rsidRDefault="00257192" w:rsidP="00257192" w:rsidR="00257192" w:rsidRPr="00F068EB">
            <w:pPr>
              <w:rPr>
                <w:sz w:val="16"/>
                <w:szCs w:val="16"/>
              </w:rPr>
            </w:pPr>
          </w:p>
        </w:tc>
        <w:tc>
          <w:tcPr>
            <w:tcW w:type="pct" w:w="210"/>
            <w:tcBorders>
              <w:top w:val="nil"/>
              <w:left w:val="nil"/>
              <w:bottom w:val="nil"/>
              <w:right w:val="nil"/>
            </w:tcBorders>
            <w:shd w:fill="auto" w:color="auto" w:val="clear"/>
            <w:noWrap/>
            <w:vAlign w:val="bottom"/>
          </w:tcPr>
          <w:p w:rsidRDefault="00257192" w:rsidP="00257192" w:rsidR="00257192" w:rsidRPr="00F068EB">
            <w:pPr>
              <w:rPr>
                <w:sz w:val="16"/>
                <w:szCs w:val="16"/>
              </w:rPr>
            </w:pPr>
          </w:p>
        </w:tc>
      </w:tr>
      <w:tr w:rsidTr="00F068EB" w:rsidR="00257192" w:rsidRPr="00F068EB">
        <w:trPr>
          <w:trHeight w:val="240"/>
        </w:trPr>
        <w:tc>
          <w:tcPr>
            <w:tcW w:type="pct" w:w="134"/>
            <w:tcBorders>
              <w:top w:val="nil"/>
              <w:left w:val="nil"/>
              <w:bottom w:val="nil"/>
              <w:right w:val="nil"/>
            </w:tcBorders>
            <w:shd w:fill="auto" w:color="auto" w:val="clear"/>
            <w:noWrap/>
          </w:tcPr>
          <w:p w:rsidRDefault="00257192" w:rsidP="00257192" w:rsidR="00257192" w:rsidRPr="00F068EB">
            <w:pPr>
              <w:rPr>
                <w:sz w:val="16"/>
                <w:szCs w:val="16"/>
              </w:rPr>
            </w:pPr>
          </w:p>
        </w:tc>
        <w:tc>
          <w:tcPr>
            <w:tcW w:type="pct" w:w="311"/>
            <w:gridSpan w:val="2"/>
            <w:tcBorders>
              <w:top w:val="nil"/>
              <w:left w:val="nil"/>
              <w:bottom w:val="nil"/>
              <w:right w:val="nil"/>
            </w:tcBorders>
            <w:shd w:fill="auto" w:color="auto" w:val="clear"/>
            <w:noWrap/>
          </w:tcPr>
          <w:p w:rsidRDefault="00257192" w:rsidP="00257192" w:rsidR="00257192" w:rsidRPr="00F068EB">
            <w:pPr>
              <w:rPr>
                <w:sz w:val="16"/>
                <w:szCs w:val="16"/>
              </w:rPr>
            </w:pPr>
          </w:p>
        </w:tc>
        <w:tc>
          <w:tcPr>
            <w:tcW w:type="pct" w:w="1429"/>
            <w:gridSpan w:val="3"/>
            <w:tcBorders>
              <w:top w:val="nil"/>
              <w:left w:val="nil"/>
              <w:bottom w:val="nil"/>
              <w:right w:val="nil"/>
            </w:tcBorders>
            <w:shd w:fill="auto" w:color="auto" w:val="clear"/>
            <w:noWrap/>
          </w:tcPr>
          <w:p w:rsidRDefault="00257192" w:rsidP="00257192" w:rsidR="00257192" w:rsidRPr="00F068EB">
            <w:pPr>
              <w:rPr>
                <w:sz w:val="16"/>
                <w:szCs w:val="16"/>
              </w:rPr>
            </w:pPr>
          </w:p>
        </w:tc>
        <w:tc>
          <w:tcPr>
            <w:tcW w:type="pct" w:w="377"/>
            <w:gridSpan w:val="2"/>
            <w:tcBorders>
              <w:top w:val="nil"/>
              <w:left w:val="nil"/>
              <w:bottom w:val="nil"/>
              <w:right w:val="nil"/>
            </w:tcBorders>
            <w:shd w:fill="auto" w:color="auto" w:val="clear"/>
            <w:noWrap/>
          </w:tcPr>
          <w:p w:rsidRDefault="00257192" w:rsidP="00257192" w:rsidR="00257192" w:rsidRPr="00F068EB">
            <w:pPr>
              <w:rPr>
                <w:sz w:val="16"/>
                <w:szCs w:val="16"/>
              </w:rPr>
            </w:pPr>
          </w:p>
        </w:tc>
        <w:tc>
          <w:tcPr>
            <w:tcW w:type="pct" w:w="346"/>
            <w:gridSpan w:val="2"/>
            <w:tcBorders>
              <w:top w:val="nil"/>
              <w:left w:val="nil"/>
              <w:bottom w:val="nil"/>
              <w:right w:val="nil"/>
            </w:tcBorders>
            <w:shd w:fill="auto" w:color="auto" w:val="clear"/>
            <w:noWrap/>
          </w:tcPr>
          <w:p w:rsidRDefault="00257192" w:rsidP="00257192" w:rsidR="00257192" w:rsidRPr="00F068EB">
            <w:pPr>
              <w:jc w:val="right"/>
              <w:rPr>
                <w:sz w:val="16"/>
                <w:szCs w:val="16"/>
              </w:rPr>
            </w:pPr>
          </w:p>
        </w:tc>
        <w:tc>
          <w:tcPr>
            <w:tcW w:type="pct" w:w="278"/>
            <w:gridSpan w:val="2"/>
            <w:tcBorders>
              <w:top w:val="nil"/>
              <w:left w:val="nil"/>
              <w:bottom w:val="nil"/>
              <w:right w:val="nil"/>
            </w:tcBorders>
            <w:shd w:fill="auto" w:color="auto" w:val="clear"/>
            <w:noWrap/>
          </w:tcPr>
          <w:p w:rsidRDefault="00257192" w:rsidP="00257192" w:rsidR="00257192" w:rsidRPr="00F068EB">
            <w:pPr>
              <w:jc w:val="right"/>
              <w:rPr>
                <w:bCs/>
                <w:sz w:val="16"/>
                <w:szCs w:val="16"/>
              </w:rPr>
            </w:pPr>
          </w:p>
        </w:tc>
        <w:tc>
          <w:tcPr>
            <w:tcW w:type="pct" w:w="352"/>
            <w:gridSpan w:val="2"/>
            <w:tcBorders>
              <w:top w:val="nil"/>
              <w:left w:val="nil"/>
              <w:bottom w:val="nil"/>
              <w:right w:val="nil"/>
            </w:tcBorders>
            <w:shd w:fill="auto" w:color="auto" w:val="clear"/>
            <w:noWrap/>
          </w:tcPr>
          <w:p w:rsidRDefault="00257192" w:rsidP="00257192" w:rsidR="00257192" w:rsidRPr="00F068EB">
            <w:pPr>
              <w:jc w:val="right"/>
              <w:rPr>
                <w:sz w:val="16"/>
                <w:szCs w:val="16"/>
              </w:rPr>
            </w:pPr>
          </w:p>
        </w:tc>
        <w:tc>
          <w:tcPr>
            <w:tcW w:type="pct" w:w="314"/>
            <w:gridSpan w:val="2"/>
            <w:tcBorders>
              <w:top w:val="nil"/>
              <w:left w:val="nil"/>
              <w:bottom w:val="nil"/>
              <w:right w:val="nil"/>
            </w:tcBorders>
            <w:shd w:fill="auto" w:color="auto" w:val="clear"/>
            <w:noWrap/>
          </w:tcPr>
          <w:p w:rsidRDefault="00257192" w:rsidP="00257192" w:rsidR="00257192" w:rsidRPr="00F068EB">
            <w:pPr>
              <w:jc w:val="right"/>
              <w:rPr>
                <w:bCs/>
                <w:sz w:val="16"/>
                <w:szCs w:val="16"/>
              </w:rPr>
            </w:pPr>
          </w:p>
        </w:tc>
        <w:tc>
          <w:tcPr>
            <w:tcW w:type="pct" w:w="278"/>
            <w:gridSpan w:val="2"/>
            <w:tcBorders>
              <w:top w:val="nil"/>
              <w:left w:val="nil"/>
              <w:bottom w:val="nil"/>
              <w:right w:val="nil"/>
            </w:tcBorders>
            <w:shd w:fill="auto" w:color="auto" w:val="clear"/>
            <w:noWrap/>
          </w:tcPr>
          <w:p w:rsidRDefault="00257192" w:rsidP="00257192" w:rsidR="00257192" w:rsidRPr="00F068EB">
            <w:pPr>
              <w:jc w:val="right"/>
              <w:rPr>
                <w:sz w:val="16"/>
                <w:szCs w:val="16"/>
              </w:rPr>
            </w:pPr>
          </w:p>
        </w:tc>
        <w:tc>
          <w:tcPr>
            <w:tcW w:type="pct" w:w="254"/>
            <w:gridSpan w:val="2"/>
            <w:tcBorders>
              <w:top w:val="nil"/>
              <w:left w:val="nil"/>
              <w:bottom w:val="nil"/>
              <w:right w:val="nil"/>
            </w:tcBorders>
            <w:shd w:fill="auto" w:color="auto" w:val="clear"/>
            <w:noWrap/>
          </w:tcPr>
          <w:p w:rsidRDefault="00257192" w:rsidP="00257192" w:rsidR="00257192" w:rsidRPr="00F068EB">
            <w:pPr>
              <w:jc w:val="right"/>
              <w:rPr>
                <w:sz w:val="16"/>
                <w:szCs w:val="16"/>
              </w:rPr>
            </w:pPr>
          </w:p>
        </w:tc>
        <w:tc>
          <w:tcPr>
            <w:tcW w:type="pct" w:w="475"/>
            <w:gridSpan w:val="8"/>
            <w:tcBorders>
              <w:top w:val="nil"/>
              <w:left w:val="nil"/>
              <w:bottom w:val="nil"/>
              <w:right w:val="nil"/>
            </w:tcBorders>
            <w:shd w:fill="auto" w:color="auto" w:val="clear"/>
            <w:noWrap/>
          </w:tcPr>
          <w:p w:rsidRDefault="00257192" w:rsidP="00257192" w:rsidR="00257192" w:rsidRPr="00F068EB">
            <w:pPr>
              <w:rPr>
                <w:sz w:val="16"/>
                <w:szCs w:val="16"/>
              </w:rPr>
            </w:pPr>
          </w:p>
        </w:tc>
        <w:tc>
          <w:tcPr>
            <w:tcW w:type="pct" w:w="243"/>
            <w:gridSpan w:val="2"/>
            <w:tcBorders>
              <w:top w:val="nil"/>
              <w:left w:val="nil"/>
              <w:bottom w:val="nil"/>
              <w:right w:val="nil"/>
            </w:tcBorders>
            <w:shd w:fill="auto" w:color="auto" w:val="clear"/>
            <w:noWrap/>
          </w:tcPr>
          <w:p w:rsidRDefault="00257192" w:rsidP="00257192" w:rsidR="00257192" w:rsidRPr="00F068EB">
            <w:pPr>
              <w:rPr>
                <w:sz w:val="16"/>
                <w:szCs w:val="16"/>
              </w:rPr>
            </w:pPr>
          </w:p>
        </w:tc>
        <w:tc>
          <w:tcPr>
            <w:tcW w:type="pct" w:w="210"/>
            <w:tcBorders>
              <w:top w:val="nil"/>
              <w:left w:val="nil"/>
              <w:bottom w:val="nil"/>
              <w:right w:val="nil"/>
            </w:tcBorders>
            <w:shd w:fill="auto" w:color="auto" w:val="clear"/>
            <w:noWrap/>
          </w:tcPr>
          <w:p w:rsidRDefault="00257192" w:rsidP="00257192" w:rsidR="00257192" w:rsidRPr="00F068EB">
            <w:pPr>
              <w:rPr>
                <w:sz w:val="16"/>
                <w:szCs w:val="16"/>
              </w:rPr>
            </w:pPr>
          </w:p>
        </w:tc>
      </w:tr>
      <w:tr w:rsidTr="00F068EB" w:rsidR="00F068EB" w:rsidRPr="00F068EB">
        <w:trPr>
          <w:gridAfter w:val="2"/>
          <w:wAfter w:type="pct" w:w="445"/>
          <w:trHeight w:val="240"/>
        </w:trPr>
        <w:tc>
          <w:tcPr>
            <w:tcW w:type="pct" w:w="1429"/>
            <w:gridSpan w:val="4"/>
            <w:tcBorders>
              <w:top w:val="nil"/>
              <w:left w:val="nil"/>
              <w:bottom w:val="nil"/>
              <w:right w:val="nil"/>
            </w:tcBorders>
            <w:shd w:fill="auto" w:color="auto" w:val="clear"/>
            <w:noWrap/>
          </w:tcPr>
          <w:p w:rsidRDefault="00F068EB" w:rsidP="00257192" w:rsidR="00F068EB" w:rsidRPr="00F068EB">
            <w:pPr>
              <w:rPr>
                <w:sz w:val="16"/>
                <w:szCs w:val="16"/>
              </w:rPr>
            </w:pPr>
          </w:p>
        </w:tc>
        <w:tc>
          <w:tcPr>
            <w:tcW w:type="pct" w:w="377"/>
            <w:tcBorders>
              <w:top w:val="nil"/>
              <w:left w:val="nil"/>
              <w:bottom w:val="nil"/>
              <w:right w:val="nil"/>
            </w:tcBorders>
            <w:shd w:fill="auto" w:color="auto" w:val="clear"/>
            <w:noWrap/>
          </w:tcPr>
          <w:p w:rsidRDefault="00F068EB" w:rsidP="00257192" w:rsidR="00F068EB" w:rsidRPr="00F068EB">
            <w:pPr>
              <w:rPr>
                <w:sz w:val="16"/>
                <w:szCs w:val="16"/>
              </w:rPr>
            </w:pPr>
          </w:p>
        </w:tc>
        <w:tc>
          <w:tcPr>
            <w:tcW w:type="pct" w:w="346"/>
            <w:gridSpan w:val="2"/>
            <w:tcBorders>
              <w:top w:val="nil"/>
              <w:left w:val="nil"/>
              <w:bottom w:val="nil"/>
              <w:right w:val="nil"/>
            </w:tcBorders>
            <w:shd w:fill="auto" w:color="auto" w:val="clear"/>
            <w:noWrap/>
          </w:tcPr>
          <w:p w:rsidRDefault="00F068EB" w:rsidP="00257192" w:rsidR="00F068EB" w:rsidRPr="00F068EB">
            <w:pPr>
              <w:jc w:val="right"/>
              <w:rPr>
                <w:sz w:val="16"/>
                <w:szCs w:val="16"/>
              </w:rPr>
            </w:pPr>
          </w:p>
        </w:tc>
        <w:tc>
          <w:tcPr>
            <w:tcW w:type="pct" w:w="278"/>
            <w:gridSpan w:val="2"/>
            <w:tcBorders>
              <w:top w:val="nil"/>
              <w:left w:val="nil"/>
              <w:bottom w:val="nil"/>
              <w:right w:val="nil"/>
            </w:tcBorders>
            <w:shd w:fill="auto" w:color="auto" w:val="clear"/>
            <w:noWrap/>
          </w:tcPr>
          <w:p w:rsidRDefault="00F068EB" w:rsidP="00257192" w:rsidR="00F068EB" w:rsidRPr="00F068EB">
            <w:pPr>
              <w:jc w:val="right"/>
              <w:rPr>
                <w:bCs/>
                <w:sz w:val="16"/>
                <w:szCs w:val="16"/>
              </w:rPr>
            </w:pPr>
          </w:p>
        </w:tc>
        <w:tc>
          <w:tcPr>
            <w:tcW w:type="pct" w:w="352"/>
            <w:gridSpan w:val="2"/>
            <w:tcBorders>
              <w:top w:val="nil"/>
              <w:left w:val="nil"/>
              <w:bottom w:val="nil"/>
              <w:right w:val="nil"/>
            </w:tcBorders>
            <w:shd w:fill="auto" w:color="auto" w:val="clear"/>
            <w:noWrap/>
          </w:tcPr>
          <w:p w:rsidRDefault="00F068EB" w:rsidP="00257192" w:rsidR="00F068EB" w:rsidRPr="00F068EB">
            <w:pPr>
              <w:jc w:val="right"/>
              <w:rPr>
                <w:sz w:val="16"/>
                <w:szCs w:val="16"/>
              </w:rPr>
            </w:pPr>
          </w:p>
        </w:tc>
        <w:tc>
          <w:tcPr>
            <w:tcW w:type="pct" w:w="314"/>
            <w:gridSpan w:val="2"/>
            <w:tcBorders>
              <w:top w:val="nil"/>
              <w:left w:val="nil"/>
              <w:bottom w:val="nil"/>
              <w:right w:val="nil"/>
            </w:tcBorders>
            <w:shd w:fill="auto" w:color="auto" w:val="clear"/>
            <w:noWrap/>
          </w:tcPr>
          <w:p w:rsidRDefault="00F068EB" w:rsidP="00257192" w:rsidR="00F068EB" w:rsidRPr="00F068EB">
            <w:pPr>
              <w:jc w:val="right"/>
              <w:rPr>
                <w:bCs/>
                <w:sz w:val="16"/>
                <w:szCs w:val="16"/>
              </w:rPr>
            </w:pPr>
          </w:p>
        </w:tc>
        <w:tc>
          <w:tcPr>
            <w:tcW w:type="pct" w:w="278"/>
            <w:gridSpan w:val="2"/>
            <w:tcBorders>
              <w:top w:val="nil"/>
              <w:left w:val="nil"/>
              <w:bottom w:val="nil"/>
              <w:right w:val="nil"/>
            </w:tcBorders>
            <w:shd w:fill="auto" w:color="auto" w:val="clear"/>
            <w:noWrap/>
          </w:tcPr>
          <w:p w:rsidRDefault="00F068EB" w:rsidP="00257192" w:rsidR="00F068EB" w:rsidRPr="00F068EB">
            <w:pPr>
              <w:jc w:val="right"/>
              <w:rPr>
                <w:sz w:val="16"/>
                <w:szCs w:val="16"/>
              </w:rPr>
            </w:pPr>
          </w:p>
        </w:tc>
        <w:tc>
          <w:tcPr>
            <w:tcW w:type="pct" w:w="254"/>
            <w:gridSpan w:val="2"/>
            <w:tcBorders>
              <w:top w:val="nil"/>
              <w:left w:val="nil"/>
              <w:bottom w:val="nil"/>
              <w:right w:val="nil"/>
            </w:tcBorders>
            <w:shd w:fill="auto" w:color="auto" w:val="clear"/>
            <w:noWrap/>
          </w:tcPr>
          <w:p w:rsidRDefault="00F068EB" w:rsidP="00257192" w:rsidR="00F068EB" w:rsidRPr="00F068EB">
            <w:pPr>
              <w:jc w:val="right"/>
              <w:rPr>
                <w:sz w:val="16"/>
                <w:szCs w:val="16"/>
              </w:rPr>
            </w:pPr>
          </w:p>
        </w:tc>
        <w:tc>
          <w:tcPr>
            <w:tcW w:type="pct" w:w="475"/>
            <w:gridSpan w:val="4"/>
            <w:tcBorders>
              <w:top w:val="nil"/>
              <w:left w:val="nil"/>
              <w:bottom w:val="nil"/>
              <w:right w:val="nil"/>
            </w:tcBorders>
            <w:shd w:fill="auto" w:color="auto" w:val="clear"/>
            <w:noWrap/>
          </w:tcPr>
          <w:p w:rsidRDefault="00F068EB" w:rsidP="00257192" w:rsidR="00F068EB" w:rsidRPr="00F068EB">
            <w:pPr>
              <w:rPr>
                <w:sz w:val="16"/>
                <w:szCs w:val="16"/>
              </w:rPr>
            </w:pPr>
          </w:p>
        </w:tc>
        <w:tc>
          <w:tcPr>
            <w:tcW w:type="pct" w:w="243"/>
            <w:gridSpan w:val="4"/>
            <w:tcBorders>
              <w:top w:val="nil"/>
              <w:left w:val="nil"/>
              <w:bottom w:val="nil"/>
              <w:right w:val="nil"/>
            </w:tcBorders>
            <w:shd w:fill="auto" w:color="auto" w:val="clear"/>
            <w:noWrap/>
          </w:tcPr>
          <w:p w:rsidRDefault="00F068EB" w:rsidP="00257192" w:rsidR="00F068EB" w:rsidRPr="00F068EB">
            <w:pPr>
              <w:rPr>
                <w:sz w:val="16"/>
                <w:szCs w:val="16"/>
              </w:rPr>
            </w:pPr>
          </w:p>
        </w:tc>
        <w:tc>
          <w:tcPr>
            <w:tcW w:type="pct" w:w="210"/>
            <w:gridSpan w:val="4"/>
            <w:tcBorders>
              <w:top w:val="nil"/>
              <w:left w:val="nil"/>
              <w:bottom w:val="nil"/>
              <w:right w:val="nil"/>
            </w:tcBorders>
            <w:shd w:fill="auto" w:color="auto" w:val="clear"/>
            <w:noWrap/>
          </w:tcPr>
          <w:p w:rsidRDefault="00F068EB" w:rsidP="00257192" w:rsidR="00F068EB" w:rsidRPr="00F068EB">
            <w:pPr>
              <w:rPr>
                <w:sz w:val="16"/>
                <w:szCs w:val="16"/>
              </w:rPr>
            </w:pPr>
          </w:p>
        </w:tc>
      </w:tr>
      <w:tr w:rsidTr="00F068EB" w:rsidR="00257192" w:rsidRPr="00F068EB">
        <w:trPr>
          <w:trHeight w:val="240"/>
        </w:trPr>
        <w:tc>
          <w:tcPr>
            <w:tcW w:type="pct" w:w="1874"/>
            <w:gridSpan w:val="6"/>
            <w:tcBorders>
              <w:top w:val="nil"/>
              <w:left w:val="nil"/>
              <w:bottom w:val="nil"/>
              <w:right w:val="nil"/>
            </w:tcBorders>
            <w:shd w:fill="auto" w:color="auto" w:val="clear"/>
            <w:noWrap/>
          </w:tcPr>
          <w:p w:rsidRDefault="00257192" w:rsidP="00257192" w:rsidR="00257192" w:rsidRPr="00F068EB">
            <w:pPr>
              <w:rPr>
                <w:bCs/>
                <w:sz w:val="16"/>
                <w:szCs w:val="16"/>
              </w:rPr>
            </w:pPr>
            <w:r w:rsidRPr="00F068EB">
              <w:rPr>
                <w:bCs/>
                <w:sz w:val="16"/>
                <w:szCs w:val="16"/>
              </w:rPr>
              <w:t>2. VIŠI ISPLATNI RED:</w:t>
            </w:r>
          </w:p>
        </w:tc>
        <w:tc>
          <w:tcPr>
            <w:tcW w:type="pct" w:w="377"/>
            <w:gridSpan w:val="2"/>
            <w:tcBorders>
              <w:top w:val="nil"/>
              <w:left w:val="nil"/>
              <w:bottom w:val="nil"/>
              <w:right w:val="nil"/>
            </w:tcBorders>
            <w:shd w:fill="auto" w:color="auto" w:val="clear"/>
            <w:noWrap/>
          </w:tcPr>
          <w:p w:rsidRDefault="00257192" w:rsidP="00257192" w:rsidR="00257192" w:rsidRPr="00F068EB">
            <w:pPr>
              <w:rPr>
                <w:bCs/>
                <w:sz w:val="16"/>
                <w:szCs w:val="16"/>
              </w:rPr>
            </w:pPr>
          </w:p>
        </w:tc>
        <w:tc>
          <w:tcPr>
            <w:tcW w:type="pct" w:w="346"/>
            <w:gridSpan w:val="2"/>
            <w:tcBorders>
              <w:top w:val="nil"/>
              <w:left w:val="nil"/>
              <w:bottom w:val="nil"/>
              <w:right w:val="nil"/>
            </w:tcBorders>
            <w:shd w:fill="auto" w:color="auto" w:val="clear"/>
            <w:noWrap/>
          </w:tcPr>
          <w:p w:rsidRDefault="00257192" w:rsidP="00257192" w:rsidR="00257192" w:rsidRPr="00F068EB">
            <w:pPr>
              <w:jc w:val="right"/>
              <w:rPr>
                <w:bCs/>
                <w:sz w:val="16"/>
                <w:szCs w:val="16"/>
              </w:rPr>
            </w:pPr>
          </w:p>
        </w:tc>
        <w:tc>
          <w:tcPr>
            <w:tcW w:type="pct" w:w="278"/>
            <w:gridSpan w:val="2"/>
            <w:tcBorders>
              <w:top w:val="nil"/>
              <w:left w:val="nil"/>
              <w:bottom w:val="nil"/>
              <w:right w:val="nil"/>
            </w:tcBorders>
            <w:shd w:fill="auto" w:color="auto" w:val="clear"/>
            <w:noWrap/>
          </w:tcPr>
          <w:p w:rsidRDefault="00257192" w:rsidP="00257192" w:rsidR="00257192" w:rsidRPr="00F068EB">
            <w:pPr>
              <w:jc w:val="right"/>
              <w:rPr>
                <w:bCs/>
                <w:sz w:val="16"/>
                <w:szCs w:val="16"/>
              </w:rPr>
            </w:pPr>
          </w:p>
        </w:tc>
        <w:tc>
          <w:tcPr>
            <w:tcW w:type="pct" w:w="352"/>
            <w:gridSpan w:val="2"/>
            <w:tcBorders>
              <w:top w:val="nil"/>
              <w:left w:val="nil"/>
              <w:bottom w:val="nil"/>
              <w:right w:val="nil"/>
            </w:tcBorders>
            <w:shd w:fill="auto" w:color="auto" w:val="clear"/>
            <w:noWrap/>
          </w:tcPr>
          <w:p w:rsidRDefault="00257192" w:rsidP="00257192" w:rsidR="00257192" w:rsidRPr="00F068EB">
            <w:pPr>
              <w:jc w:val="right"/>
              <w:rPr>
                <w:bCs/>
                <w:sz w:val="16"/>
                <w:szCs w:val="16"/>
              </w:rPr>
            </w:pPr>
          </w:p>
        </w:tc>
        <w:tc>
          <w:tcPr>
            <w:tcW w:type="pct" w:w="314"/>
            <w:gridSpan w:val="2"/>
            <w:tcBorders>
              <w:top w:val="nil"/>
              <w:left w:val="nil"/>
              <w:bottom w:val="nil"/>
              <w:right w:val="nil"/>
            </w:tcBorders>
            <w:shd w:fill="auto" w:color="auto" w:val="clear"/>
            <w:noWrap/>
          </w:tcPr>
          <w:p w:rsidRDefault="00257192" w:rsidP="00257192" w:rsidR="00257192" w:rsidRPr="00F068EB">
            <w:pPr>
              <w:jc w:val="right"/>
              <w:rPr>
                <w:bCs/>
                <w:sz w:val="16"/>
                <w:szCs w:val="16"/>
              </w:rPr>
            </w:pPr>
          </w:p>
        </w:tc>
        <w:tc>
          <w:tcPr>
            <w:tcW w:type="pct" w:w="278"/>
            <w:gridSpan w:val="2"/>
            <w:tcBorders>
              <w:top w:val="nil"/>
              <w:left w:val="nil"/>
              <w:bottom w:val="nil"/>
              <w:right w:val="nil"/>
            </w:tcBorders>
            <w:shd w:fill="auto" w:color="auto" w:val="clear"/>
            <w:noWrap/>
          </w:tcPr>
          <w:p w:rsidRDefault="00257192" w:rsidP="00257192" w:rsidR="00257192" w:rsidRPr="00F068EB">
            <w:pPr>
              <w:jc w:val="right"/>
              <w:rPr>
                <w:bCs/>
                <w:sz w:val="16"/>
                <w:szCs w:val="16"/>
              </w:rPr>
            </w:pPr>
          </w:p>
        </w:tc>
        <w:tc>
          <w:tcPr>
            <w:tcW w:type="pct" w:w="254"/>
            <w:gridSpan w:val="2"/>
            <w:tcBorders>
              <w:top w:val="nil"/>
              <w:left w:val="nil"/>
              <w:bottom w:val="nil"/>
              <w:right w:val="nil"/>
            </w:tcBorders>
            <w:shd w:fill="auto" w:color="auto" w:val="clear"/>
            <w:noWrap/>
          </w:tcPr>
          <w:p w:rsidRDefault="00257192" w:rsidP="00257192" w:rsidR="00257192" w:rsidRPr="00F068EB">
            <w:pPr>
              <w:jc w:val="right"/>
              <w:rPr>
                <w:bCs/>
                <w:sz w:val="16"/>
                <w:szCs w:val="16"/>
              </w:rPr>
            </w:pPr>
          </w:p>
        </w:tc>
        <w:tc>
          <w:tcPr>
            <w:tcW w:type="pct" w:w="475"/>
            <w:gridSpan w:val="8"/>
            <w:tcBorders>
              <w:top w:val="nil"/>
              <w:left w:val="nil"/>
              <w:bottom w:val="nil"/>
              <w:right w:val="nil"/>
            </w:tcBorders>
            <w:shd w:fill="auto" w:color="auto" w:val="clear"/>
            <w:noWrap/>
          </w:tcPr>
          <w:p w:rsidRDefault="00257192" w:rsidP="00257192" w:rsidR="00257192" w:rsidRPr="00F068EB">
            <w:pPr>
              <w:rPr>
                <w:sz w:val="16"/>
                <w:szCs w:val="16"/>
              </w:rPr>
            </w:pPr>
          </w:p>
        </w:tc>
        <w:tc>
          <w:tcPr>
            <w:tcW w:type="pct" w:w="243"/>
            <w:gridSpan w:val="2"/>
            <w:tcBorders>
              <w:top w:val="nil"/>
              <w:left w:val="nil"/>
              <w:bottom w:val="nil"/>
              <w:right w:val="nil"/>
            </w:tcBorders>
            <w:shd w:fill="auto" w:color="auto" w:val="clear"/>
            <w:noWrap/>
          </w:tcPr>
          <w:p w:rsidRDefault="00257192" w:rsidP="00257192" w:rsidR="00257192" w:rsidRPr="00F068EB">
            <w:pPr>
              <w:rPr>
                <w:sz w:val="16"/>
                <w:szCs w:val="16"/>
              </w:rPr>
            </w:pPr>
          </w:p>
        </w:tc>
        <w:tc>
          <w:tcPr>
            <w:tcW w:type="pct" w:w="210"/>
            <w:tcBorders>
              <w:top w:val="nil"/>
              <w:left w:val="nil"/>
              <w:bottom w:val="nil"/>
              <w:right w:val="nil"/>
            </w:tcBorders>
            <w:shd w:fill="auto" w:color="auto" w:val="clear"/>
            <w:noWrap/>
          </w:tcPr>
          <w:p w:rsidRDefault="00257192" w:rsidP="00257192" w:rsidR="00257192" w:rsidRPr="00F068EB">
            <w:pPr>
              <w:rPr>
                <w:sz w:val="16"/>
                <w:szCs w:val="16"/>
              </w:rPr>
            </w:pPr>
          </w:p>
        </w:tc>
      </w:tr>
      <w:tr w:rsidTr="00F068EB" w:rsidR="00257192" w:rsidRPr="00F068EB">
        <w:trPr>
          <w:trHeight w:val="440"/>
        </w:trPr>
        <w:tc>
          <w:tcPr>
            <w:tcW w:type="pct" w:w="174"/>
            <w:gridSpan w:val="2"/>
            <w:tcBorders>
              <w:top w:space="0" w:sz="4" w:color="auto" w:val="single"/>
              <w:left w:space="0" w:sz="4" w:color="auto" w:val="single"/>
              <w:bottom w:space="0" w:sz="4" w:color="auto" w:val="single"/>
              <w:right w:space="0" w:sz="4" w:color="auto" w:val="single"/>
            </w:tcBorders>
            <w:shd w:fill="auto" w:color="auto" w:val="clear"/>
            <w:vAlign w:val="center"/>
          </w:tcPr>
          <w:p w:rsidRDefault="00257192" w:rsidP="00257192" w:rsidR="00257192" w:rsidRPr="00F068EB">
            <w:pPr>
              <w:rPr>
                <w:bCs/>
                <w:sz w:val="16"/>
                <w:szCs w:val="16"/>
              </w:rPr>
            </w:pPr>
            <w:r w:rsidRPr="00F068EB">
              <w:rPr>
                <w:bCs/>
                <w:sz w:val="16"/>
                <w:szCs w:val="16"/>
              </w:rPr>
              <w:t>R.br.</w:t>
            </w:r>
          </w:p>
        </w:tc>
        <w:tc>
          <w:tcPr>
            <w:tcW w:type="pct" w:w="271"/>
            <w:tcBorders>
              <w:top w:space="0" w:sz="4" w:color="auto" w:val="single"/>
              <w:left w:space="0" w:sz="4" w:color="auto" w:val="single"/>
              <w:bottom w:space="0" w:sz="4" w:color="auto" w:val="single"/>
              <w:right w:space="0" w:sz="4" w:color="auto" w:val="single"/>
            </w:tcBorders>
            <w:shd w:fill="auto" w:color="auto" w:val="clear"/>
            <w:vAlign w:val="center"/>
          </w:tcPr>
          <w:p w:rsidRDefault="00257192" w:rsidP="00257192" w:rsidR="00257192" w:rsidRPr="00F068EB">
            <w:pPr>
              <w:rPr>
                <w:bCs/>
                <w:sz w:val="16"/>
                <w:szCs w:val="16"/>
              </w:rPr>
            </w:pPr>
            <w:r w:rsidRPr="00F068EB">
              <w:rPr>
                <w:bCs/>
                <w:sz w:val="16"/>
                <w:szCs w:val="16"/>
              </w:rPr>
              <w:t>Datum prijave</w:t>
            </w:r>
          </w:p>
        </w:tc>
        <w:tc>
          <w:tcPr>
            <w:tcW w:type="pct" w:w="1429"/>
            <w:gridSpan w:val="3"/>
            <w:tcBorders>
              <w:top w:space="0" w:sz="4" w:color="auto" w:val="single"/>
              <w:left w:space="0" w:sz="4" w:color="auto" w:val="single"/>
              <w:bottom w:space="0" w:sz="4" w:color="auto" w:val="single"/>
              <w:right w:space="0" w:sz="4" w:color="auto" w:val="single"/>
            </w:tcBorders>
            <w:shd w:fill="auto" w:color="auto" w:val="clear"/>
            <w:noWrap/>
            <w:vAlign w:val="center"/>
          </w:tcPr>
          <w:p w:rsidRDefault="00257192" w:rsidP="00257192" w:rsidR="00257192" w:rsidRPr="00F068EB">
            <w:pPr>
              <w:rPr>
                <w:bCs/>
                <w:sz w:val="16"/>
                <w:szCs w:val="16"/>
              </w:rPr>
            </w:pPr>
            <w:r w:rsidRPr="00F068EB">
              <w:rPr>
                <w:bCs/>
                <w:sz w:val="16"/>
                <w:szCs w:val="16"/>
              </w:rPr>
              <w:t>Vjerovnik</w:t>
            </w:r>
          </w:p>
        </w:tc>
        <w:tc>
          <w:tcPr>
            <w:tcW w:type="pct" w:w="377"/>
            <w:gridSpan w:val="2"/>
            <w:tcBorders>
              <w:top w:space="0" w:sz="4" w:color="auto" w:val="single"/>
              <w:left w:space="0" w:sz="4" w:color="auto" w:val="single"/>
              <w:bottom w:space="0" w:sz="4" w:color="auto" w:val="single"/>
              <w:right w:space="0" w:sz="4" w:color="auto" w:val="single"/>
            </w:tcBorders>
            <w:shd w:fill="auto" w:color="auto" w:val="clear"/>
            <w:vAlign w:val="center"/>
          </w:tcPr>
          <w:p w:rsidRDefault="00257192" w:rsidP="00257192" w:rsidR="00257192" w:rsidRPr="00F068EB">
            <w:pPr>
              <w:rPr>
                <w:bCs/>
                <w:sz w:val="16"/>
                <w:szCs w:val="16"/>
              </w:rPr>
            </w:pPr>
            <w:r w:rsidRPr="00F068EB">
              <w:rPr>
                <w:bCs/>
                <w:sz w:val="16"/>
                <w:szCs w:val="16"/>
              </w:rPr>
              <w:t xml:space="preserve">Osnova tražbine </w:t>
            </w:r>
          </w:p>
        </w:tc>
        <w:tc>
          <w:tcPr>
            <w:tcW w:type="pct" w:w="346"/>
            <w:gridSpan w:val="2"/>
            <w:tcBorders>
              <w:top w:space="0" w:sz="4" w:color="auto" w:val="single"/>
              <w:left w:space="0" w:sz="4" w:color="auto" w:val="single"/>
              <w:bottom w:space="0" w:sz="4" w:color="auto" w:val="single"/>
              <w:right w:space="0" w:sz="4" w:color="auto" w:val="single"/>
            </w:tcBorders>
            <w:shd w:fill="auto" w:color="auto" w:val="clear"/>
            <w:noWrap/>
            <w:vAlign w:val="center"/>
          </w:tcPr>
          <w:p w:rsidRDefault="00257192" w:rsidP="00257192" w:rsidR="00257192" w:rsidRPr="00F068EB">
            <w:pPr>
              <w:rPr>
                <w:bCs/>
                <w:sz w:val="16"/>
                <w:szCs w:val="16"/>
              </w:rPr>
            </w:pPr>
            <w:r w:rsidRPr="00F068EB">
              <w:rPr>
                <w:bCs/>
                <w:sz w:val="16"/>
                <w:szCs w:val="16"/>
              </w:rPr>
              <w:t>Prijavljeno</w:t>
            </w:r>
          </w:p>
        </w:tc>
        <w:tc>
          <w:tcPr>
            <w:tcW w:type="pct" w:w="278"/>
            <w:gridSpan w:val="2"/>
            <w:tcBorders>
              <w:top w:space="0" w:sz="4" w:color="auto" w:val="single"/>
              <w:left w:space="0" w:sz="4" w:color="auto" w:val="single"/>
              <w:bottom w:space="0" w:sz="4" w:color="auto" w:val="single"/>
              <w:right w:space="0" w:sz="4" w:color="auto" w:val="single"/>
            </w:tcBorders>
            <w:shd w:fill="auto" w:color="auto" w:val="clear"/>
            <w:noWrap/>
            <w:vAlign w:val="center"/>
          </w:tcPr>
          <w:p w:rsidRDefault="00257192" w:rsidP="00257192" w:rsidR="00257192" w:rsidRPr="00F068EB">
            <w:pPr>
              <w:rPr>
                <w:bCs/>
                <w:sz w:val="16"/>
                <w:szCs w:val="16"/>
              </w:rPr>
            </w:pPr>
            <w:r w:rsidRPr="00F068EB">
              <w:rPr>
                <w:bCs/>
                <w:sz w:val="16"/>
                <w:szCs w:val="16"/>
              </w:rPr>
              <w:t>Glavnica</w:t>
            </w:r>
          </w:p>
        </w:tc>
        <w:tc>
          <w:tcPr>
            <w:tcW w:type="pct" w:w="352"/>
            <w:gridSpan w:val="2"/>
            <w:tcBorders>
              <w:top w:space="0" w:sz="4" w:color="auto" w:val="single"/>
              <w:left w:space="0" w:sz="4" w:color="auto" w:val="single"/>
              <w:bottom w:space="0" w:sz="4" w:color="auto" w:val="single"/>
              <w:right w:space="0" w:sz="4" w:color="auto" w:val="single"/>
            </w:tcBorders>
            <w:shd w:fill="auto" w:color="auto" w:val="clear"/>
            <w:noWrap/>
            <w:vAlign w:val="center"/>
          </w:tcPr>
          <w:p w:rsidRDefault="00257192" w:rsidP="00257192" w:rsidR="00257192" w:rsidRPr="00F068EB">
            <w:pPr>
              <w:rPr>
                <w:bCs/>
                <w:sz w:val="16"/>
                <w:szCs w:val="16"/>
              </w:rPr>
            </w:pPr>
            <w:r w:rsidRPr="00F068EB">
              <w:rPr>
                <w:bCs/>
                <w:sz w:val="16"/>
                <w:szCs w:val="16"/>
              </w:rPr>
              <w:t>Kamate</w:t>
            </w:r>
          </w:p>
        </w:tc>
        <w:tc>
          <w:tcPr>
            <w:tcW w:type="pct" w:w="314"/>
            <w:gridSpan w:val="2"/>
            <w:tcBorders>
              <w:top w:space="0" w:sz="4" w:color="auto" w:val="single"/>
              <w:left w:space="0" w:sz="4" w:color="auto" w:val="single"/>
              <w:bottom w:space="0" w:sz="4" w:color="auto" w:val="single"/>
              <w:right w:space="0" w:sz="4" w:color="auto" w:val="single"/>
            </w:tcBorders>
            <w:shd w:fill="auto" w:color="auto" w:val="clear"/>
            <w:noWrap/>
            <w:vAlign w:val="center"/>
          </w:tcPr>
          <w:p w:rsidRDefault="00257192" w:rsidP="00257192" w:rsidR="00257192" w:rsidRPr="00F068EB">
            <w:pPr>
              <w:rPr>
                <w:bCs/>
                <w:sz w:val="16"/>
                <w:szCs w:val="16"/>
              </w:rPr>
            </w:pPr>
            <w:r w:rsidRPr="00F068EB">
              <w:rPr>
                <w:bCs/>
                <w:sz w:val="16"/>
                <w:szCs w:val="16"/>
              </w:rPr>
              <w:t>Priznato</w:t>
            </w:r>
          </w:p>
        </w:tc>
        <w:tc>
          <w:tcPr>
            <w:tcW w:type="pct" w:w="278"/>
            <w:gridSpan w:val="2"/>
            <w:tcBorders>
              <w:top w:space="0" w:sz="4" w:color="auto" w:val="single"/>
              <w:left w:space="0" w:sz="4" w:color="auto" w:val="single"/>
              <w:bottom w:space="0" w:sz="4" w:color="auto" w:val="single"/>
              <w:right w:space="0" w:sz="4" w:color="auto" w:val="single"/>
            </w:tcBorders>
            <w:shd w:fill="auto" w:color="auto" w:val="clear"/>
            <w:noWrap/>
            <w:vAlign w:val="center"/>
          </w:tcPr>
          <w:p w:rsidRDefault="00257192" w:rsidP="00257192" w:rsidR="00257192" w:rsidRPr="00F068EB">
            <w:pPr>
              <w:rPr>
                <w:bCs/>
                <w:sz w:val="16"/>
                <w:szCs w:val="16"/>
              </w:rPr>
            </w:pPr>
            <w:r w:rsidRPr="00F068EB">
              <w:rPr>
                <w:bCs/>
                <w:sz w:val="16"/>
                <w:szCs w:val="16"/>
              </w:rPr>
              <w:t>Osporeno</w:t>
            </w:r>
          </w:p>
        </w:tc>
        <w:tc>
          <w:tcPr>
            <w:tcW w:type="pct" w:w="254"/>
            <w:gridSpan w:val="2"/>
            <w:tcBorders>
              <w:top w:space="0" w:sz="4" w:color="auto" w:val="single"/>
              <w:left w:space="0" w:sz="4" w:color="auto" w:val="single"/>
              <w:bottom w:space="0" w:sz="4" w:color="auto" w:val="single"/>
              <w:right w:space="0" w:sz="4" w:color="auto" w:val="single"/>
            </w:tcBorders>
            <w:shd w:fill="auto" w:color="auto" w:val="clear"/>
            <w:noWrap/>
            <w:vAlign w:val="center"/>
          </w:tcPr>
          <w:p w:rsidRDefault="00257192" w:rsidP="00257192" w:rsidR="00257192" w:rsidRPr="00F068EB">
            <w:pPr>
              <w:rPr>
                <w:bCs/>
                <w:sz w:val="16"/>
                <w:szCs w:val="16"/>
              </w:rPr>
            </w:pPr>
            <w:r w:rsidRPr="00F068EB">
              <w:rPr>
                <w:bCs/>
                <w:sz w:val="16"/>
                <w:szCs w:val="16"/>
              </w:rPr>
              <w:t>Odbačeno</w:t>
            </w:r>
          </w:p>
        </w:tc>
        <w:tc>
          <w:tcPr>
            <w:tcW w:type="pct" w:w="475"/>
            <w:gridSpan w:val="8"/>
            <w:tcBorders>
              <w:top w:space="0" w:sz="4" w:color="auto" w:val="single"/>
              <w:left w:space="0" w:sz="4" w:color="auto" w:val="single"/>
              <w:bottom w:space="0" w:sz="4" w:color="auto" w:val="single"/>
              <w:right w:space="0" w:sz="4" w:color="auto" w:val="single"/>
            </w:tcBorders>
            <w:shd w:fill="auto" w:color="auto" w:val="clear"/>
            <w:vAlign w:val="center"/>
          </w:tcPr>
          <w:p w:rsidRDefault="00257192" w:rsidP="00257192" w:rsidR="00257192" w:rsidRPr="00F068EB">
            <w:pPr>
              <w:rPr>
                <w:bCs/>
                <w:sz w:val="16"/>
                <w:szCs w:val="16"/>
              </w:rPr>
            </w:pPr>
            <w:r w:rsidRPr="00F068EB">
              <w:rPr>
                <w:bCs/>
                <w:sz w:val="16"/>
                <w:szCs w:val="16"/>
              </w:rPr>
              <w:t>Opunomoćenik</w:t>
            </w:r>
          </w:p>
        </w:tc>
        <w:tc>
          <w:tcPr>
            <w:tcW w:type="pct" w:w="243"/>
            <w:gridSpan w:val="2"/>
            <w:tcBorders>
              <w:top w:space="0" w:sz="4" w:color="auto" w:val="single"/>
              <w:left w:space="0" w:sz="4" w:color="auto" w:val="single"/>
              <w:bottom w:space="0" w:sz="4" w:color="auto" w:val="single"/>
              <w:right w:space="0" w:sz="4" w:color="auto" w:val="single"/>
            </w:tcBorders>
            <w:shd w:fill="auto" w:color="auto" w:val="clear"/>
            <w:vAlign w:val="center"/>
          </w:tcPr>
          <w:p w:rsidRDefault="00257192" w:rsidP="00257192" w:rsidR="00257192" w:rsidRPr="00F068EB">
            <w:pPr>
              <w:rPr>
                <w:bCs/>
                <w:sz w:val="16"/>
                <w:szCs w:val="16"/>
              </w:rPr>
            </w:pPr>
            <w:r w:rsidRPr="00F068EB">
              <w:rPr>
                <w:bCs/>
                <w:sz w:val="16"/>
                <w:szCs w:val="16"/>
              </w:rPr>
              <w:t>Napomena</w:t>
            </w:r>
          </w:p>
        </w:tc>
        <w:tc>
          <w:tcPr>
            <w:tcW w:type="pct" w:w="210"/>
            <w:tcBorders>
              <w:top w:space="0" w:sz="4" w:color="auto" w:val="single"/>
              <w:left w:space="0" w:sz="4" w:color="auto" w:val="single"/>
              <w:bottom w:space="0" w:sz="4" w:color="auto" w:val="single"/>
              <w:right w:space="0" w:sz="4" w:color="auto" w:val="single"/>
            </w:tcBorders>
            <w:shd w:fill="auto" w:color="auto" w:val="clear"/>
            <w:vAlign w:val="center"/>
          </w:tcPr>
          <w:p w:rsidRDefault="00257192" w:rsidP="00257192" w:rsidR="00257192" w:rsidRPr="00F068EB">
            <w:pPr>
              <w:rPr>
                <w:bCs/>
                <w:sz w:val="16"/>
                <w:szCs w:val="16"/>
              </w:rPr>
            </w:pPr>
            <w:r w:rsidRPr="00F068EB">
              <w:rPr>
                <w:bCs/>
                <w:sz w:val="16"/>
                <w:szCs w:val="16"/>
              </w:rPr>
              <w:t>Plaćena pristojba</w:t>
            </w:r>
          </w:p>
        </w:tc>
      </w:tr>
      <w:tr w:rsidTr="00F068EB" w:rsidR="00257192" w:rsidRPr="00F068EB">
        <w:trPr>
          <w:trHeight w:val="2980"/>
        </w:trPr>
        <w:tc>
          <w:tcPr>
            <w:tcW w:type="pct" w:w="174"/>
            <w:gridSpan w:val="2"/>
            <w:tcBorders>
              <w:top w:space="0" w:sz="4" w:color="auto" w:val="single"/>
              <w:left w:space="0" w:sz="4" w:color="auto" w:val="single"/>
              <w:bottom w:space="0" w:sz="4" w:color="auto" w:val="single"/>
              <w:right w:space="0" w:sz="4" w:color="auto" w:val="single"/>
            </w:tcBorders>
            <w:shd w:fill="auto" w:color="auto" w:val="clear"/>
            <w:vAlign w:val="center"/>
          </w:tcPr>
          <w:p w:rsidRDefault="00257192" w:rsidP="00257192" w:rsidR="00257192" w:rsidRPr="00F068EB">
            <w:pPr>
              <w:rPr>
                <w:sz w:val="16"/>
                <w:szCs w:val="16"/>
              </w:rPr>
            </w:pPr>
            <w:r w:rsidRPr="00F068EB">
              <w:rPr>
                <w:sz w:val="16"/>
                <w:szCs w:val="16"/>
              </w:rPr>
              <w:t>1,</w:t>
            </w:r>
          </w:p>
        </w:tc>
        <w:tc>
          <w:tcPr>
            <w:tcW w:type="pct" w:w="271"/>
            <w:tcBorders>
              <w:top w:space="0" w:sz="4" w:color="auto" w:val="single"/>
              <w:left w:space="0" w:sz="4" w:color="auto" w:val="single"/>
              <w:bottom w:space="0" w:sz="4" w:color="auto" w:val="single"/>
              <w:right w:space="0" w:sz="4" w:color="auto" w:val="single"/>
            </w:tcBorders>
            <w:shd w:fill="auto" w:color="auto" w:val="clear"/>
            <w:vAlign w:val="center"/>
          </w:tcPr>
          <w:p w:rsidRDefault="00257192" w:rsidP="00257192" w:rsidR="00257192" w:rsidRPr="00F068EB">
            <w:pPr>
              <w:rPr>
                <w:sz w:val="16"/>
                <w:szCs w:val="16"/>
              </w:rPr>
            </w:pPr>
            <w:r w:rsidRPr="00F068EB">
              <w:rPr>
                <w:sz w:val="16"/>
                <w:szCs w:val="16"/>
              </w:rPr>
              <w:t>16.01.2018</w:t>
            </w:r>
          </w:p>
        </w:tc>
        <w:tc>
          <w:tcPr>
            <w:tcW w:type="pct" w:w="1429"/>
            <w:gridSpan w:val="3"/>
            <w:tcBorders>
              <w:top w:val="nil"/>
              <w:left w:val="nil"/>
              <w:bottom w:val="nil"/>
              <w:right w:val="nil"/>
            </w:tcBorders>
            <w:shd w:fill="auto" w:color="auto" w:val="clear"/>
            <w:noWrap/>
            <w:vAlign w:val="bottom"/>
          </w:tcPr>
          <w:p w:rsidRDefault="00257192" w:rsidP="00257192" w:rsidR="00257192" w:rsidRPr="00F068EB">
            <w:pPr>
              <w:rPr>
                <w:sz w:val="16"/>
                <w:szCs w:val="16"/>
              </w:rPr>
            </w:pPr>
            <w:r w:rsidRPr="00F068EB">
              <w:rPr>
                <w:sz w:val="16"/>
                <w:szCs w:val="16"/>
              </w:rPr>
              <w:t>Podravka prehrambena industrija d.d., OIB:18928523252, A Starčevića 32, Koprivnica</w:t>
            </w:r>
          </w:p>
        </w:tc>
        <w:tc>
          <w:tcPr>
            <w:tcW w:type="pct" w:w="377"/>
            <w:gridSpan w:val="2"/>
            <w:tcBorders>
              <w:top w:space="0" w:sz="4" w:color="auto" w:val="single"/>
              <w:left w:space="0" w:sz="4" w:color="auto" w:val="single"/>
              <w:bottom w:space="0" w:sz="4" w:color="auto" w:val="single"/>
              <w:right w:space="0" w:sz="4" w:color="auto" w:val="single"/>
            </w:tcBorders>
            <w:shd w:fill="auto" w:color="auto" w:val="clear"/>
            <w:vAlign w:val="center"/>
          </w:tcPr>
          <w:p w:rsidRDefault="00257192" w:rsidP="00257192" w:rsidR="00257192" w:rsidRPr="00F068EB">
            <w:pPr>
              <w:rPr>
                <w:sz w:val="16"/>
                <w:szCs w:val="16"/>
              </w:rPr>
            </w:pPr>
            <w:r w:rsidRPr="00F068EB">
              <w:rPr>
                <w:sz w:val="16"/>
                <w:szCs w:val="16"/>
              </w:rPr>
              <w:t>Računi, IOS, Bjanko zadužnica OV-6398/10, javni bilježnik Bojana Štimac</w:t>
            </w:r>
          </w:p>
        </w:tc>
        <w:tc>
          <w:tcPr>
            <w:tcW w:type="pct" w:w="346"/>
            <w:gridSpan w:val="2"/>
            <w:tcBorders>
              <w:top w:space="0" w:sz="4" w:color="auto" w:val="single"/>
              <w:left w:space="0" w:sz="4" w:color="auto" w:val="single"/>
              <w:bottom w:space="0" w:sz="4" w:color="auto" w:val="single"/>
              <w:right w:space="0" w:sz="4" w:color="auto" w:val="single"/>
            </w:tcBorders>
            <w:shd w:fill="auto" w:color="auto" w:val="clear"/>
            <w:noWrap/>
            <w:vAlign w:val="center"/>
          </w:tcPr>
          <w:p w:rsidRDefault="00257192" w:rsidP="00257192" w:rsidR="00257192" w:rsidRPr="00F068EB">
            <w:pPr>
              <w:jc w:val="right"/>
              <w:rPr>
                <w:sz w:val="16"/>
                <w:szCs w:val="16"/>
              </w:rPr>
            </w:pPr>
            <w:r w:rsidRPr="00F068EB">
              <w:rPr>
                <w:sz w:val="16"/>
                <w:szCs w:val="16"/>
              </w:rPr>
              <w:t>9.819,48 kn</w:t>
            </w:r>
          </w:p>
        </w:tc>
        <w:tc>
          <w:tcPr>
            <w:tcW w:type="pct" w:w="278"/>
            <w:gridSpan w:val="2"/>
            <w:tcBorders>
              <w:top w:space="0" w:sz="4" w:color="auto" w:val="single"/>
              <w:left w:space="0" w:sz="4" w:color="auto" w:val="single"/>
              <w:bottom w:space="0" w:sz="4" w:color="auto" w:val="single"/>
              <w:right w:space="0" w:sz="4" w:color="auto" w:val="single"/>
            </w:tcBorders>
            <w:shd w:fill="auto" w:color="auto" w:val="clear"/>
            <w:noWrap/>
            <w:vAlign w:val="center"/>
          </w:tcPr>
          <w:p w:rsidRDefault="00257192" w:rsidP="00257192" w:rsidR="00257192" w:rsidRPr="00F068EB">
            <w:pPr>
              <w:jc w:val="right"/>
              <w:rPr>
                <w:sz w:val="16"/>
                <w:szCs w:val="16"/>
              </w:rPr>
            </w:pPr>
            <w:r w:rsidRPr="00F068EB">
              <w:rPr>
                <w:sz w:val="16"/>
                <w:szCs w:val="16"/>
              </w:rPr>
              <w:t>5.008,32 kn</w:t>
            </w:r>
          </w:p>
        </w:tc>
        <w:tc>
          <w:tcPr>
            <w:tcW w:type="pct" w:w="352"/>
            <w:gridSpan w:val="2"/>
            <w:tcBorders>
              <w:top w:space="0" w:sz="4" w:color="auto" w:val="single"/>
              <w:left w:space="0" w:sz="4" w:color="auto" w:val="single"/>
              <w:bottom w:space="0" w:sz="4" w:color="auto" w:val="single"/>
              <w:right w:space="0" w:sz="4" w:color="auto" w:val="single"/>
            </w:tcBorders>
            <w:shd w:fill="auto" w:color="auto" w:val="clear"/>
            <w:noWrap/>
            <w:vAlign w:val="center"/>
          </w:tcPr>
          <w:p w:rsidRDefault="00257192" w:rsidP="00257192" w:rsidR="00257192" w:rsidRPr="00F068EB">
            <w:pPr>
              <w:jc w:val="right"/>
              <w:rPr>
                <w:sz w:val="16"/>
                <w:szCs w:val="16"/>
              </w:rPr>
            </w:pPr>
            <w:r w:rsidRPr="00F068EB">
              <w:rPr>
                <w:sz w:val="16"/>
                <w:szCs w:val="16"/>
              </w:rPr>
              <w:t>4.811,16 kn</w:t>
            </w:r>
          </w:p>
        </w:tc>
        <w:tc>
          <w:tcPr>
            <w:tcW w:type="pct" w:w="314"/>
            <w:gridSpan w:val="2"/>
            <w:tcBorders>
              <w:top w:space="0" w:sz="4" w:color="auto" w:val="single"/>
              <w:left w:space="0" w:sz="4" w:color="auto" w:val="single"/>
              <w:bottom w:space="0" w:sz="4" w:color="auto" w:val="single"/>
              <w:right w:space="0" w:sz="4" w:color="auto" w:val="single"/>
            </w:tcBorders>
            <w:shd w:fill="auto" w:color="auto" w:val="clear"/>
            <w:noWrap/>
            <w:vAlign w:val="center"/>
          </w:tcPr>
          <w:p w:rsidRDefault="00257192" w:rsidP="00257192" w:rsidR="00257192" w:rsidRPr="00F068EB">
            <w:pPr>
              <w:jc w:val="right"/>
              <w:rPr>
                <w:sz w:val="16"/>
                <w:szCs w:val="16"/>
              </w:rPr>
            </w:pPr>
            <w:r w:rsidRPr="00F068EB">
              <w:rPr>
                <w:sz w:val="16"/>
                <w:szCs w:val="16"/>
              </w:rPr>
              <w:t>9.819,48 kn</w:t>
            </w:r>
          </w:p>
        </w:tc>
        <w:tc>
          <w:tcPr>
            <w:tcW w:type="pct" w:w="278"/>
            <w:gridSpan w:val="2"/>
            <w:tcBorders>
              <w:top w:space="0" w:sz="4" w:color="auto" w:val="single"/>
              <w:left w:space="0" w:sz="4" w:color="auto" w:val="single"/>
              <w:bottom w:space="0" w:sz="4" w:color="auto" w:val="single"/>
              <w:right w:space="0" w:sz="4" w:color="auto" w:val="single"/>
            </w:tcBorders>
            <w:shd w:fill="auto" w:color="auto" w:val="clear"/>
            <w:noWrap/>
            <w:vAlign w:val="center"/>
          </w:tcPr>
          <w:p w:rsidRDefault="00257192" w:rsidP="00257192" w:rsidR="00257192" w:rsidRPr="00F068EB">
            <w:pPr>
              <w:jc w:val="right"/>
              <w:rPr>
                <w:sz w:val="16"/>
                <w:szCs w:val="16"/>
              </w:rPr>
            </w:pPr>
            <w:r w:rsidRPr="00F068EB">
              <w:rPr>
                <w:sz w:val="16"/>
                <w:szCs w:val="16"/>
              </w:rPr>
              <w:t>0,00 kn</w:t>
            </w:r>
          </w:p>
        </w:tc>
        <w:tc>
          <w:tcPr>
            <w:tcW w:type="pct" w:w="254"/>
            <w:gridSpan w:val="2"/>
            <w:tcBorders>
              <w:top w:space="0" w:sz="4" w:color="auto" w:val="single"/>
              <w:left w:space="0" w:sz="4" w:color="auto" w:val="single"/>
              <w:bottom w:space="0" w:sz="4" w:color="auto" w:val="single"/>
              <w:right w:space="0" w:sz="4" w:color="auto" w:val="single"/>
            </w:tcBorders>
            <w:shd w:fill="auto" w:color="auto" w:val="clear"/>
            <w:noWrap/>
            <w:vAlign w:val="center"/>
          </w:tcPr>
          <w:p w:rsidRDefault="00257192" w:rsidP="00257192" w:rsidR="00257192" w:rsidRPr="00F068EB">
            <w:pPr>
              <w:jc w:val="right"/>
              <w:rPr>
                <w:sz w:val="16"/>
                <w:szCs w:val="16"/>
              </w:rPr>
            </w:pPr>
            <w:r w:rsidRPr="00F068EB">
              <w:rPr>
                <w:sz w:val="16"/>
                <w:szCs w:val="16"/>
              </w:rPr>
              <w:t>0,00 kn</w:t>
            </w:r>
          </w:p>
        </w:tc>
        <w:tc>
          <w:tcPr>
            <w:tcW w:type="pct" w:w="475"/>
            <w:gridSpan w:val="8"/>
            <w:tcBorders>
              <w:top w:space="0" w:sz="4" w:color="auto" w:val="single"/>
              <w:left w:space="0" w:sz="4" w:color="auto" w:val="single"/>
              <w:bottom w:space="0" w:sz="4" w:color="auto" w:val="single"/>
              <w:right w:space="0" w:sz="4" w:color="auto" w:val="single"/>
            </w:tcBorders>
            <w:shd w:fill="auto" w:color="auto" w:val="clear"/>
            <w:vAlign w:val="center"/>
          </w:tcPr>
          <w:p w:rsidRDefault="00257192" w:rsidP="00257192" w:rsidR="00257192" w:rsidRPr="00F068EB">
            <w:pPr>
              <w:rPr>
                <w:sz w:val="16"/>
                <w:szCs w:val="16"/>
              </w:rPr>
            </w:pPr>
            <w:r w:rsidRPr="00F068EB">
              <w:rPr>
                <w:sz w:val="16"/>
                <w:szCs w:val="16"/>
              </w:rPr>
              <w:t> </w:t>
            </w:r>
          </w:p>
        </w:tc>
        <w:tc>
          <w:tcPr>
            <w:tcW w:type="pct" w:w="243"/>
            <w:gridSpan w:val="2"/>
            <w:tcBorders>
              <w:top w:space="0" w:sz="4" w:color="auto" w:val="single"/>
              <w:left w:space="0" w:sz="4" w:color="auto" w:val="single"/>
              <w:bottom w:space="0" w:sz="4" w:color="auto" w:val="single"/>
              <w:right w:space="0" w:sz="4" w:color="auto" w:val="single"/>
            </w:tcBorders>
            <w:shd w:fill="auto" w:color="auto" w:val="clear"/>
            <w:vAlign w:val="center"/>
          </w:tcPr>
          <w:p w:rsidRDefault="00257192" w:rsidP="00257192" w:rsidR="00257192" w:rsidRPr="00F068EB">
            <w:pPr>
              <w:rPr>
                <w:sz w:val="16"/>
                <w:szCs w:val="16"/>
              </w:rPr>
            </w:pPr>
            <w:r w:rsidRPr="00F068EB">
              <w:rPr>
                <w:sz w:val="16"/>
                <w:szCs w:val="16"/>
              </w:rPr>
              <w:t> </w:t>
            </w:r>
          </w:p>
        </w:tc>
        <w:tc>
          <w:tcPr>
            <w:tcW w:type="pct" w:w="210"/>
            <w:tcBorders>
              <w:top w:space="0" w:sz="4" w:color="auto" w:val="single"/>
              <w:left w:space="0" w:sz="4" w:color="auto" w:val="single"/>
              <w:bottom w:space="0" w:sz="4" w:color="auto" w:val="single"/>
              <w:right w:space="0" w:sz="4" w:color="auto" w:val="single"/>
            </w:tcBorders>
            <w:shd w:fill="auto" w:color="auto" w:val="clear"/>
            <w:vAlign w:val="center"/>
          </w:tcPr>
          <w:p w:rsidRDefault="00257192" w:rsidP="00257192" w:rsidR="00257192" w:rsidRPr="00F068EB">
            <w:pPr>
              <w:jc w:val="right"/>
              <w:rPr>
                <w:sz w:val="16"/>
                <w:szCs w:val="16"/>
              </w:rPr>
            </w:pPr>
            <w:r w:rsidRPr="00F068EB">
              <w:rPr>
                <w:sz w:val="16"/>
                <w:szCs w:val="16"/>
              </w:rPr>
              <w:t>196,4</w:t>
            </w:r>
          </w:p>
        </w:tc>
      </w:tr>
      <w:tr w:rsidTr="00F068EB" w:rsidR="00257192" w:rsidRPr="00F068EB">
        <w:trPr>
          <w:trHeight w:val="2780"/>
        </w:trPr>
        <w:tc>
          <w:tcPr>
            <w:tcW w:type="pct" w:w="174"/>
            <w:gridSpan w:val="2"/>
            <w:tcBorders>
              <w:top w:space="0" w:sz="4" w:color="auto" w:val="single"/>
              <w:left w:space="0" w:sz="4" w:color="auto" w:val="single"/>
              <w:bottom w:space="0" w:sz="4" w:color="auto" w:val="single"/>
              <w:right w:space="0" w:sz="4" w:color="auto" w:val="single"/>
            </w:tcBorders>
            <w:shd w:fill="auto" w:color="auto" w:val="clear"/>
            <w:vAlign w:val="center"/>
          </w:tcPr>
          <w:p w:rsidRDefault="00257192" w:rsidP="00257192" w:rsidR="00257192" w:rsidRPr="00F068EB">
            <w:pPr>
              <w:rPr>
                <w:sz w:val="16"/>
                <w:szCs w:val="16"/>
              </w:rPr>
            </w:pPr>
            <w:r w:rsidRPr="00F068EB">
              <w:rPr>
                <w:sz w:val="16"/>
                <w:szCs w:val="16"/>
              </w:rPr>
              <w:lastRenderedPageBreak/>
              <w:t>2,</w:t>
            </w:r>
          </w:p>
        </w:tc>
        <w:tc>
          <w:tcPr>
            <w:tcW w:type="pct" w:w="271"/>
            <w:tcBorders>
              <w:top w:space="0" w:sz="4" w:color="auto" w:val="single"/>
              <w:left w:space="0" w:sz="4" w:color="auto" w:val="single"/>
              <w:bottom w:space="0" w:sz="4" w:color="auto" w:val="single"/>
              <w:right w:space="0" w:sz="4" w:color="auto" w:val="single"/>
            </w:tcBorders>
            <w:shd w:fill="auto" w:color="auto" w:val="clear"/>
            <w:vAlign w:val="center"/>
          </w:tcPr>
          <w:p w:rsidRDefault="00257192" w:rsidP="00257192" w:rsidR="00257192" w:rsidRPr="00F068EB">
            <w:pPr>
              <w:rPr>
                <w:sz w:val="16"/>
                <w:szCs w:val="16"/>
              </w:rPr>
            </w:pPr>
            <w:r w:rsidRPr="00F068EB">
              <w:rPr>
                <w:sz w:val="16"/>
                <w:szCs w:val="16"/>
              </w:rPr>
              <w:t>15.01.2018</w:t>
            </w:r>
          </w:p>
        </w:tc>
        <w:tc>
          <w:tcPr>
            <w:tcW w:type="pct" w:w="1429"/>
            <w:gridSpan w:val="3"/>
            <w:tcBorders>
              <w:top w:space="0" w:sz="4" w:color="auto" w:val="single"/>
              <w:left w:space="0" w:sz="4" w:color="auto" w:val="single"/>
              <w:bottom w:space="0" w:sz="4" w:color="auto" w:val="single"/>
              <w:right w:space="0" w:sz="4" w:color="auto" w:val="single"/>
            </w:tcBorders>
            <w:shd w:fill="auto" w:color="auto" w:val="clear"/>
            <w:vAlign w:val="center"/>
          </w:tcPr>
          <w:p w:rsidRDefault="00257192" w:rsidP="00257192" w:rsidR="00257192" w:rsidRPr="00F068EB">
            <w:pPr>
              <w:rPr>
                <w:bCs/>
                <w:sz w:val="16"/>
                <w:szCs w:val="16"/>
              </w:rPr>
            </w:pPr>
            <w:r w:rsidRPr="00F068EB">
              <w:rPr>
                <w:bCs/>
                <w:sz w:val="16"/>
                <w:szCs w:val="16"/>
              </w:rPr>
              <w:t xml:space="preserve">Istarski vodovod d.o.o., </w:t>
            </w:r>
            <w:r w:rsidRPr="00F068EB">
              <w:rPr>
                <w:sz w:val="16"/>
                <w:szCs w:val="16"/>
              </w:rPr>
              <w:t>OIB: 13269963589, Sv. Ivan 8, Buzet</w:t>
            </w:r>
          </w:p>
        </w:tc>
        <w:tc>
          <w:tcPr>
            <w:tcW w:type="pct" w:w="377"/>
            <w:gridSpan w:val="2"/>
            <w:tcBorders>
              <w:top w:space="0" w:sz="4" w:color="auto" w:val="single"/>
              <w:left w:space="0" w:sz="4" w:color="auto" w:val="single"/>
              <w:bottom w:space="0" w:sz="4" w:color="auto" w:val="single"/>
              <w:right w:space="0" w:sz="4" w:color="auto" w:val="single"/>
            </w:tcBorders>
            <w:shd w:fill="auto" w:color="auto" w:val="clear"/>
            <w:vAlign w:val="center"/>
          </w:tcPr>
          <w:p w:rsidRDefault="00257192" w:rsidP="00257192" w:rsidR="00257192" w:rsidRPr="00F068EB">
            <w:pPr>
              <w:rPr>
                <w:sz w:val="16"/>
                <w:szCs w:val="16"/>
              </w:rPr>
            </w:pPr>
            <w:r w:rsidRPr="00F068EB">
              <w:rPr>
                <w:sz w:val="16"/>
                <w:szCs w:val="16"/>
              </w:rPr>
              <w:t>Račun 14936-400217</w:t>
            </w:r>
          </w:p>
        </w:tc>
        <w:tc>
          <w:tcPr>
            <w:tcW w:type="pct" w:w="346"/>
            <w:gridSpan w:val="2"/>
            <w:tcBorders>
              <w:top w:space="0" w:sz="4" w:color="auto" w:val="single"/>
              <w:left w:space="0" w:sz="4" w:color="auto" w:val="single"/>
              <w:bottom w:space="0" w:sz="4" w:color="auto" w:val="single"/>
              <w:right w:space="0" w:sz="4" w:color="auto" w:val="single"/>
            </w:tcBorders>
            <w:shd w:fill="auto" w:color="auto" w:val="clear"/>
            <w:noWrap/>
            <w:vAlign w:val="center"/>
          </w:tcPr>
          <w:p w:rsidRDefault="00257192" w:rsidP="00257192" w:rsidR="00257192" w:rsidRPr="00F068EB">
            <w:pPr>
              <w:jc w:val="right"/>
              <w:rPr>
                <w:sz w:val="16"/>
                <w:szCs w:val="16"/>
              </w:rPr>
            </w:pPr>
            <w:r w:rsidRPr="00F068EB">
              <w:rPr>
                <w:sz w:val="16"/>
                <w:szCs w:val="16"/>
              </w:rPr>
              <w:t>62.019,88 kn</w:t>
            </w:r>
          </w:p>
        </w:tc>
        <w:tc>
          <w:tcPr>
            <w:tcW w:type="pct" w:w="278"/>
            <w:gridSpan w:val="2"/>
            <w:tcBorders>
              <w:top w:space="0" w:sz="4" w:color="auto" w:val="single"/>
              <w:left w:space="0" w:sz="4" w:color="auto" w:val="single"/>
              <w:bottom w:space="0" w:sz="4" w:color="auto" w:val="single"/>
              <w:right w:space="0" w:sz="4" w:color="auto" w:val="single"/>
            </w:tcBorders>
            <w:shd w:fill="auto" w:color="auto" w:val="clear"/>
            <w:noWrap/>
            <w:vAlign w:val="center"/>
          </w:tcPr>
          <w:p w:rsidRDefault="00257192" w:rsidP="00257192" w:rsidR="00257192" w:rsidRPr="00F068EB">
            <w:pPr>
              <w:jc w:val="right"/>
              <w:rPr>
                <w:sz w:val="16"/>
                <w:szCs w:val="16"/>
              </w:rPr>
            </w:pPr>
            <w:r w:rsidRPr="00F068EB">
              <w:rPr>
                <w:sz w:val="16"/>
                <w:szCs w:val="16"/>
              </w:rPr>
              <w:t>62.019,88 kn</w:t>
            </w:r>
          </w:p>
        </w:tc>
        <w:tc>
          <w:tcPr>
            <w:tcW w:type="pct" w:w="352"/>
            <w:gridSpan w:val="2"/>
            <w:tcBorders>
              <w:top w:space="0" w:sz="4" w:color="auto" w:val="single"/>
              <w:left w:space="0" w:sz="4" w:color="auto" w:val="single"/>
              <w:bottom w:space="0" w:sz="4" w:color="auto" w:val="single"/>
              <w:right w:space="0" w:sz="4" w:color="auto" w:val="single"/>
            </w:tcBorders>
            <w:shd w:fill="auto" w:color="auto" w:val="clear"/>
            <w:noWrap/>
            <w:vAlign w:val="center"/>
          </w:tcPr>
          <w:p w:rsidRDefault="00257192" w:rsidP="00257192" w:rsidR="00257192" w:rsidRPr="00F068EB">
            <w:pPr>
              <w:jc w:val="right"/>
              <w:rPr>
                <w:sz w:val="16"/>
                <w:szCs w:val="16"/>
              </w:rPr>
            </w:pPr>
            <w:r w:rsidRPr="00F068EB">
              <w:rPr>
                <w:sz w:val="16"/>
                <w:szCs w:val="16"/>
              </w:rPr>
              <w:t>0,00 kn</w:t>
            </w:r>
          </w:p>
        </w:tc>
        <w:tc>
          <w:tcPr>
            <w:tcW w:type="pct" w:w="314"/>
            <w:gridSpan w:val="2"/>
            <w:tcBorders>
              <w:top w:space="0" w:sz="4" w:color="auto" w:val="single"/>
              <w:left w:space="0" w:sz="4" w:color="auto" w:val="single"/>
              <w:bottom w:space="0" w:sz="4" w:color="auto" w:val="single"/>
              <w:right w:space="0" w:sz="4" w:color="auto" w:val="single"/>
            </w:tcBorders>
            <w:shd w:fill="auto" w:color="auto" w:val="clear"/>
            <w:noWrap/>
            <w:vAlign w:val="center"/>
          </w:tcPr>
          <w:p w:rsidRDefault="00257192" w:rsidP="00257192" w:rsidR="00257192" w:rsidRPr="00F068EB">
            <w:pPr>
              <w:jc w:val="right"/>
              <w:rPr>
                <w:sz w:val="16"/>
                <w:szCs w:val="16"/>
              </w:rPr>
            </w:pPr>
            <w:r w:rsidRPr="00F068EB">
              <w:rPr>
                <w:sz w:val="16"/>
                <w:szCs w:val="16"/>
              </w:rPr>
              <w:t>62.019,88 kn</w:t>
            </w:r>
          </w:p>
        </w:tc>
        <w:tc>
          <w:tcPr>
            <w:tcW w:type="pct" w:w="278"/>
            <w:gridSpan w:val="2"/>
            <w:tcBorders>
              <w:top w:space="0" w:sz="4" w:color="auto" w:val="single"/>
              <w:left w:space="0" w:sz="4" w:color="auto" w:val="single"/>
              <w:bottom w:space="0" w:sz="4" w:color="auto" w:val="single"/>
              <w:right w:space="0" w:sz="4" w:color="auto" w:val="single"/>
            </w:tcBorders>
            <w:shd w:fill="auto" w:color="auto" w:val="clear"/>
            <w:noWrap/>
            <w:vAlign w:val="center"/>
          </w:tcPr>
          <w:p w:rsidRDefault="00257192" w:rsidP="00257192" w:rsidR="00257192" w:rsidRPr="00F068EB">
            <w:pPr>
              <w:jc w:val="right"/>
              <w:rPr>
                <w:sz w:val="16"/>
                <w:szCs w:val="16"/>
              </w:rPr>
            </w:pPr>
            <w:r w:rsidRPr="00F068EB">
              <w:rPr>
                <w:sz w:val="16"/>
                <w:szCs w:val="16"/>
              </w:rPr>
              <w:t>0,00 kn</w:t>
            </w:r>
          </w:p>
        </w:tc>
        <w:tc>
          <w:tcPr>
            <w:tcW w:type="pct" w:w="254"/>
            <w:gridSpan w:val="2"/>
            <w:tcBorders>
              <w:top w:space="0" w:sz="4" w:color="auto" w:val="single"/>
              <w:left w:space="0" w:sz="4" w:color="auto" w:val="single"/>
              <w:bottom w:space="0" w:sz="4" w:color="auto" w:val="single"/>
              <w:right w:space="0" w:sz="4" w:color="auto" w:val="single"/>
            </w:tcBorders>
            <w:shd w:fill="auto" w:color="auto" w:val="clear"/>
            <w:noWrap/>
            <w:vAlign w:val="center"/>
          </w:tcPr>
          <w:p w:rsidRDefault="00257192" w:rsidP="00257192" w:rsidR="00257192" w:rsidRPr="00F068EB">
            <w:pPr>
              <w:jc w:val="right"/>
              <w:rPr>
                <w:sz w:val="16"/>
                <w:szCs w:val="16"/>
              </w:rPr>
            </w:pPr>
            <w:r w:rsidRPr="00F068EB">
              <w:rPr>
                <w:sz w:val="16"/>
                <w:szCs w:val="16"/>
              </w:rPr>
              <w:t>0,00 kn</w:t>
            </w:r>
          </w:p>
        </w:tc>
        <w:tc>
          <w:tcPr>
            <w:tcW w:type="pct" w:w="475"/>
            <w:gridSpan w:val="8"/>
            <w:tcBorders>
              <w:top w:space="0" w:sz="4" w:color="auto" w:val="single"/>
              <w:left w:space="0" w:sz="4" w:color="auto" w:val="single"/>
              <w:bottom w:space="0" w:sz="4" w:color="auto" w:val="single"/>
              <w:right w:space="0" w:sz="4" w:color="auto" w:val="single"/>
            </w:tcBorders>
            <w:shd w:fill="auto" w:color="auto" w:val="clear"/>
            <w:vAlign w:val="center"/>
          </w:tcPr>
          <w:p w:rsidRDefault="00257192" w:rsidP="00257192" w:rsidR="00257192" w:rsidRPr="00F068EB">
            <w:pPr>
              <w:rPr>
                <w:sz w:val="16"/>
                <w:szCs w:val="16"/>
              </w:rPr>
            </w:pPr>
            <w:r w:rsidRPr="00F068EB">
              <w:rPr>
                <w:sz w:val="16"/>
                <w:szCs w:val="16"/>
              </w:rPr>
              <w:t> </w:t>
            </w:r>
          </w:p>
        </w:tc>
        <w:tc>
          <w:tcPr>
            <w:tcW w:type="pct" w:w="243"/>
            <w:gridSpan w:val="2"/>
            <w:tcBorders>
              <w:top w:space="0" w:sz="4" w:color="auto" w:val="single"/>
              <w:left w:space="0" w:sz="4" w:color="auto" w:val="single"/>
              <w:bottom w:space="0" w:sz="4" w:color="auto" w:val="single"/>
              <w:right w:space="0" w:sz="4" w:color="auto" w:val="single"/>
            </w:tcBorders>
            <w:shd w:fill="auto" w:color="auto" w:val="clear"/>
            <w:vAlign w:val="center"/>
          </w:tcPr>
          <w:p w:rsidRDefault="00257192" w:rsidP="00257192" w:rsidR="00257192" w:rsidRPr="00F068EB">
            <w:pPr>
              <w:rPr>
                <w:sz w:val="16"/>
                <w:szCs w:val="16"/>
              </w:rPr>
            </w:pPr>
            <w:r w:rsidRPr="00F068EB">
              <w:rPr>
                <w:sz w:val="16"/>
                <w:szCs w:val="16"/>
              </w:rPr>
              <w:t> </w:t>
            </w:r>
          </w:p>
        </w:tc>
        <w:tc>
          <w:tcPr>
            <w:tcW w:type="pct" w:w="210"/>
            <w:tcBorders>
              <w:top w:space="0" w:sz="4" w:color="auto" w:val="single"/>
              <w:left w:space="0" w:sz="4" w:color="auto" w:val="single"/>
              <w:bottom w:space="0" w:sz="4" w:color="auto" w:val="single"/>
              <w:right w:space="0" w:sz="4" w:color="auto" w:val="single"/>
            </w:tcBorders>
            <w:shd w:fill="auto" w:color="auto" w:val="clear"/>
            <w:vAlign w:val="center"/>
          </w:tcPr>
          <w:p w:rsidRDefault="00257192" w:rsidP="00257192" w:rsidR="00257192" w:rsidRPr="00F068EB">
            <w:pPr>
              <w:jc w:val="right"/>
              <w:rPr>
                <w:sz w:val="16"/>
                <w:szCs w:val="16"/>
              </w:rPr>
            </w:pPr>
            <w:r w:rsidRPr="00F068EB">
              <w:rPr>
                <w:sz w:val="16"/>
                <w:szCs w:val="16"/>
              </w:rPr>
              <w:t>1240,4</w:t>
            </w:r>
          </w:p>
        </w:tc>
      </w:tr>
      <w:tr w:rsidTr="00F068EB" w:rsidR="00257192" w:rsidRPr="00F068EB">
        <w:trPr>
          <w:trHeight w:val="2780"/>
        </w:trPr>
        <w:tc>
          <w:tcPr>
            <w:tcW w:type="pct" w:w="174"/>
            <w:gridSpan w:val="2"/>
            <w:tcBorders>
              <w:top w:space="0" w:sz="4" w:color="auto" w:val="single"/>
              <w:left w:space="0" w:sz="4" w:color="auto" w:val="single"/>
              <w:bottom w:space="0" w:sz="4" w:color="auto" w:val="single"/>
              <w:right w:space="0" w:sz="4" w:color="auto" w:val="single"/>
            </w:tcBorders>
            <w:shd w:fill="auto" w:color="auto" w:val="clear"/>
            <w:vAlign w:val="center"/>
          </w:tcPr>
          <w:p w:rsidRDefault="00257192" w:rsidP="00257192" w:rsidR="00257192" w:rsidRPr="00F068EB">
            <w:pPr>
              <w:rPr>
                <w:sz w:val="16"/>
                <w:szCs w:val="16"/>
              </w:rPr>
            </w:pPr>
            <w:r w:rsidRPr="00F068EB">
              <w:rPr>
                <w:sz w:val="16"/>
                <w:szCs w:val="16"/>
              </w:rPr>
              <w:t>3,</w:t>
            </w:r>
          </w:p>
        </w:tc>
        <w:tc>
          <w:tcPr>
            <w:tcW w:type="pct" w:w="271"/>
            <w:tcBorders>
              <w:top w:space="0" w:sz="4" w:color="auto" w:val="single"/>
              <w:left w:space="0" w:sz="4" w:color="auto" w:val="single"/>
              <w:bottom w:space="0" w:sz="4" w:color="auto" w:val="single"/>
              <w:right w:space="0" w:sz="4" w:color="auto" w:val="single"/>
            </w:tcBorders>
            <w:shd w:fill="auto" w:color="auto" w:val="clear"/>
            <w:vAlign w:val="center"/>
          </w:tcPr>
          <w:p w:rsidRDefault="00257192" w:rsidP="00257192" w:rsidR="00257192" w:rsidRPr="00F068EB">
            <w:pPr>
              <w:rPr>
                <w:sz w:val="16"/>
                <w:szCs w:val="16"/>
              </w:rPr>
            </w:pPr>
            <w:r w:rsidRPr="00F068EB">
              <w:rPr>
                <w:sz w:val="16"/>
                <w:szCs w:val="16"/>
              </w:rPr>
              <w:t>21.01.2018</w:t>
            </w:r>
          </w:p>
        </w:tc>
        <w:tc>
          <w:tcPr>
            <w:tcW w:type="pct" w:w="1429"/>
            <w:gridSpan w:val="3"/>
            <w:tcBorders>
              <w:top w:space="0" w:sz="4" w:color="auto" w:val="single"/>
              <w:left w:space="0" w:sz="4" w:color="auto" w:val="single"/>
              <w:bottom w:space="0" w:sz="4" w:color="auto" w:val="single"/>
              <w:right w:space="0" w:sz="4" w:color="auto" w:val="single"/>
            </w:tcBorders>
            <w:shd w:fill="auto" w:color="auto" w:val="clear"/>
            <w:vAlign w:val="center"/>
          </w:tcPr>
          <w:p w:rsidRDefault="00257192" w:rsidP="00257192" w:rsidR="00257192" w:rsidRPr="00F068EB">
            <w:pPr>
              <w:rPr>
                <w:bCs/>
                <w:sz w:val="16"/>
                <w:szCs w:val="16"/>
              </w:rPr>
            </w:pPr>
            <w:r w:rsidRPr="00F068EB">
              <w:rPr>
                <w:bCs/>
                <w:sz w:val="16"/>
                <w:szCs w:val="16"/>
              </w:rPr>
              <w:t xml:space="preserve">Usluga Poreč d.o.o. </w:t>
            </w:r>
            <w:r w:rsidRPr="00F068EB">
              <w:rPr>
                <w:sz w:val="16"/>
                <w:szCs w:val="16"/>
              </w:rPr>
              <w:t>OIB: 31073587765, Mlinska 1, Poreč</w:t>
            </w:r>
          </w:p>
        </w:tc>
        <w:tc>
          <w:tcPr>
            <w:tcW w:type="pct" w:w="377"/>
            <w:gridSpan w:val="2"/>
            <w:tcBorders>
              <w:top w:space="0" w:sz="4" w:color="auto" w:val="single"/>
              <w:left w:space="0" w:sz="4" w:color="auto" w:val="single"/>
              <w:bottom w:space="0" w:sz="4" w:color="auto" w:val="single"/>
              <w:right w:space="0" w:sz="4" w:color="auto" w:val="single"/>
            </w:tcBorders>
            <w:shd w:fill="auto" w:color="auto" w:val="clear"/>
            <w:vAlign w:val="center"/>
          </w:tcPr>
          <w:p w:rsidRDefault="00257192" w:rsidP="00257192" w:rsidR="00257192" w:rsidRPr="00F068EB">
            <w:pPr>
              <w:rPr>
                <w:sz w:val="16"/>
                <w:szCs w:val="16"/>
              </w:rPr>
            </w:pPr>
            <w:r w:rsidRPr="00F068EB">
              <w:rPr>
                <w:sz w:val="16"/>
                <w:szCs w:val="16"/>
              </w:rPr>
              <w:t>Rješenja o ovrsi Ovrv-1623/15 i Ovrv-5877/16, Javni bilježnik Radojka Galić</w:t>
            </w:r>
          </w:p>
        </w:tc>
        <w:tc>
          <w:tcPr>
            <w:tcW w:type="pct" w:w="346"/>
            <w:gridSpan w:val="2"/>
            <w:tcBorders>
              <w:top w:space="0" w:sz="4" w:color="auto" w:val="single"/>
              <w:left w:space="0" w:sz="4" w:color="auto" w:val="single"/>
              <w:bottom w:space="0" w:sz="4" w:color="auto" w:val="single"/>
              <w:right w:space="0" w:sz="4" w:color="auto" w:val="single"/>
            </w:tcBorders>
            <w:shd w:fill="auto" w:color="auto" w:val="clear"/>
            <w:noWrap/>
            <w:vAlign w:val="center"/>
          </w:tcPr>
          <w:p w:rsidRDefault="00257192" w:rsidP="00257192" w:rsidR="00257192" w:rsidRPr="00F068EB">
            <w:pPr>
              <w:jc w:val="right"/>
              <w:rPr>
                <w:sz w:val="16"/>
                <w:szCs w:val="16"/>
              </w:rPr>
            </w:pPr>
            <w:r w:rsidRPr="00F068EB">
              <w:rPr>
                <w:sz w:val="16"/>
                <w:szCs w:val="16"/>
              </w:rPr>
              <w:t>3.381,86 kn</w:t>
            </w:r>
          </w:p>
        </w:tc>
        <w:tc>
          <w:tcPr>
            <w:tcW w:type="pct" w:w="278"/>
            <w:gridSpan w:val="2"/>
            <w:tcBorders>
              <w:top w:space="0" w:sz="4" w:color="auto" w:val="single"/>
              <w:left w:space="0" w:sz="4" w:color="auto" w:val="single"/>
              <w:bottom w:space="0" w:sz="4" w:color="auto" w:val="single"/>
              <w:right w:space="0" w:sz="4" w:color="auto" w:val="single"/>
            </w:tcBorders>
            <w:shd w:fill="auto" w:color="auto" w:val="clear"/>
            <w:noWrap/>
            <w:vAlign w:val="center"/>
          </w:tcPr>
          <w:p w:rsidRDefault="00257192" w:rsidP="00257192" w:rsidR="00257192" w:rsidRPr="00F068EB">
            <w:pPr>
              <w:jc w:val="right"/>
              <w:rPr>
                <w:sz w:val="16"/>
                <w:szCs w:val="16"/>
              </w:rPr>
            </w:pPr>
            <w:r w:rsidRPr="00F068EB">
              <w:rPr>
                <w:sz w:val="16"/>
                <w:szCs w:val="16"/>
              </w:rPr>
              <w:t>2.721,69 kn</w:t>
            </w:r>
          </w:p>
        </w:tc>
        <w:tc>
          <w:tcPr>
            <w:tcW w:type="pct" w:w="352"/>
            <w:gridSpan w:val="2"/>
            <w:tcBorders>
              <w:top w:space="0" w:sz="4" w:color="auto" w:val="single"/>
              <w:left w:space="0" w:sz="4" w:color="auto" w:val="single"/>
              <w:bottom w:space="0" w:sz="4" w:color="auto" w:val="single"/>
              <w:right w:space="0" w:sz="4" w:color="auto" w:val="single"/>
            </w:tcBorders>
            <w:shd w:fill="auto" w:color="auto" w:val="clear"/>
            <w:noWrap/>
            <w:vAlign w:val="center"/>
          </w:tcPr>
          <w:p w:rsidRDefault="00257192" w:rsidP="00257192" w:rsidR="00257192" w:rsidRPr="00F068EB">
            <w:pPr>
              <w:jc w:val="right"/>
              <w:rPr>
                <w:sz w:val="16"/>
                <w:szCs w:val="16"/>
              </w:rPr>
            </w:pPr>
            <w:r w:rsidRPr="00F068EB">
              <w:rPr>
                <w:sz w:val="16"/>
                <w:szCs w:val="16"/>
              </w:rPr>
              <w:t>660,17 kn</w:t>
            </w:r>
          </w:p>
        </w:tc>
        <w:tc>
          <w:tcPr>
            <w:tcW w:type="pct" w:w="314"/>
            <w:gridSpan w:val="2"/>
            <w:tcBorders>
              <w:top w:space="0" w:sz="4" w:color="auto" w:val="single"/>
              <w:left w:space="0" w:sz="4" w:color="auto" w:val="single"/>
              <w:bottom w:space="0" w:sz="4" w:color="auto" w:val="single"/>
              <w:right w:space="0" w:sz="4" w:color="auto" w:val="single"/>
            </w:tcBorders>
            <w:shd w:fill="auto" w:color="auto" w:val="clear"/>
            <w:noWrap/>
            <w:vAlign w:val="center"/>
          </w:tcPr>
          <w:p w:rsidRDefault="00257192" w:rsidP="00257192" w:rsidR="00257192" w:rsidRPr="00F068EB">
            <w:pPr>
              <w:jc w:val="right"/>
              <w:rPr>
                <w:sz w:val="16"/>
                <w:szCs w:val="16"/>
              </w:rPr>
            </w:pPr>
            <w:r w:rsidRPr="00F068EB">
              <w:rPr>
                <w:sz w:val="16"/>
                <w:szCs w:val="16"/>
              </w:rPr>
              <w:t>3.381,86 kn</w:t>
            </w:r>
          </w:p>
        </w:tc>
        <w:tc>
          <w:tcPr>
            <w:tcW w:type="pct" w:w="278"/>
            <w:gridSpan w:val="2"/>
            <w:tcBorders>
              <w:top w:space="0" w:sz="4" w:color="auto" w:val="single"/>
              <w:left w:space="0" w:sz="4" w:color="auto" w:val="single"/>
              <w:bottom w:space="0" w:sz="4" w:color="auto" w:val="single"/>
              <w:right w:space="0" w:sz="4" w:color="auto" w:val="single"/>
            </w:tcBorders>
            <w:shd w:fill="auto" w:color="auto" w:val="clear"/>
            <w:noWrap/>
            <w:vAlign w:val="center"/>
          </w:tcPr>
          <w:p w:rsidRDefault="00257192" w:rsidP="00257192" w:rsidR="00257192" w:rsidRPr="00F068EB">
            <w:pPr>
              <w:jc w:val="right"/>
              <w:rPr>
                <w:sz w:val="16"/>
                <w:szCs w:val="16"/>
              </w:rPr>
            </w:pPr>
            <w:r w:rsidRPr="00F068EB">
              <w:rPr>
                <w:sz w:val="16"/>
                <w:szCs w:val="16"/>
              </w:rPr>
              <w:t>0,00 kn</w:t>
            </w:r>
          </w:p>
        </w:tc>
        <w:tc>
          <w:tcPr>
            <w:tcW w:type="pct" w:w="254"/>
            <w:gridSpan w:val="2"/>
            <w:tcBorders>
              <w:top w:space="0" w:sz="4" w:color="auto" w:val="single"/>
              <w:left w:space="0" w:sz="4" w:color="auto" w:val="single"/>
              <w:bottom w:space="0" w:sz="4" w:color="auto" w:val="single"/>
              <w:right w:space="0" w:sz="4" w:color="auto" w:val="single"/>
            </w:tcBorders>
            <w:shd w:fill="auto" w:color="auto" w:val="clear"/>
            <w:noWrap/>
            <w:vAlign w:val="center"/>
          </w:tcPr>
          <w:p w:rsidRDefault="00257192" w:rsidP="00257192" w:rsidR="00257192" w:rsidRPr="00F068EB">
            <w:pPr>
              <w:jc w:val="right"/>
              <w:rPr>
                <w:sz w:val="16"/>
                <w:szCs w:val="16"/>
              </w:rPr>
            </w:pPr>
            <w:r w:rsidRPr="00F068EB">
              <w:rPr>
                <w:sz w:val="16"/>
                <w:szCs w:val="16"/>
              </w:rPr>
              <w:t>0,00 kn</w:t>
            </w:r>
          </w:p>
        </w:tc>
        <w:tc>
          <w:tcPr>
            <w:tcW w:type="pct" w:w="475"/>
            <w:gridSpan w:val="8"/>
            <w:tcBorders>
              <w:top w:space="0" w:sz="4" w:color="auto" w:val="single"/>
              <w:left w:space="0" w:sz="4" w:color="auto" w:val="single"/>
              <w:bottom w:space="0" w:sz="4" w:color="auto" w:val="single"/>
              <w:right w:space="0" w:sz="4" w:color="auto" w:val="single"/>
            </w:tcBorders>
            <w:shd w:fill="auto" w:color="auto" w:val="clear"/>
            <w:vAlign w:val="center"/>
          </w:tcPr>
          <w:p w:rsidRDefault="00257192" w:rsidP="00257192" w:rsidR="00257192" w:rsidRPr="00F068EB">
            <w:pPr>
              <w:rPr>
                <w:sz w:val="16"/>
                <w:szCs w:val="16"/>
              </w:rPr>
            </w:pPr>
            <w:r w:rsidRPr="00F068EB">
              <w:rPr>
                <w:sz w:val="16"/>
                <w:szCs w:val="16"/>
              </w:rPr>
              <w:t> </w:t>
            </w:r>
          </w:p>
        </w:tc>
        <w:tc>
          <w:tcPr>
            <w:tcW w:type="pct" w:w="243"/>
            <w:gridSpan w:val="2"/>
            <w:tcBorders>
              <w:top w:space="0" w:sz="4" w:color="auto" w:val="single"/>
              <w:left w:space="0" w:sz="4" w:color="auto" w:val="single"/>
              <w:bottom w:space="0" w:sz="4" w:color="auto" w:val="single"/>
              <w:right w:space="0" w:sz="4" w:color="auto" w:val="single"/>
            </w:tcBorders>
            <w:shd w:fill="auto" w:color="auto" w:val="clear"/>
            <w:vAlign w:val="center"/>
          </w:tcPr>
          <w:p w:rsidRDefault="00257192" w:rsidP="00257192" w:rsidR="00257192" w:rsidRPr="00F068EB">
            <w:pPr>
              <w:rPr>
                <w:sz w:val="16"/>
                <w:szCs w:val="16"/>
              </w:rPr>
            </w:pPr>
            <w:r w:rsidRPr="00F068EB">
              <w:rPr>
                <w:sz w:val="16"/>
                <w:szCs w:val="16"/>
              </w:rPr>
              <w:t> </w:t>
            </w:r>
          </w:p>
        </w:tc>
        <w:tc>
          <w:tcPr>
            <w:tcW w:type="pct" w:w="210"/>
            <w:tcBorders>
              <w:top w:space="0" w:sz="4" w:color="auto" w:val="single"/>
              <w:left w:space="0" w:sz="4" w:color="auto" w:val="single"/>
              <w:bottom w:space="0" w:sz="4" w:color="auto" w:val="single"/>
              <w:right w:space="0" w:sz="4" w:color="auto" w:val="single"/>
            </w:tcBorders>
            <w:shd w:fill="auto" w:color="auto" w:val="clear"/>
            <w:vAlign w:val="center"/>
          </w:tcPr>
          <w:p w:rsidRDefault="00257192" w:rsidP="00257192" w:rsidR="00257192" w:rsidRPr="00F068EB">
            <w:pPr>
              <w:jc w:val="right"/>
              <w:rPr>
                <w:sz w:val="16"/>
                <w:szCs w:val="16"/>
              </w:rPr>
            </w:pPr>
            <w:r w:rsidRPr="00F068EB">
              <w:rPr>
                <w:sz w:val="16"/>
                <w:szCs w:val="16"/>
              </w:rPr>
              <w:t>0</w:t>
            </w:r>
          </w:p>
        </w:tc>
      </w:tr>
      <w:tr w:rsidTr="00F068EB" w:rsidR="00257192" w:rsidRPr="00F068EB">
        <w:trPr>
          <w:trHeight w:val="2780"/>
        </w:trPr>
        <w:tc>
          <w:tcPr>
            <w:tcW w:type="pct" w:w="174"/>
            <w:gridSpan w:val="2"/>
            <w:tcBorders>
              <w:top w:space="0" w:sz="4" w:color="auto" w:val="single"/>
              <w:left w:space="0" w:sz="4" w:color="auto" w:val="single"/>
              <w:bottom w:space="0" w:sz="4" w:color="auto" w:val="single"/>
              <w:right w:space="0" w:sz="4" w:color="auto" w:val="single"/>
            </w:tcBorders>
            <w:shd w:fill="auto" w:color="auto" w:val="clear"/>
            <w:vAlign w:val="center"/>
          </w:tcPr>
          <w:p w:rsidRDefault="00257192" w:rsidP="00257192" w:rsidR="00257192" w:rsidRPr="00F068EB">
            <w:pPr>
              <w:rPr>
                <w:sz w:val="16"/>
                <w:szCs w:val="16"/>
              </w:rPr>
            </w:pPr>
            <w:r w:rsidRPr="00F068EB">
              <w:rPr>
                <w:sz w:val="16"/>
                <w:szCs w:val="16"/>
              </w:rPr>
              <w:t>4.</w:t>
            </w:r>
          </w:p>
        </w:tc>
        <w:tc>
          <w:tcPr>
            <w:tcW w:type="pct" w:w="271"/>
            <w:tcBorders>
              <w:top w:space="0" w:sz="4" w:color="auto" w:val="single"/>
              <w:left w:space="0" w:sz="4" w:color="auto" w:val="single"/>
              <w:bottom w:space="0" w:sz="4" w:color="auto" w:val="single"/>
              <w:right w:space="0" w:sz="4" w:color="auto" w:val="single"/>
            </w:tcBorders>
            <w:shd w:fill="auto" w:color="auto" w:val="clear"/>
            <w:vAlign w:val="center"/>
          </w:tcPr>
          <w:p w:rsidRDefault="00257192" w:rsidP="00257192" w:rsidR="00257192" w:rsidRPr="00F068EB">
            <w:pPr>
              <w:rPr>
                <w:sz w:val="16"/>
                <w:szCs w:val="16"/>
              </w:rPr>
            </w:pPr>
            <w:r w:rsidRPr="00F068EB">
              <w:rPr>
                <w:sz w:val="16"/>
                <w:szCs w:val="16"/>
              </w:rPr>
              <w:t>24.01.2018</w:t>
            </w:r>
          </w:p>
        </w:tc>
        <w:tc>
          <w:tcPr>
            <w:tcW w:type="pct" w:w="1429"/>
            <w:gridSpan w:val="3"/>
            <w:tcBorders>
              <w:top w:space="0" w:sz="4" w:color="auto" w:val="single"/>
              <w:left w:space="0" w:sz="4" w:color="auto" w:val="single"/>
              <w:bottom w:space="0" w:sz="4" w:color="auto" w:val="single"/>
              <w:right w:space="0" w:sz="4" w:color="auto" w:val="single"/>
            </w:tcBorders>
            <w:shd w:fill="auto" w:color="auto" w:val="clear"/>
            <w:vAlign w:val="center"/>
          </w:tcPr>
          <w:p w:rsidRDefault="00257192" w:rsidP="00257192" w:rsidR="00257192" w:rsidRPr="00F068EB">
            <w:pPr>
              <w:rPr>
                <w:bCs/>
                <w:sz w:val="16"/>
                <w:szCs w:val="16"/>
              </w:rPr>
            </w:pPr>
            <w:r w:rsidRPr="00F068EB">
              <w:rPr>
                <w:bCs/>
                <w:sz w:val="16"/>
                <w:szCs w:val="16"/>
              </w:rPr>
              <w:t>HEP ODS d.o.o. - Elektroprimorje Rijeka</w:t>
            </w:r>
            <w:r w:rsidRPr="00F068EB">
              <w:rPr>
                <w:sz w:val="16"/>
                <w:szCs w:val="16"/>
              </w:rPr>
              <w:t>, OIB: 46830600751, Viktora Cara Emina 2, Rijeka</w:t>
            </w:r>
          </w:p>
        </w:tc>
        <w:tc>
          <w:tcPr>
            <w:tcW w:type="pct" w:w="377"/>
            <w:gridSpan w:val="2"/>
            <w:tcBorders>
              <w:top w:space="0" w:sz="4" w:color="auto" w:val="single"/>
              <w:left w:space="0" w:sz="4" w:color="auto" w:val="single"/>
              <w:bottom w:space="0" w:sz="4" w:color="auto" w:val="single"/>
              <w:right w:space="0" w:sz="4" w:color="auto" w:val="single"/>
            </w:tcBorders>
            <w:shd w:fill="auto" w:color="auto" w:val="clear"/>
            <w:vAlign w:val="center"/>
          </w:tcPr>
          <w:p w:rsidRDefault="00257192" w:rsidP="00257192" w:rsidR="00257192" w:rsidRPr="00F068EB">
            <w:pPr>
              <w:rPr>
                <w:sz w:val="16"/>
                <w:szCs w:val="16"/>
              </w:rPr>
            </w:pPr>
            <w:r w:rsidRPr="00F068EB">
              <w:rPr>
                <w:sz w:val="16"/>
                <w:szCs w:val="16"/>
              </w:rPr>
              <w:t>Rješenje o ovrsi Ovrv-2868/10, koje je donio javni bilježnik Vesna Ćuzela</w:t>
            </w:r>
          </w:p>
        </w:tc>
        <w:tc>
          <w:tcPr>
            <w:tcW w:type="pct" w:w="346"/>
            <w:gridSpan w:val="2"/>
            <w:tcBorders>
              <w:top w:space="0" w:sz="4" w:color="auto" w:val="single"/>
              <w:left w:space="0" w:sz="4" w:color="auto" w:val="single"/>
              <w:bottom w:space="0" w:sz="4" w:color="auto" w:val="single"/>
              <w:right w:space="0" w:sz="4" w:color="auto" w:val="single"/>
            </w:tcBorders>
            <w:shd w:fill="auto" w:color="auto" w:val="clear"/>
            <w:noWrap/>
            <w:vAlign w:val="center"/>
          </w:tcPr>
          <w:p w:rsidRDefault="00257192" w:rsidP="00257192" w:rsidR="00257192" w:rsidRPr="00F068EB">
            <w:pPr>
              <w:jc w:val="right"/>
              <w:rPr>
                <w:sz w:val="16"/>
                <w:szCs w:val="16"/>
              </w:rPr>
            </w:pPr>
            <w:r w:rsidRPr="00F068EB">
              <w:rPr>
                <w:sz w:val="16"/>
                <w:szCs w:val="16"/>
              </w:rPr>
              <w:t>12.173,38 kn</w:t>
            </w:r>
          </w:p>
        </w:tc>
        <w:tc>
          <w:tcPr>
            <w:tcW w:type="pct" w:w="278"/>
            <w:gridSpan w:val="2"/>
            <w:tcBorders>
              <w:top w:space="0" w:sz="4" w:color="auto" w:val="single"/>
              <w:left w:space="0" w:sz="4" w:color="auto" w:val="single"/>
              <w:bottom w:space="0" w:sz="4" w:color="auto" w:val="single"/>
              <w:right w:space="0" w:sz="4" w:color="auto" w:val="single"/>
            </w:tcBorders>
            <w:shd w:fill="auto" w:color="auto" w:val="clear"/>
            <w:noWrap/>
            <w:vAlign w:val="center"/>
          </w:tcPr>
          <w:p w:rsidRDefault="00257192" w:rsidP="00257192" w:rsidR="00257192" w:rsidRPr="00F068EB">
            <w:pPr>
              <w:jc w:val="right"/>
              <w:rPr>
                <w:sz w:val="16"/>
                <w:szCs w:val="16"/>
              </w:rPr>
            </w:pPr>
            <w:r w:rsidRPr="00F068EB">
              <w:rPr>
                <w:sz w:val="16"/>
                <w:szCs w:val="16"/>
              </w:rPr>
              <w:t>5.370,60 kn</w:t>
            </w:r>
          </w:p>
        </w:tc>
        <w:tc>
          <w:tcPr>
            <w:tcW w:type="pct" w:w="352"/>
            <w:gridSpan w:val="2"/>
            <w:tcBorders>
              <w:top w:space="0" w:sz="4" w:color="auto" w:val="single"/>
              <w:left w:space="0" w:sz="4" w:color="auto" w:val="single"/>
              <w:bottom w:space="0" w:sz="4" w:color="auto" w:val="single"/>
              <w:right w:space="0" w:sz="4" w:color="auto" w:val="single"/>
            </w:tcBorders>
            <w:shd w:fill="auto" w:color="auto" w:val="clear"/>
            <w:noWrap/>
            <w:vAlign w:val="center"/>
          </w:tcPr>
          <w:p w:rsidRDefault="00257192" w:rsidP="00257192" w:rsidR="00257192" w:rsidRPr="00F068EB">
            <w:pPr>
              <w:jc w:val="right"/>
              <w:rPr>
                <w:sz w:val="16"/>
                <w:szCs w:val="16"/>
              </w:rPr>
            </w:pPr>
            <w:r w:rsidRPr="00F068EB">
              <w:rPr>
                <w:sz w:val="16"/>
                <w:szCs w:val="16"/>
              </w:rPr>
              <w:t>6.802,78 kn</w:t>
            </w:r>
          </w:p>
        </w:tc>
        <w:tc>
          <w:tcPr>
            <w:tcW w:type="pct" w:w="314"/>
            <w:gridSpan w:val="2"/>
            <w:tcBorders>
              <w:top w:space="0" w:sz="4" w:color="auto" w:val="single"/>
              <w:left w:space="0" w:sz="4" w:color="auto" w:val="single"/>
              <w:bottom w:space="0" w:sz="4" w:color="auto" w:val="single"/>
              <w:right w:space="0" w:sz="4" w:color="auto" w:val="single"/>
            </w:tcBorders>
            <w:shd w:fill="auto" w:color="auto" w:val="clear"/>
            <w:noWrap/>
            <w:vAlign w:val="center"/>
          </w:tcPr>
          <w:p w:rsidRDefault="00257192" w:rsidP="00257192" w:rsidR="00257192" w:rsidRPr="00F068EB">
            <w:pPr>
              <w:jc w:val="right"/>
              <w:rPr>
                <w:sz w:val="16"/>
                <w:szCs w:val="16"/>
              </w:rPr>
            </w:pPr>
            <w:r w:rsidRPr="00F068EB">
              <w:rPr>
                <w:sz w:val="16"/>
                <w:szCs w:val="16"/>
              </w:rPr>
              <w:t>12.173,38 kn</w:t>
            </w:r>
          </w:p>
        </w:tc>
        <w:tc>
          <w:tcPr>
            <w:tcW w:type="pct" w:w="278"/>
            <w:gridSpan w:val="2"/>
            <w:tcBorders>
              <w:top w:space="0" w:sz="4" w:color="auto" w:val="single"/>
              <w:left w:space="0" w:sz="4" w:color="auto" w:val="single"/>
              <w:bottom w:space="0" w:sz="4" w:color="auto" w:val="single"/>
              <w:right w:space="0" w:sz="4" w:color="auto" w:val="single"/>
            </w:tcBorders>
            <w:shd w:fill="auto" w:color="auto" w:val="clear"/>
            <w:noWrap/>
            <w:vAlign w:val="center"/>
          </w:tcPr>
          <w:p w:rsidRDefault="00257192" w:rsidP="00257192" w:rsidR="00257192" w:rsidRPr="00F068EB">
            <w:pPr>
              <w:jc w:val="right"/>
              <w:rPr>
                <w:sz w:val="16"/>
                <w:szCs w:val="16"/>
              </w:rPr>
            </w:pPr>
            <w:r w:rsidRPr="00F068EB">
              <w:rPr>
                <w:sz w:val="16"/>
                <w:szCs w:val="16"/>
              </w:rPr>
              <w:t>0,00 kn</w:t>
            </w:r>
          </w:p>
        </w:tc>
        <w:tc>
          <w:tcPr>
            <w:tcW w:type="pct" w:w="254"/>
            <w:gridSpan w:val="2"/>
            <w:tcBorders>
              <w:top w:space="0" w:sz="4" w:color="auto" w:val="single"/>
              <w:left w:space="0" w:sz="4" w:color="auto" w:val="single"/>
              <w:bottom w:space="0" w:sz="4" w:color="auto" w:val="single"/>
              <w:right w:space="0" w:sz="4" w:color="auto" w:val="single"/>
            </w:tcBorders>
            <w:shd w:fill="auto" w:color="auto" w:val="clear"/>
            <w:noWrap/>
            <w:vAlign w:val="center"/>
          </w:tcPr>
          <w:p w:rsidRDefault="00257192" w:rsidP="00257192" w:rsidR="00257192" w:rsidRPr="00F068EB">
            <w:pPr>
              <w:jc w:val="right"/>
              <w:rPr>
                <w:sz w:val="16"/>
                <w:szCs w:val="16"/>
              </w:rPr>
            </w:pPr>
            <w:r w:rsidRPr="00F068EB">
              <w:rPr>
                <w:sz w:val="16"/>
                <w:szCs w:val="16"/>
              </w:rPr>
              <w:t>0,00 kn</w:t>
            </w:r>
          </w:p>
        </w:tc>
        <w:tc>
          <w:tcPr>
            <w:tcW w:type="pct" w:w="475"/>
            <w:gridSpan w:val="8"/>
            <w:tcBorders>
              <w:top w:space="0" w:sz="4" w:color="auto" w:val="single"/>
              <w:left w:space="0" w:sz="4" w:color="auto" w:val="single"/>
              <w:bottom w:space="0" w:sz="4" w:color="auto" w:val="single"/>
              <w:right w:space="0" w:sz="4" w:color="auto" w:val="single"/>
            </w:tcBorders>
            <w:shd w:fill="auto" w:color="auto" w:val="clear"/>
            <w:vAlign w:val="center"/>
          </w:tcPr>
          <w:p w:rsidRDefault="00257192" w:rsidP="00257192" w:rsidR="00257192" w:rsidRPr="00F068EB">
            <w:pPr>
              <w:rPr>
                <w:sz w:val="16"/>
                <w:szCs w:val="16"/>
              </w:rPr>
            </w:pPr>
            <w:r w:rsidRPr="00F068EB">
              <w:rPr>
                <w:sz w:val="16"/>
                <w:szCs w:val="16"/>
              </w:rPr>
              <w:t> </w:t>
            </w:r>
          </w:p>
        </w:tc>
        <w:tc>
          <w:tcPr>
            <w:tcW w:type="pct" w:w="243"/>
            <w:gridSpan w:val="2"/>
            <w:tcBorders>
              <w:top w:space="0" w:sz="4" w:color="auto" w:val="single"/>
              <w:left w:space="0" w:sz="4" w:color="auto" w:val="single"/>
              <w:bottom w:space="0" w:sz="4" w:color="auto" w:val="single"/>
              <w:right w:space="0" w:sz="4" w:color="auto" w:val="single"/>
            </w:tcBorders>
            <w:shd w:fill="auto" w:color="auto" w:val="clear"/>
            <w:vAlign w:val="center"/>
          </w:tcPr>
          <w:p w:rsidRDefault="00257192" w:rsidP="00257192" w:rsidR="00257192" w:rsidRPr="00F068EB">
            <w:pPr>
              <w:rPr>
                <w:sz w:val="16"/>
                <w:szCs w:val="16"/>
              </w:rPr>
            </w:pPr>
            <w:r w:rsidRPr="00F068EB">
              <w:rPr>
                <w:sz w:val="16"/>
                <w:szCs w:val="16"/>
              </w:rPr>
              <w:t> </w:t>
            </w:r>
          </w:p>
        </w:tc>
        <w:tc>
          <w:tcPr>
            <w:tcW w:type="pct" w:w="210"/>
            <w:tcBorders>
              <w:top w:space="0" w:sz="4" w:color="auto" w:val="single"/>
              <w:left w:space="0" w:sz="4" w:color="auto" w:val="single"/>
              <w:bottom w:space="0" w:sz="4" w:color="auto" w:val="single"/>
              <w:right w:space="0" w:sz="4" w:color="auto" w:val="single"/>
            </w:tcBorders>
            <w:shd w:fill="auto" w:color="auto" w:val="clear"/>
            <w:vAlign w:val="center"/>
          </w:tcPr>
          <w:p w:rsidRDefault="00257192" w:rsidP="00257192" w:rsidR="00257192" w:rsidRPr="00F068EB">
            <w:pPr>
              <w:jc w:val="right"/>
              <w:rPr>
                <w:sz w:val="16"/>
                <w:szCs w:val="16"/>
              </w:rPr>
            </w:pPr>
            <w:r w:rsidRPr="00F068EB">
              <w:rPr>
                <w:sz w:val="16"/>
                <w:szCs w:val="16"/>
              </w:rPr>
              <w:t>0</w:t>
            </w:r>
          </w:p>
        </w:tc>
      </w:tr>
      <w:tr w:rsidTr="00F068EB" w:rsidR="00257192" w:rsidRPr="00F068EB">
        <w:trPr>
          <w:trHeight w:val="2780"/>
        </w:trPr>
        <w:tc>
          <w:tcPr>
            <w:tcW w:type="pct" w:w="174"/>
            <w:gridSpan w:val="2"/>
            <w:tcBorders>
              <w:top w:space="0" w:sz="4" w:color="auto" w:val="single"/>
              <w:left w:space="0" w:sz="4" w:color="auto" w:val="single"/>
              <w:bottom w:space="0" w:sz="4" w:color="auto" w:val="single"/>
              <w:right w:space="0" w:sz="4" w:color="auto" w:val="single"/>
            </w:tcBorders>
            <w:shd w:fill="auto" w:color="auto" w:val="clear"/>
            <w:vAlign w:val="center"/>
          </w:tcPr>
          <w:p w:rsidRDefault="00257192" w:rsidP="00257192" w:rsidR="00257192" w:rsidRPr="00F068EB">
            <w:pPr>
              <w:rPr>
                <w:sz w:val="16"/>
                <w:szCs w:val="16"/>
              </w:rPr>
            </w:pPr>
            <w:r w:rsidRPr="00F068EB">
              <w:rPr>
                <w:sz w:val="16"/>
                <w:szCs w:val="16"/>
              </w:rPr>
              <w:lastRenderedPageBreak/>
              <w:t>5.</w:t>
            </w:r>
          </w:p>
        </w:tc>
        <w:tc>
          <w:tcPr>
            <w:tcW w:type="pct" w:w="271"/>
            <w:tcBorders>
              <w:top w:space="0" w:sz="4" w:color="auto" w:val="single"/>
              <w:left w:space="0" w:sz="4" w:color="auto" w:val="single"/>
              <w:bottom w:space="0" w:sz="4" w:color="auto" w:val="single"/>
              <w:right w:space="0" w:sz="4" w:color="auto" w:val="single"/>
            </w:tcBorders>
            <w:shd w:fill="auto" w:color="auto" w:val="clear"/>
            <w:vAlign w:val="center"/>
          </w:tcPr>
          <w:p w:rsidRDefault="00257192" w:rsidP="00257192" w:rsidR="00257192" w:rsidRPr="00F068EB">
            <w:pPr>
              <w:rPr>
                <w:sz w:val="16"/>
                <w:szCs w:val="16"/>
              </w:rPr>
            </w:pPr>
            <w:r w:rsidRPr="00F068EB">
              <w:rPr>
                <w:sz w:val="16"/>
                <w:szCs w:val="16"/>
              </w:rPr>
              <w:t>02.02.2018</w:t>
            </w:r>
          </w:p>
        </w:tc>
        <w:tc>
          <w:tcPr>
            <w:tcW w:type="pct" w:w="1429"/>
            <w:gridSpan w:val="3"/>
            <w:tcBorders>
              <w:top w:space="0" w:sz="4" w:color="auto" w:val="single"/>
              <w:left w:space="0" w:sz="4" w:color="auto" w:val="single"/>
              <w:bottom w:space="0" w:sz="4" w:color="auto" w:val="single"/>
              <w:right w:space="0" w:sz="4" w:color="auto" w:val="single"/>
            </w:tcBorders>
            <w:shd w:fill="auto" w:color="auto" w:val="clear"/>
            <w:vAlign w:val="center"/>
          </w:tcPr>
          <w:p w:rsidRDefault="00257192" w:rsidP="00257192" w:rsidR="00257192" w:rsidRPr="00F068EB">
            <w:pPr>
              <w:rPr>
                <w:bCs/>
                <w:sz w:val="16"/>
                <w:szCs w:val="16"/>
              </w:rPr>
            </w:pPr>
            <w:r w:rsidRPr="00F068EB">
              <w:rPr>
                <w:bCs/>
                <w:sz w:val="16"/>
                <w:szCs w:val="16"/>
              </w:rPr>
              <w:t>HEP – Opskrba d.o.o.,</w:t>
            </w:r>
            <w:r w:rsidRPr="00F068EB">
              <w:rPr>
                <w:sz w:val="16"/>
                <w:szCs w:val="16"/>
              </w:rPr>
              <w:t xml:space="preserve"> OIB: 63073332379, Ulica grada Vukovara 37, Zagreb </w:t>
            </w:r>
          </w:p>
        </w:tc>
        <w:tc>
          <w:tcPr>
            <w:tcW w:type="pct" w:w="377"/>
            <w:gridSpan w:val="2"/>
            <w:tcBorders>
              <w:top w:space="0" w:sz="4" w:color="auto" w:val="single"/>
              <w:left w:space="0" w:sz="4" w:color="auto" w:val="single"/>
              <w:bottom w:space="0" w:sz="4" w:color="auto" w:val="single"/>
              <w:right w:space="0" w:sz="4" w:color="auto" w:val="single"/>
            </w:tcBorders>
            <w:shd w:fill="auto" w:color="auto" w:val="clear"/>
            <w:vAlign w:val="center"/>
          </w:tcPr>
          <w:p w:rsidRDefault="00257192" w:rsidP="00257192" w:rsidR="00257192" w:rsidRPr="00F068EB">
            <w:pPr>
              <w:rPr>
                <w:sz w:val="16"/>
                <w:szCs w:val="16"/>
              </w:rPr>
            </w:pPr>
            <w:r w:rsidRPr="00F068EB">
              <w:rPr>
                <w:sz w:val="16"/>
                <w:szCs w:val="16"/>
              </w:rPr>
              <w:t>Rješenje o ovrsi Ovrv-12623/13 koje je donio javni bilježnik Ilinka Lisonek, Ovrv-12623/2013</w:t>
            </w:r>
          </w:p>
        </w:tc>
        <w:tc>
          <w:tcPr>
            <w:tcW w:type="pct" w:w="346"/>
            <w:gridSpan w:val="2"/>
            <w:tcBorders>
              <w:top w:space="0" w:sz="4" w:color="auto" w:val="single"/>
              <w:left w:space="0" w:sz="4" w:color="auto" w:val="single"/>
              <w:bottom w:space="0" w:sz="4" w:color="auto" w:val="single"/>
              <w:right w:space="0" w:sz="4" w:color="auto" w:val="single"/>
            </w:tcBorders>
            <w:shd w:fill="auto" w:color="auto" w:val="clear"/>
            <w:noWrap/>
            <w:vAlign w:val="center"/>
          </w:tcPr>
          <w:p w:rsidRDefault="00257192" w:rsidP="00257192" w:rsidR="00257192" w:rsidRPr="00F068EB">
            <w:pPr>
              <w:jc w:val="right"/>
              <w:rPr>
                <w:sz w:val="16"/>
                <w:szCs w:val="16"/>
              </w:rPr>
            </w:pPr>
            <w:r w:rsidRPr="00F068EB">
              <w:rPr>
                <w:sz w:val="16"/>
                <w:szCs w:val="16"/>
              </w:rPr>
              <w:t>8.510,24 kn</w:t>
            </w:r>
          </w:p>
        </w:tc>
        <w:tc>
          <w:tcPr>
            <w:tcW w:type="pct" w:w="278"/>
            <w:gridSpan w:val="2"/>
            <w:tcBorders>
              <w:top w:space="0" w:sz="4" w:color="auto" w:val="single"/>
              <w:left w:space="0" w:sz="4" w:color="auto" w:val="single"/>
              <w:bottom w:space="0" w:sz="4" w:color="auto" w:val="single"/>
              <w:right w:space="0" w:sz="4" w:color="auto" w:val="single"/>
            </w:tcBorders>
            <w:shd w:fill="auto" w:color="auto" w:val="clear"/>
            <w:noWrap/>
            <w:vAlign w:val="center"/>
          </w:tcPr>
          <w:p w:rsidRDefault="00257192" w:rsidP="00257192" w:rsidR="00257192" w:rsidRPr="00F068EB">
            <w:pPr>
              <w:jc w:val="right"/>
              <w:rPr>
                <w:sz w:val="16"/>
                <w:szCs w:val="16"/>
              </w:rPr>
            </w:pPr>
            <w:r w:rsidRPr="00F068EB">
              <w:rPr>
                <w:sz w:val="16"/>
                <w:szCs w:val="16"/>
              </w:rPr>
              <w:t>5.273,31 kn</w:t>
            </w:r>
          </w:p>
        </w:tc>
        <w:tc>
          <w:tcPr>
            <w:tcW w:type="pct" w:w="352"/>
            <w:gridSpan w:val="2"/>
            <w:tcBorders>
              <w:top w:space="0" w:sz="4" w:color="auto" w:val="single"/>
              <w:left w:space="0" w:sz="4" w:color="auto" w:val="single"/>
              <w:bottom w:space="0" w:sz="4" w:color="auto" w:val="single"/>
              <w:right w:space="0" w:sz="4" w:color="auto" w:val="single"/>
            </w:tcBorders>
            <w:shd w:fill="auto" w:color="auto" w:val="clear"/>
            <w:noWrap/>
            <w:vAlign w:val="center"/>
          </w:tcPr>
          <w:p w:rsidRDefault="00257192" w:rsidP="00257192" w:rsidR="00257192" w:rsidRPr="00F068EB">
            <w:pPr>
              <w:jc w:val="right"/>
              <w:rPr>
                <w:sz w:val="16"/>
                <w:szCs w:val="16"/>
              </w:rPr>
            </w:pPr>
            <w:r w:rsidRPr="00F068EB">
              <w:rPr>
                <w:sz w:val="16"/>
                <w:szCs w:val="16"/>
              </w:rPr>
              <w:t>3.236,93 kn</w:t>
            </w:r>
          </w:p>
        </w:tc>
        <w:tc>
          <w:tcPr>
            <w:tcW w:type="pct" w:w="314"/>
            <w:gridSpan w:val="2"/>
            <w:tcBorders>
              <w:top w:space="0" w:sz="4" w:color="auto" w:val="single"/>
              <w:left w:space="0" w:sz="4" w:color="auto" w:val="single"/>
              <w:bottom w:space="0" w:sz="4" w:color="auto" w:val="single"/>
              <w:right w:space="0" w:sz="4" w:color="auto" w:val="single"/>
            </w:tcBorders>
            <w:shd w:fill="auto" w:color="auto" w:val="clear"/>
            <w:noWrap/>
            <w:vAlign w:val="center"/>
          </w:tcPr>
          <w:p w:rsidRDefault="00257192" w:rsidP="00257192" w:rsidR="00257192" w:rsidRPr="00F068EB">
            <w:pPr>
              <w:jc w:val="right"/>
              <w:rPr>
                <w:sz w:val="16"/>
                <w:szCs w:val="16"/>
              </w:rPr>
            </w:pPr>
            <w:r w:rsidRPr="00F068EB">
              <w:rPr>
                <w:sz w:val="16"/>
                <w:szCs w:val="16"/>
              </w:rPr>
              <w:t>8.510,24 kn</w:t>
            </w:r>
          </w:p>
        </w:tc>
        <w:tc>
          <w:tcPr>
            <w:tcW w:type="pct" w:w="278"/>
            <w:gridSpan w:val="2"/>
            <w:tcBorders>
              <w:top w:space="0" w:sz="4" w:color="auto" w:val="single"/>
              <w:left w:space="0" w:sz="4" w:color="auto" w:val="single"/>
              <w:bottom w:space="0" w:sz="4" w:color="auto" w:val="single"/>
              <w:right w:space="0" w:sz="4" w:color="auto" w:val="single"/>
            </w:tcBorders>
            <w:shd w:fill="auto" w:color="auto" w:val="clear"/>
            <w:noWrap/>
            <w:vAlign w:val="center"/>
          </w:tcPr>
          <w:p w:rsidRDefault="00257192" w:rsidP="00257192" w:rsidR="00257192" w:rsidRPr="00F068EB">
            <w:pPr>
              <w:jc w:val="right"/>
              <w:rPr>
                <w:sz w:val="16"/>
                <w:szCs w:val="16"/>
              </w:rPr>
            </w:pPr>
            <w:r w:rsidRPr="00F068EB">
              <w:rPr>
                <w:sz w:val="16"/>
                <w:szCs w:val="16"/>
              </w:rPr>
              <w:t>0,00 kn</w:t>
            </w:r>
          </w:p>
        </w:tc>
        <w:tc>
          <w:tcPr>
            <w:tcW w:type="pct" w:w="254"/>
            <w:gridSpan w:val="2"/>
            <w:tcBorders>
              <w:top w:space="0" w:sz="4" w:color="auto" w:val="single"/>
              <w:left w:space="0" w:sz="4" w:color="auto" w:val="single"/>
              <w:bottom w:space="0" w:sz="4" w:color="auto" w:val="single"/>
              <w:right w:space="0" w:sz="4" w:color="auto" w:val="single"/>
            </w:tcBorders>
            <w:shd w:fill="auto" w:color="auto" w:val="clear"/>
            <w:noWrap/>
            <w:vAlign w:val="center"/>
          </w:tcPr>
          <w:p w:rsidRDefault="00257192" w:rsidP="00257192" w:rsidR="00257192" w:rsidRPr="00F068EB">
            <w:pPr>
              <w:jc w:val="right"/>
              <w:rPr>
                <w:sz w:val="16"/>
                <w:szCs w:val="16"/>
              </w:rPr>
            </w:pPr>
            <w:r w:rsidRPr="00F068EB">
              <w:rPr>
                <w:sz w:val="16"/>
                <w:szCs w:val="16"/>
              </w:rPr>
              <w:t>0,00 kn</w:t>
            </w:r>
          </w:p>
        </w:tc>
        <w:tc>
          <w:tcPr>
            <w:tcW w:type="pct" w:w="475"/>
            <w:gridSpan w:val="8"/>
            <w:tcBorders>
              <w:top w:space="0" w:sz="4" w:color="auto" w:val="single"/>
              <w:left w:space="0" w:sz="4" w:color="auto" w:val="single"/>
              <w:bottom w:space="0" w:sz="4" w:color="auto" w:val="single"/>
              <w:right w:space="0" w:sz="4" w:color="auto" w:val="single"/>
            </w:tcBorders>
            <w:shd w:fill="auto" w:color="auto" w:val="clear"/>
            <w:vAlign w:val="center"/>
          </w:tcPr>
          <w:p w:rsidRDefault="00257192" w:rsidP="00257192" w:rsidR="00257192" w:rsidRPr="00F068EB">
            <w:pPr>
              <w:rPr>
                <w:sz w:val="16"/>
                <w:szCs w:val="16"/>
              </w:rPr>
            </w:pPr>
            <w:r w:rsidRPr="00F068EB">
              <w:rPr>
                <w:sz w:val="16"/>
                <w:szCs w:val="16"/>
              </w:rPr>
              <w:t> </w:t>
            </w:r>
          </w:p>
        </w:tc>
        <w:tc>
          <w:tcPr>
            <w:tcW w:type="pct" w:w="243"/>
            <w:gridSpan w:val="2"/>
            <w:tcBorders>
              <w:top w:space="0" w:sz="4" w:color="auto" w:val="single"/>
              <w:left w:space="0" w:sz="4" w:color="auto" w:val="single"/>
              <w:bottom w:space="0" w:sz="4" w:color="auto" w:val="single"/>
              <w:right w:space="0" w:sz="4" w:color="auto" w:val="single"/>
            </w:tcBorders>
            <w:shd w:fill="auto" w:color="auto" w:val="clear"/>
            <w:vAlign w:val="center"/>
          </w:tcPr>
          <w:p w:rsidRDefault="00257192" w:rsidP="00257192" w:rsidR="00257192" w:rsidRPr="00F068EB">
            <w:pPr>
              <w:rPr>
                <w:sz w:val="16"/>
                <w:szCs w:val="16"/>
              </w:rPr>
            </w:pPr>
            <w:r w:rsidRPr="00F068EB">
              <w:rPr>
                <w:sz w:val="16"/>
                <w:szCs w:val="16"/>
              </w:rPr>
              <w:t> </w:t>
            </w:r>
          </w:p>
        </w:tc>
        <w:tc>
          <w:tcPr>
            <w:tcW w:type="pct" w:w="210"/>
            <w:tcBorders>
              <w:top w:space="0" w:sz="4" w:color="auto" w:val="single"/>
              <w:left w:space="0" w:sz="4" w:color="auto" w:val="single"/>
              <w:bottom w:space="0" w:sz="4" w:color="auto" w:val="single"/>
              <w:right w:space="0" w:sz="4" w:color="auto" w:val="single"/>
            </w:tcBorders>
            <w:shd w:fill="auto" w:color="auto" w:val="clear"/>
            <w:vAlign w:val="center"/>
          </w:tcPr>
          <w:p w:rsidRDefault="00257192" w:rsidP="00257192" w:rsidR="00257192" w:rsidRPr="00F068EB">
            <w:pPr>
              <w:jc w:val="right"/>
              <w:rPr>
                <w:sz w:val="16"/>
                <w:szCs w:val="16"/>
              </w:rPr>
            </w:pPr>
            <w:r w:rsidRPr="00F068EB">
              <w:rPr>
                <w:sz w:val="16"/>
                <w:szCs w:val="16"/>
              </w:rPr>
              <w:t>170,21</w:t>
            </w:r>
          </w:p>
        </w:tc>
      </w:tr>
      <w:tr w:rsidTr="00F068EB" w:rsidR="00257192" w:rsidRPr="00F068EB">
        <w:trPr>
          <w:trHeight w:val="2780"/>
        </w:trPr>
        <w:tc>
          <w:tcPr>
            <w:tcW w:type="pct" w:w="174"/>
            <w:gridSpan w:val="2"/>
            <w:tcBorders>
              <w:top w:space="0" w:sz="4" w:color="auto" w:val="single"/>
              <w:left w:space="0" w:sz="4" w:color="auto" w:val="single"/>
              <w:bottom w:space="0" w:sz="4" w:color="auto" w:val="single"/>
              <w:right w:space="0" w:sz="4" w:color="auto" w:val="single"/>
            </w:tcBorders>
            <w:shd w:fill="auto" w:color="auto" w:val="clear"/>
            <w:vAlign w:val="center"/>
          </w:tcPr>
          <w:p w:rsidRDefault="00257192" w:rsidP="00257192" w:rsidR="00257192" w:rsidRPr="00F068EB">
            <w:pPr>
              <w:rPr>
                <w:sz w:val="16"/>
                <w:szCs w:val="16"/>
              </w:rPr>
            </w:pPr>
            <w:r w:rsidRPr="00F068EB">
              <w:rPr>
                <w:sz w:val="16"/>
                <w:szCs w:val="16"/>
              </w:rPr>
              <w:t>6,</w:t>
            </w:r>
          </w:p>
        </w:tc>
        <w:tc>
          <w:tcPr>
            <w:tcW w:type="pct" w:w="271"/>
            <w:tcBorders>
              <w:top w:space="0" w:sz="4" w:color="auto" w:val="single"/>
              <w:left w:space="0" w:sz="4" w:color="auto" w:val="single"/>
              <w:bottom w:space="0" w:sz="4" w:color="auto" w:val="single"/>
              <w:right w:space="0" w:sz="4" w:color="auto" w:val="single"/>
            </w:tcBorders>
            <w:shd w:fill="auto" w:color="auto" w:val="clear"/>
            <w:vAlign w:val="center"/>
          </w:tcPr>
          <w:p w:rsidRDefault="00257192" w:rsidP="00257192" w:rsidR="00257192" w:rsidRPr="00F068EB">
            <w:pPr>
              <w:rPr>
                <w:sz w:val="16"/>
                <w:szCs w:val="16"/>
              </w:rPr>
            </w:pPr>
            <w:r w:rsidRPr="00F068EB">
              <w:rPr>
                <w:sz w:val="16"/>
                <w:szCs w:val="16"/>
              </w:rPr>
              <w:t>01.02.2018</w:t>
            </w:r>
          </w:p>
        </w:tc>
        <w:tc>
          <w:tcPr>
            <w:tcW w:type="pct" w:w="1429"/>
            <w:gridSpan w:val="3"/>
            <w:tcBorders>
              <w:top w:space="0" w:sz="4" w:color="auto" w:val="single"/>
              <w:left w:space="0" w:sz="4" w:color="auto" w:val="single"/>
              <w:bottom w:space="0" w:sz="4" w:color="auto" w:val="single"/>
              <w:right w:space="0" w:sz="4" w:color="auto" w:val="single"/>
            </w:tcBorders>
            <w:shd w:fill="auto" w:color="auto" w:val="clear"/>
            <w:vAlign w:val="center"/>
          </w:tcPr>
          <w:p w:rsidRDefault="00257192" w:rsidP="00257192" w:rsidR="00257192" w:rsidRPr="00F068EB">
            <w:pPr>
              <w:rPr>
                <w:bCs/>
                <w:sz w:val="16"/>
                <w:szCs w:val="16"/>
              </w:rPr>
            </w:pPr>
            <w:r w:rsidRPr="00F068EB">
              <w:rPr>
                <w:bCs/>
                <w:sz w:val="16"/>
                <w:szCs w:val="16"/>
              </w:rPr>
              <w:t xml:space="preserve">Hrvatski telekom d.d. </w:t>
            </w:r>
            <w:r w:rsidRPr="00F068EB">
              <w:rPr>
                <w:sz w:val="16"/>
                <w:szCs w:val="16"/>
              </w:rPr>
              <w:t>OIB: 81793146560, Zagreb,Roberta Frangeša Mihanovića 9</w:t>
            </w:r>
          </w:p>
        </w:tc>
        <w:tc>
          <w:tcPr>
            <w:tcW w:type="pct" w:w="377"/>
            <w:gridSpan w:val="2"/>
            <w:tcBorders>
              <w:top w:space="0" w:sz="4" w:color="auto" w:val="single"/>
              <w:left w:space="0" w:sz="4" w:color="auto" w:val="single"/>
              <w:bottom w:space="0" w:sz="4" w:color="auto" w:val="single"/>
              <w:right w:space="0" w:sz="4" w:color="auto" w:val="single"/>
            </w:tcBorders>
            <w:shd w:fill="auto" w:color="auto" w:val="clear"/>
            <w:vAlign w:val="center"/>
          </w:tcPr>
          <w:p w:rsidRDefault="00257192" w:rsidP="00257192" w:rsidR="00257192" w:rsidRPr="00F068EB">
            <w:pPr>
              <w:rPr>
                <w:sz w:val="16"/>
                <w:szCs w:val="16"/>
              </w:rPr>
            </w:pPr>
            <w:r w:rsidRPr="00F068EB">
              <w:rPr>
                <w:sz w:val="16"/>
                <w:szCs w:val="16"/>
              </w:rPr>
              <w:t>Rješenja o ovrsi Ovrv-3024/11 javni bilježnik Mandica Popović, Ovrv-6917/12 javni bilježnikVelibor Panjković i Ovrv-3001/10 javni bilježnik Stjepan Trstenjak</w:t>
            </w:r>
          </w:p>
        </w:tc>
        <w:tc>
          <w:tcPr>
            <w:tcW w:type="pct" w:w="346"/>
            <w:gridSpan w:val="2"/>
            <w:tcBorders>
              <w:top w:space="0" w:sz="4" w:color="auto" w:val="single"/>
              <w:left w:space="0" w:sz="4" w:color="auto" w:val="single"/>
              <w:bottom w:space="0" w:sz="4" w:color="auto" w:val="single"/>
              <w:right w:space="0" w:sz="4" w:color="auto" w:val="single"/>
            </w:tcBorders>
            <w:shd w:fill="auto" w:color="auto" w:val="clear"/>
            <w:noWrap/>
            <w:vAlign w:val="center"/>
          </w:tcPr>
          <w:p w:rsidRDefault="00257192" w:rsidP="00257192" w:rsidR="00257192" w:rsidRPr="00F068EB">
            <w:pPr>
              <w:jc w:val="right"/>
              <w:rPr>
                <w:sz w:val="16"/>
                <w:szCs w:val="16"/>
              </w:rPr>
            </w:pPr>
            <w:r w:rsidRPr="00F068EB">
              <w:rPr>
                <w:sz w:val="16"/>
                <w:szCs w:val="16"/>
              </w:rPr>
              <w:t>7.625,48 kn</w:t>
            </w:r>
          </w:p>
        </w:tc>
        <w:tc>
          <w:tcPr>
            <w:tcW w:type="pct" w:w="278"/>
            <w:gridSpan w:val="2"/>
            <w:tcBorders>
              <w:top w:space="0" w:sz="4" w:color="auto" w:val="single"/>
              <w:left w:space="0" w:sz="4" w:color="auto" w:val="single"/>
              <w:bottom w:space="0" w:sz="4" w:color="auto" w:val="single"/>
              <w:right w:space="0" w:sz="4" w:color="auto" w:val="single"/>
            </w:tcBorders>
            <w:shd w:fill="auto" w:color="auto" w:val="clear"/>
            <w:noWrap/>
            <w:vAlign w:val="center"/>
          </w:tcPr>
          <w:p w:rsidRDefault="00257192" w:rsidP="00257192" w:rsidR="00257192" w:rsidRPr="00F068EB">
            <w:pPr>
              <w:jc w:val="right"/>
              <w:rPr>
                <w:sz w:val="16"/>
                <w:szCs w:val="16"/>
              </w:rPr>
            </w:pPr>
            <w:r w:rsidRPr="00F068EB">
              <w:rPr>
                <w:sz w:val="16"/>
                <w:szCs w:val="16"/>
              </w:rPr>
              <w:t>4.083,79 kn</w:t>
            </w:r>
          </w:p>
        </w:tc>
        <w:tc>
          <w:tcPr>
            <w:tcW w:type="pct" w:w="352"/>
            <w:gridSpan w:val="2"/>
            <w:tcBorders>
              <w:top w:space="0" w:sz="4" w:color="auto" w:val="single"/>
              <w:left w:space="0" w:sz="4" w:color="auto" w:val="single"/>
              <w:bottom w:space="0" w:sz="4" w:color="auto" w:val="single"/>
              <w:right w:space="0" w:sz="4" w:color="auto" w:val="single"/>
            </w:tcBorders>
            <w:shd w:fill="auto" w:color="auto" w:val="clear"/>
            <w:noWrap/>
            <w:vAlign w:val="center"/>
          </w:tcPr>
          <w:p w:rsidRDefault="00257192" w:rsidP="00257192" w:rsidR="00257192" w:rsidRPr="00F068EB">
            <w:pPr>
              <w:jc w:val="right"/>
              <w:rPr>
                <w:sz w:val="16"/>
                <w:szCs w:val="16"/>
              </w:rPr>
            </w:pPr>
            <w:r w:rsidRPr="00F068EB">
              <w:rPr>
                <w:sz w:val="16"/>
                <w:szCs w:val="16"/>
              </w:rPr>
              <w:t>3.541,69 kn</w:t>
            </w:r>
          </w:p>
        </w:tc>
        <w:tc>
          <w:tcPr>
            <w:tcW w:type="pct" w:w="314"/>
            <w:gridSpan w:val="2"/>
            <w:tcBorders>
              <w:top w:space="0" w:sz="4" w:color="auto" w:val="single"/>
              <w:left w:space="0" w:sz="4" w:color="auto" w:val="single"/>
              <w:bottom w:space="0" w:sz="4" w:color="auto" w:val="single"/>
              <w:right w:space="0" w:sz="4" w:color="auto" w:val="single"/>
            </w:tcBorders>
            <w:shd w:fill="auto" w:color="auto" w:val="clear"/>
            <w:noWrap/>
            <w:vAlign w:val="center"/>
          </w:tcPr>
          <w:p w:rsidRDefault="00257192" w:rsidP="00257192" w:rsidR="00257192" w:rsidRPr="00F068EB">
            <w:pPr>
              <w:jc w:val="right"/>
              <w:rPr>
                <w:sz w:val="16"/>
                <w:szCs w:val="16"/>
              </w:rPr>
            </w:pPr>
            <w:r w:rsidRPr="00F068EB">
              <w:rPr>
                <w:sz w:val="16"/>
                <w:szCs w:val="16"/>
              </w:rPr>
              <w:t>7.625,48 kn</w:t>
            </w:r>
          </w:p>
        </w:tc>
        <w:tc>
          <w:tcPr>
            <w:tcW w:type="pct" w:w="278"/>
            <w:gridSpan w:val="2"/>
            <w:tcBorders>
              <w:top w:space="0" w:sz="4" w:color="auto" w:val="single"/>
              <w:left w:space="0" w:sz="4" w:color="auto" w:val="single"/>
              <w:bottom w:space="0" w:sz="4" w:color="auto" w:val="single"/>
              <w:right w:space="0" w:sz="4" w:color="auto" w:val="single"/>
            </w:tcBorders>
            <w:shd w:fill="auto" w:color="auto" w:val="clear"/>
            <w:noWrap/>
            <w:vAlign w:val="center"/>
          </w:tcPr>
          <w:p w:rsidRDefault="00257192" w:rsidP="00257192" w:rsidR="00257192" w:rsidRPr="00F068EB">
            <w:pPr>
              <w:jc w:val="right"/>
              <w:rPr>
                <w:sz w:val="16"/>
                <w:szCs w:val="16"/>
              </w:rPr>
            </w:pPr>
            <w:r w:rsidRPr="00F068EB">
              <w:rPr>
                <w:sz w:val="16"/>
                <w:szCs w:val="16"/>
              </w:rPr>
              <w:t>0,00 kn</w:t>
            </w:r>
          </w:p>
        </w:tc>
        <w:tc>
          <w:tcPr>
            <w:tcW w:type="pct" w:w="254"/>
            <w:gridSpan w:val="2"/>
            <w:tcBorders>
              <w:top w:space="0" w:sz="4" w:color="auto" w:val="single"/>
              <w:left w:space="0" w:sz="4" w:color="auto" w:val="single"/>
              <w:bottom w:space="0" w:sz="4" w:color="auto" w:val="single"/>
              <w:right w:space="0" w:sz="4" w:color="auto" w:val="single"/>
            </w:tcBorders>
            <w:shd w:fill="auto" w:color="auto" w:val="clear"/>
            <w:noWrap/>
            <w:vAlign w:val="center"/>
          </w:tcPr>
          <w:p w:rsidRDefault="00257192" w:rsidP="00257192" w:rsidR="00257192" w:rsidRPr="00F068EB">
            <w:pPr>
              <w:jc w:val="right"/>
              <w:rPr>
                <w:sz w:val="16"/>
                <w:szCs w:val="16"/>
              </w:rPr>
            </w:pPr>
            <w:r w:rsidRPr="00F068EB">
              <w:rPr>
                <w:sz w:val="16"/>
                <w:szCs w:val="16"/>
              </w:rPr>
              <w:t>0,00 kn</w:t>
            </w:r>
          </w:p>
        </w:tc>
        <w:tc>
          <w:tcPr>
            <w:tcW w:type="pct" w:w="475"/>
            <w:gridSpan w:val="8"/>
            <w:tcBorders>
              <w:top w:space="0" w:sz="4" w:color="auto" w:val="single"/>
              <w:left w:space="0" w:sz="4" w:color="auto" w:val="single"/>
              <w:bottom w:space="0" w:sz="4" w:color="auto" w:val="single"/>
              <w:right w:space="0" w:sz="4" w:color="auto" w:val="single"/>
            </w:tcBorders>
            <w:shd w:fill="auto" w:color="auto" w:val="clear"/>
            <w:vAlign w:val="center"/>
          </w:tcPr>
          <w:p w:rsidRDefault="00257192" w:rsidP="00257192" w:rsidR="00257192" w:rsidRPr="00F068EB">
            <w:pPr>
              <w:rPr>
                <w:sz w:val="16"/>
                <w:szCs w:val="16"/>
              </w:rPr>
            </w:pPr>
            <w:r w:rsidRPr="00F068EB">
              <w:rPr>
                <w:sz w:val="16"/>
                <w:szCs w:val="16"/>
              </w:rPr>
              <w:t> </w:t>
            </w:r>
          </w:p>
        </w:tc>
        <w:tc>
          <w:tcPr>
            <w:tcW w:type="pct" w:w="243"/>
            <w:gridSpan w:val="2"/>
            <w:tcBorders>
              <w:top w:space="0" w:sz="4" w:color="auto" w:val="single"/>
              <w:left w:space="0" w:sz="4" w:color="auto" w:val="single"/>
              <w:bottom w:space="0" w:sz="4" w:color="auto" w:val="single"/>
              <w:right w:space="0" w:sz="4" w:color="auto" w:val="single"/>
            </w:tcBorders>
            <w:shd w:fill="auto" w:color="auto" w:val="clear"/>
            <w:vAlign w:val="center"/>
          </w:tcPr>
          <w:p w:rsidRDefault="00257192" w:rsidP="00257192" w:rsidR="00257192" w:rsidRPr="00F068EB">
            <w:pPr>
              <w:rPr>
                <w:sz w:val="16"/>
                <w:szCs w:val="16"/>
              </w:rPr>
            </w:pPr>
            <w:r w:rsidRPr="00F068EB">
              <w:rPr>
                <w:sz w:val="16"/>
                <w:szCs w:val="16"/>
              </w:rPr>
              <w:t> </w:t>
            </w:r>
          </w:p>
        </w:tc>
        <w:tc>
          <w:tcPr>
            <w:tcW w:type="pct" w:w="210"/>
            <w:tcBorders>
              <w:top w:space="0" w:sz="4" w:color="auto" w:val="single"/>
              <w:left w:space="0" w:sz="4" w:color="auto" w:val="single"/>
              <w:bottom w:space="0" w:sz="4" w:color="auto" w:val="single"/>
              <w:right w:space="0" w:sz="4" w:color="auto" w:val="single"/>
            </w:tcBorders>
            <w:shd w:fill="auto" w:color="auto" w:val="clear"/>
            <w:vAlign w:val="center"/>
          </w:tcPr>
          <w:p w:rsidRDefault="00257192" w:rsidP="00257192" w:rsidR="00257192" w:rsidRPr="00F068EB">
            <w:pPr>
              <w:jc w:val="right"/>
              <w:rPr>
                <w:sz w:val="16"/>
                <w:szCs w:val="16"/>
              </w:rPr>
            </w:pPr>
            <w:r w:rsidRPr="00F068EB">
              <w:rPr>
                <w:sz w:val="16"/>
                <w:szCs w:val="16"/>
              </w:rPr>
              <w:t>153</w:t>
            </w:r>
          </w:p>
        </w:tc>
      </w:tr>
      <w:tr w:rsidTr="00F068EB" w:rsidR="00257192" w:rsidRPr="00F068EB">
        <w:trPr>
          <w:trHeight w:val="2780"/>
        </w:trPr>
        <w:tc>
          <w:tcPr>
            <w:tcW w:type="pct" w:w="174"/>
            <w:gridSpan w:val="2"/>
            <w:tcBorders>
              <w:top w:space="0" w:sz="4" w:color="auto" w:val="single"/>
              <w:left w:space="0" w:sz="4" w:color="auto" w:val="single"/>
              <w:bottom w:space="0" w:sz="4" w:color="auto" w:val="single"/>
              <w:right w:space="0" w:sz="4" w:color="auto" w:val="single"/>
            </w:tcBorders>
            <w:shd w:fill="auto" w:color="auto" w:val="clear"/>
            <w:vAlign w:val="center"/>
          </w:tcPr>
          <w:p w:rsidRDefault="00257192" w:rsidP="00257192" w:rsidR="00257192" w:rsidRPr="00F068EB">
            <w:pPr>
              <w:rPr>
                <w:sz w:val="16"/>
                <w:szCs w:val="16"/>
              </w:rPr>
            </w:pPr>
            <w:r w:rsidRPr="00F068EB">
              <w:rPr>
                <w:sz w:val="16"/>
                <w:szCs w:val="16"/>
              </w:rPr>
              <w:t>7.</w:t>
            </w:r>
          </w:p>
        </w:tc>
        <w:tc>
          <w:tcPr>
            <w:tcW w:type="pct" w:w="271"/>
            <w:tcBorders>
              <w:top w:space="0" w:sz="4" w:color="auto" w:val="single"/>
              <w:left w:space="0" w:sz="4" w:color="auto" w:val="single"/>
              <w:bottom w:space="0" w:sz="4" w:color="auto" w:val="single"/>
              <w:right w:space="0" w:sz="4" w:color="auto" w:val="single"/>
            </w:tcBorders>
            <w:shd w:fill="auto" w:color="auto" w:val="clear"/>
            <w:vAlign w:val="center"/>
          </w:tcPr>
          <w:p w:rsidRDefault="00257192" w:rsidP="00257192" w:rsidR="00257192" w:rsidRPr="00F068EB">
            <w:pPr>
              <w:rPr>
                <w:sz w:val="16"/>
                <w:szCs w:val="16"/>
              </w:rPr>
            </w:pPr>
            <w:r w:rsidRPr="00F068EB">
              <w:rPr>
                <w:sz w:val="16"/>
                <w:szCs w:val="16"/>
              </w:rPr>
              <w:t>19.02.2018</w:t>
            </w:r>
          </w:p>
        </w:tc>
        <w:tc>
          <w:tcPr>
            <w:tcW w:type="pct" w:w="1429"/>
            <w:gridSpan w:val="3"/>
            <w:tcBorders>
              <w:top w:space="0" w:sz="4" w:color="auto" w:val="single"/>
              <w:left w:space="0" w:sz="4" w:color="auto" w:val="single"/>
              <w:bottom w:space="0" w:sz="4" w:color="auto" w:val="single"/>
              <w:right w:space="0" w:sz="4" w:color="auto" w:val="single"/>
            </w:tcBorders>
            <w:shd w:fill="auto" w:color="auto" w:val="clear"/>
            <w:vAlign w:val="center"/>
          </w:tcPr>
          <w:p w:rsidRDefault="00257192" w:rsidP="00257192" w:rsidR="00257192" w:rsidRPr="00F068EB">
            <w:pPr>
              <w:rPr>
                <w:bCs/>
                <w:sz w:val="16"/>
                <w:szCs w:val="16"/>
              </w:rPr>
            </w:pPr>
            <w:r w:rsidRPr="00F068EB">
              <w:rPr>
                <w:bCs/>
                <w:sz w:val="16"/>
                <w:szCs w:val="16"/>
              </w:rPr>
              <w:t>Hrvatsko društvo skladatelja,</w:t>
            </w:r>
            <w:r w:rsidRPr="00F068EB">
              <w:rPr>
                <w:sz w:val="16"/>
                <w:szCs w:val="16"/>
              </w:rPr>
              <w:t xml:space="preserve"> OIB: 56668956985, Berislavićeva 9, Zagreb</w:t>
            </w:r>
          </w:p>
        </w:tc>
        <w:tc>
          <w:tcPr>
            <w:tcW w:type="pct" w:w="377"/>
            <w:gridSpan w:val="2"/>
            <w:tcBorders>
              <w:top w:space="0" w:sz="4" w:color="auto" w:val="single"/>
              <w:left w:space="0" w:sz="4" w:color="auto" w:val="single"/>
              <w:bottom w:space="0" w:sz="4" w:color="auto" w:val="single"/>
              <w:right w:space="0" w:sz="4" w:color="auto" w:val="single"/>
            </w:tcBorders>
            <w:shd w:fill="auto" w:color="auto" w:val="clear"/>
            <w:vAlign w:val="center"/>
          </w:tcPr>
          <w:p w:rsidRDefault="00257192" w:rsidP="00257192" w:rsidR="00257192" w:rsidRPr="00F068EB">
            <w:pPr>
              <w:rPr>
                <w:sz w:val="16"/>
                <w:szCs w:val="16"/>
              </w:rPr>
            </w:pPr>
            <w:r w:rsidRPr="00F068EB">
              <w:rPr>
                <w:sz w:val="16"/>
                <w:szCs w:val="16"/>
              </w:rPr>
              <w:t>Pravomoćne presude Trgovačkog suda u Zagrebu P-5178/06 (pravomoćna 27.05.08), P5037/07 (pravomoćna 09.05.09.) i P-3212/09 pravomoćna 02.11.09.</w:t>
            </w:r>
          </w:p>
        </w:tc>
        <w:tc>
          <w:tcPr>
            <w:tcW w:type="pct" w:w="346"/>
            <w:gridSpan w:val="2"/>
            <w:tcBorders>
              <w:top w:space="0" w:sz="4" w:color="auto" w:val="single"/>
              <w:left w:space="0" w:sz="4" w:color="auto" w:val="single"/>
              <w:bottom w:space="0" w:sz="4" w:color="auto" w:val="single"/>
              <w:right w:space="0" w:sz="4" w:color="auto" w:val="single"/>
            </w:tcBorders>
            <w:shd w:fill="auto" w:color="auto" w:val="clear"/>
            <w:noWrap/>
            <w:vAlign w:val="center"/>
          </w:tcPr>
          <w:p w:rsidRDefault="00257192" w:rsidP="00257192" w:rsidR="00257192" w:rsidRPr="00F068EB">
            <w:pPr>
              <w:jc w:val="right"/>
              <w:rPr>
                <w:sz w:val="16"/>
                <w:szCs w:val="16"/>
              </w:rPr>
            </w:pPr>
            <w:r w:rsidRPr="00F068EB">
              <w:rPr>
                <w:sz w:val="16"/>
                <w:szCs w:val="16"/>
              </w:rPr>
              <w:t>17.125,39 kn</w:t>
            </w:r>
          </w:p>
        </w:tc>
        <w:tc>
          <w:tcPr>
            <w:tcW w:type="pct" w:w="278"/>
            <w:gridSpan w:val="2"/>
            <w:tcBorders>
              <w:top w:space="0" w:sz="4" w:color="auto" w:val="single"/>
              <w:left w:space="0" w:sz="4" w:color="auto" w:val="single"/>
              <w:bottom w:space="0" w:sz="4" w:color="auto" w:val="single"/>
              <w:right w:space="0" w:sz="4" w:color="auto" w:val="single"/>
            </w:tcBorders>
            <w:shd w:fill="auto" w:color="auto" w:val="clear"/>
            <w:noWrap/>
            <w:vAlign w:val="center"/>
          </w:tcPr>
          <w:p w:rsidRDefault="00257192" w:rsidP="00257192" w:rsidR="00257192" w:rsidRPr="00F068EB">
            <w:pPr>
              <w:jc w:val="right"/>
              <w:rPr>
                <w:sz w:val="16"/>
                <w:szCs w:val="16"/>
              </w:rPr>
            </w:pPr>
            <w:r w:rsidRPr="00F068EB">
              <w:rPr>
                <w:sz w:val="16"/>
                <w:szCs w:val="16"/>
              </w:rPr>
              <w:t>9.878,84 kn</w:t>
            </w:r>
          </w:p>
        </w:tc>
        <w:tc>
          <w:tcPr>
            <w:tcW w:type="pct" w:w="352"/>
            <w:gridSpan w:val="2"/>
            <w:tcBorders>
              <w:top w:space="0" w:sz="4" w:color="auto" w:val="single"/>
              <w:left w:space="0" w:sz="4" w:color="auto" w:val="single"/>
              <w:bottom w:space="0" w:sz="4" w:color="auto" w:val="single"/>
              <w:right w:space="0" w:sz="4" w:color="auto" w:val="single"/>
            </w:tcBorders>
            <w:shd w:fill="auto" w:color="auto" w:val="clear"/>
            <w:noWrap/>
            <w:vAlign w:val="center"/>
          </w:tcPr>
          <w:p w:rsidRDefault="00257192" w:rsidP="00257192" w:rsidR="00257192" w:rsidRPr="00F068EB">
            <w:pPr>
              <w:jc w:val="right"/>
              <w:rPr>
                <w:sz w:val="16"/>
                <w:szCs w:val="16"/>
              </w:rPr>
            </w:pPr>
            <w:r w:rsidRPr="00F068EB">
              <w:rPr>
                <w:sz w:val="16"/>
                <w:szCs w:val="16"/>
              </w:rPr>
              <w:t>7.246,55 kn</w:t>
            </w:r>
          </w:p>
        </w:tc>
        <w:tc>
          <w:tcPr>
            <w:tcW w:type="pct" w:w="314"/>
            <w:gridSpan w:val="2"/>
            <w:tcBorders>
              <w:top w:space="0" w:sz="4" w:color="auto" w:val="single"/>
              <w:left w:space="0" w:sz="4" w:color="auto" w:val="single"/>
              <w:bottom w:space="0" w:sz="4" w:color="auto" w:val="single"/>
              <w:right w:space="0" w:sz="4" w:color="auto" w:val="single"/>
            </w:tcBorders>
            <w:shd w:fill="auto" w:color="auto" w:val="clear"/>
            <w:noWrap/>
            <w:vAlign w:val="center"/>
          </w:tcPr>
          <w:p w:rsidRDefault="00257192" w:rsidP="00257192" w:rsidR="00257192" w:rsidRPr="00F068EB">
            <w:pPr>
              <w:jc w:val="right"/>
              <w:rPr>
                <w:sz w:val="16"/>
                <w:szCs w:val="16"/>
              </w:rPr>
            </w:pPr>
            <w:r w:rsidRPr="00F068EB">
              <w:rPr>
                <w:sz w:val="16"/>
                <w:szCs w:val="16"/>
              </w:rPr>
              <w:t>17.125,39 kn</w:t>
            </w:r>
          </w:p>
        </w:tc>
        <w:tc>
          <w:tcPr>
            <w:tcW w:type="pct" w:w="278"/>
            <w:gridSpan w:val="2"/>
            <w:tcBorders>
              <w:top w:space="0" w:sz="4" w:color="auto" w:val="single"/>
              <w:left w:space="0" w:sz="4" w:color="auto" w:val="single"/>
              <w:bottom w:space="0" w:sz="4" w:color="auto" w:val="single"/>
              <w:right w:space="0" w:sz="4" w:color="auto" w:val="single"/>
            </w:tcBorders>
            <w:shd w:fill="auto" w:color="auto" w:val="clear"/>
            <w:noWrap/>
            <w:vAlign w:val="center"/>
          </w:tcPr>
          <w:p w:rsidRDefault="00257192" w:rsidP="00257192" w:rsidR="00257192" w:rsidRPr="00F068EB">
            <w:pPr>
              <w:jc w:val="right"/>
              <w:rPr>
                <w:sz w:val="16"/>
                <w:szCs w:val="16"/>
              </w:rPr>
            </w:pPr>
            <w:r w:rsidRPr="00F068EB">
              <w:rPr>
                <w:sz w:val="16"/>
                <w:szCs w:val="16"/>
              </w:rPr>
              <w:t>0,00 kn</w:t>
            </w:r>
          </w:p>
        </w:tc>
        <w:tc>
          <w:tcPr>
            <w:tcW w:type="pct" w:w="254"/>
            <w:gridSpan w:val="2"/>
            <w:tcBorders>
              <w:top w:space="0" w:sz="4" w:color="auto" w:val="single"/>
              <w:left w:space="0" w:sz="4" w:color="auto" w:val="single"/>
              <w:bottom w:space="0" w:sz="4" w:color="auto" w:val="single"/>
              <w:right w:space="0" w:sz="4" w:color="auto" w:val="single"/>
            </w:tcBorders>
            <w:shd w:fill="auto" w:color="auto" w:val="clear"/>
            <w:noWrap/>
            <w:vAlign w:val="center"/>
          </w:tcPr>
          <w:p w:rsidRDefault="00257192" w:rsidP="00257192" w:rsidR="00257192" w:rsidRPr="00F068EB">
            <w:pPr>
              <w:jc w:val="right"/>
              <w:rPr>
                <w:sz w:val="16"/>
                <w:szCs w:val="16"/>
              </w:rPr>
            </w:pPr>
            <w:r w:rsidRPr="00F068EB">
              <w:rPr>
                <w:sz w:val="16"/>
                <w:szCs w:val="16"/>
              </w:rPr>
              <w:t>0,00 kn</w:t>
            </w:r>
          </w:p>
        </w:tc>
        <w:tc>
          <w:tcPr>
            <w:tcW w:type="pct" w:w="475"/>
            <w:gridSpan w:val="8"/>
            <w:tcBorders>
              <w:top w:space="0" w:sz="4" w:color="auto" w:val="single"/>
              <w:left w:space="0" w:sz="4" w:color="auto" w:val="single"/>
              <w:bottom w:space="0" w:sz="4" w:color="auto" w:val="single"/>
              <w:right w:space="0" w:sz="4" w:color="auto" w:val="single"/>
            </w:tcBorders>
            <w:shd w:fill="auto" w:color="auto" w:val="clear"/>
            <w:vAlign w:val="center"/>
          </w:tcPr>
          <w:p w:rsidRDefault="00257192" w:rsidP="00257192" w:rsidR="00257192" w:rsidRPr="00F068EB">
            <w:pPr>
              <w:rPr>
                <w:sz w:val="16"/>
                <w:szCs w:val="16"/>
              </w:rPr>
            </w:pPr>
            <w:r w:rsidRPr="00F068EB">
              <w:rPr>
                <w:sz w:val="16"/>
                <w:szCs w:val="16"/>
              </w:rPr>
              <w:t>odvjetnik Pavle Fellner, Zagreb, Jurišićeva 1a</w:t>
            </w:r>
          </w:p>
        </w:tc>
        <w:tc>
          <w:tcPr>
            <w:tcW w:type="pct" w:w="243"/>
            <w:gridSpan w:val="2"/>
            <w:tcBorders>
              <w:top w:space="0" w:sz="4" w:color="auto" w:val="single"/>
              <w:left w:space="0" w:sz="4" w:color="auto" w:val="single"/>
              <w:bottom w:space="0" w:sz="4" w:color="auto" w:val="single"/>
              <w:right w:space="0" w:sz="4" w:color="auto" w:val="single"/>
            </w:tcBorders>
            <w:shd w:fill="auto" w:color="auto" w:val="clear"/>
            <w:vAlign w:val="center"/>
          </w:tcPr>
          <w:p w:rsidRDefault="00257192" w:rsidP="00257192" w:rsidR="00257192" w:rsidRPr="00F068EB">
            <w:pPr>
              <w:jc w:val="right"/>
              <w:rPr>
                <w:sz w:val="16"/>
                <w:szCs w:val="16"/>
              </w:rPr>
            </w:pPr>
            <w:r w:rsidRPr="00F068EB">
              <w:rPr>
                <w:sz w:val="16"/>
                <w:szCs w:val="16"/>
              </w:rPr>
              <w:t>0</w:t>
            </w:r>
          </w:p>
        </w:tc>
        <w:tc>
          <w:tcPr>
            <w:tcW w:type="pct" w:w="210"/>
            <w:tcBorders>
              <w:top w:space="0" w:sz="4" w:color="auto" w:val="single"/>
              <w:left w:space="0" w:sz="4" w:color="auto" w:val="single"/>
              <w:bottom w:space="0" w:sz="4" w:color="auto" w:val="single"/>
              <w:right w:space="0" w:sz="4" w:color="auto" w:val="single"/>
            </w:tcBorders>
            <w:shd w:fill="auto" w:color="auto" w:val="clear"/>
            <w:vAlign w:val="center"/>
          </w:tcPr>
          <w:p w:rsidRDefault="00257192" w:rsidP="00257192" w:rsidR="00257192" w:rsidRPr="00F068EB">
            <w:pPr>
              <w:rPr>
                <w:sz w:val="16"/>
                <w:szCs w:val="16"/>
              </w:rPr>
            </w:pPr>
            <w:r w:rsidRPr="00F068EB">
              <w:rPr>
                <w:sz w:val="16"/>
                <w:szCs w:val="16"/>
              </w:rPr>
              <w:t> </w:t>
            </w:r>
          </w:p>
        </w:tc>
      </w:tr>
      <w:tr w:rsidTr="00F068EB" w:rsidR="00257192" w:rsidRPr="00F068EB">
        <w:trPr>
          <w:trHeight w:val="2780"/>
        </w:trPr>
        <w:tc>
          <w:tcPr>
            <w:tcW w:type="pct" w:w="174"/>
            <w:gridSpan w:val="2"/>
            <w:tcBorders>
              <w:top w:space="0" w:sz="4" w:color="auto" w:val="single"/>
              <w:left w:space="0" w:sz="4" w:color="auto" w:val="single"/>
              <w:bottom w:space="0" w:sz="4" w:color="auto" w:val="single"/>
              <w:right w:space="0" w:sz="4" w:color="auto" w:val="single"/>
            </w:tcBorders>
            <w:shd w:fill="auto" w:color="auto" w:val="clear"/>
            <w:vAlign w:val="center"/>
          </w:tcPr>
          <w:p w:rsidRDefault="00257192" w:rsidP="00257192" w:rsidR="00257192" w:rsidRPr="00F068EB">
            <w:pPr>
              <w:rPr>
                <w:sz w:val="16"/>
                <w:szCs w:val="16"/>
              </w:rPr>
            </w:pPr>
            <w:r w:rsidRPr="00F068EB">
              <w:rPr>
                <w:sz w:val="16"/>
                <w:szCs w:val="16"/>
              </w:rPr>
              <w:lastRenderedPageBreak/>
              <w:t>8.</w:t>
            </w:r>
          </w:p>
        </w:tc>
        <w:tc>
          <w:tcPr>
            <w:tcW w:type="pct" w:w="271"/>
            <w:tcBorders>
              <w:top w:space="0" w:sz="4" w:color="auto" w:val="single"/>
              <w:left w:space="0" w:sz="4" w:color="auto" w:val="single"/>
              <w:bottom w:space="0" w:sz="4" w:color="auto" w:val="single"/>
              <w:right w:space="0" w:sz="4" w:color="auto" w:val="single"/>
            </w:tcBorders>
            <w:shd w:fill="auto" w:color="auto" w:val="clear"/>
            <w:vAlign w:val="center"/>
          </w:tcPr>
          <w:p w:rsidRDefault="00257192" w:rsidP="00257192" w:rsidR="00257192" w:rsidRPr="00F068EB">
            <w:pPr>
              <w:rPr>
                <w:sz w:val="16"/>
                <w:szCs w:val="16"/>
              </w:rPr>
            </w:pPr>
            <w:r w:rsidRPr="00F068EB">
              <w:rPr>
                <w:sz w:val="16"/>
                <w:szCs w:val="16"/>
              </w:rPr>
              <w:t>20.02.2018</w:t>
            </w:r>
          </w:p>
        </w:tc>
        <w:tc>
          <w:tcPr>
            <w:tcW w:type="pct" w:w="1429"/>
            <w:gridSpan w:val="3"/>
            <w:tcBorders>
              <w:top w:space="0" w:sz="4" w:color="auto" w:val="single"/>
              <w:left w:space="0" w:sz="4" w:color="auto" w:val="single"/>
              <w:bottom w:space="0" w:sz="4" w:color="auto" w:val="single"/>
              <w:right w:space="0" w:sz="4" w:color="auto" w:val="single"/>
            </w:tcBorders>
            <w:shd w:fill="auto" w:color="auto" w:val="clear"/>
            <w:vAlign w:val="center"/>
          </w:tcPr>
          <w:p w:rsidRDefault="00257192" w:rsidP="00257192" w:rsidR="00257192" w:rsidRPr="00F068EB">
            <w:pPr>
              <w:rPr>
                <w:bCs/>
                <w:sz w:val="16"/>
                <w:szCs w:val="16"/>
              </w:rPr>
            </w:pPr>
            <w:r w:rsidRPr="00F068EB">
              <w:rPr>
                <w:bCs/>
                <w:sz w:val="16"/>
                <w:szCs w:val="16"/>
              </w:rPr>
              <w:t xml:space="preserve">Republika Hrvatska, Ministarstvo financija, Porezna uprava, </w:t>
            </w:r>
            <w:r w:rsidRPr="00F068EB">
              <w:rPr>
                <w:sz w:val="16"/>
                <w:szCs w:val="16"/>
              </w:rPr>
              <w:t>OIB: 18683136487</w:t>
            </w:r>
          </w:p>
        </w:tc>
        <w:tc>
          <w:tcPr>
            <w:tcW w:type="pct" w:w="377"/>
            <w:gridSpan w:val="2"/>
            <w:tcBorders>
              <w:top w:space="0" w:sz="4" w:color="auto" w:val="single"/>
              <w:left w:space="0" w:sz="4" w:color="auto" w:val="single"/>
              <w:bottom w:space="0" w:sz="4" w:color="auto" w:val="single"/>
              <w:right w:space="0" w:sz="4" w:color="auto" w:val="single"/>
            </w:tcBorders>
            <w:shd w:fill="auto" w:color="auto" w:val="clear"/>
            <w:vAlign w:val="center"/>
          </w:tcPr>
          <w:p w:rsidRDefault="00257192" w:rsidP="00257192" w:rsidR="00257192" w:rsidRPr="00F068EB">
            <w:pPr>
              <w:rPr>
                <w:sz w:val="16"/>
                <w:szCs w:val="16"/>
              </w:rPr>
            </w:pPr>
            <w:r w:rsidRPr="00F068EB">
              <w:rPr>
                <w:sz w:val="16"/>
                <w:szCs w:val="16"/>
              </w:rPr>
              <w:t>Prijava PDV za 08,09 i 12/17, JOPPD obrazac 15222,15304 i 15258, SR obrazac za 2014-16, Rješenje klasa: UP/I-415-06/2016-001/032, Rješenje o osiguranju Općinski sud Pula, SS Poreč2856/17</w:t>
            </w:r>
          </w:p>
        </w:tc>
        <w:tc>
          <w:tcPr>
            <w:tcW w:type="pct" w:w="346"/>
            <w:gridSpan w:val="2"/>
            <w:tcBorders>
              <w:top w:space="0" w:sz="4" w:color="auto" w:val="single"/>
              <w:left w:space="0" w:sz="4" w:color="auto" w:val="single"/>
              <w:bottom w:space="0" w:sz="4" w:color="auto" w:val="single"/>
              <w:right w:space="0" w:sz="4" w:color="auto" w:val="single"/>
            </w:tcBorders>
            <w:shd w:fill="auto" w:color="auto" w:val="clear"/>
            <w:noWrap/>
            <w:vAlign w:val="center"/>
          </w:tcPr>
          <w:p w:rsidRDefault="00257192" w:rsidP="00257192" w:rsidR="00257192" w:rsidRPr="00F068EB">
            <w:pPr>
              <w:jc w:val="right"/>
              <w:rPr>
                <w:sz w:val="16"/>
                <w:szCs w:val="16"/>
              </w:rPr>
            </w:pPr>
            <w:r w:rsidRPr="00F068EB">
              <w:rPr>
                <w:sz w:val="16"/>
                <w:szCs w:val="16"/>
              </w:rPr>
              <w:t>29.307,31 kn</w:t>
            </w:r>
          </w:p>
        </w:tc>
        <w:tc>
          <w:tcPr>
            <w:tcW w:type="pct" w:w="278"/>
            <w:gridSpan w:val="2"/>
            <w:tcBorders>
              <w:top w:space="0" w:sz="4" w:color="auto" w:val="single"/>
              <w:left w:space="0" w:sz="4" w:color="auto" w:val="single"/>
              <w:bottom w:space="0" w:sz="4" w:color="auto" w:val="single"/>
              <w:right w:space="0" w:sz="4" w:color="auto" w:val="single"/>
            </w:tcBorders>
            <w:shd w:fill="auto" w:color="auto" w:val="clear"/>
            <w:noWrap/>
            <w:vAlign w:val="center"/>
          </w:tcPr>
          <w:p w:rsidRDefault="00257192" w:rsidP="00257192" w:rsidR="00257192" w:rsidRPr="00F068EB">
            <w:pPr>
              <w:jc w:val="right"/>
              <w:rPr>
                <w:sz w:val="16"/>
                <w:szCs w:val="16"/>
              </w:rPr>
            </w:pPr>
            <w:r w:rsidRPr="00F068EB">
              <w:rPr>
                <w:sz w:val="16"/>
                <w:szCs w:val="16"/>
              </w:rPr>
              <w:t>23.036,18 kn</w:t>
            </w:r>
          </w:p>
        </w:tc>
        <w:tc>
          <w:tcPr>
            <w:tcW w:type="pct" w:w="352"/>
            <w:gridSpan w:val="2"/>
            <w:tcBorders>
              <w:top w:space="0" w:sz="4" w:color="auto" w:val="single"/>
              <w:left w:space="0" w:sz="4" w:color="auto" w:val="single"/>
              <w:bottom w:space="0" w:sz="4" w:color="auto" w:val="single"/>
              <w:right w:space="0" w:sz="4" w:color="auto" w:val="single"/>
            </w:tcBorders>
            <w:shd w:fill="auto" w:color="auto" w:val="clear"/>
            <w:noWrap/>
            <w:vAlign w:val="center"/>
          </w:tcPr>
          <w:p w:rsidRDefault="00257192" w:rsidP="00257192" w:rsidR="00257192" w:rsidRPr="00F068EB">
            <w:pPr>
              <w:jc w:val="right"/>
              <w:rPr>
                <w:sz w:val="16"/>
                <w:szCs w:val="16"/>
              </w:rPr>
            </w:pPr>
            <w:r w:rsidRPr="00F068EB">
              <w:rPr>
                <w:sz w:val="16"/>
                <w:szCs w:val="16"/>
              </w:rPr>
              <w:t>6.271,13 kn</w:t>
            </w:r>
          </w:p>
        </w:tc>
        <w:tc>
          <w:tcPr>
            <w:tcW w:type="pct" w:w="314"/>
            <w:gridSpan w:val="2"/>
            <w:tcBorders>
              <w:top w:space="0" w:sz="4" w:color="auto" w:val="single"/>
              <w:left w:space="0" w:sz="4" w:color="auto" w:val="single"/>
              <w:bottom w:space="0" w:sz="4" w:color="auto" w:val="single"/>
              <w:right w:space="0" w:sz="4" w:color="auto" w:val="single"/>
            </w:tcBorders>
            <w:shd w:fill="auto" w:color="auto" w:val="clear"/>
            <w:noWrap/>
            <w:vAlign w:val="center"/>
          </w:tcPr>
          <w:p w:rsidRDefault="00257192" w:rsidP="00257192" w:rsidR="00257192" w:rsidRPr="00F068EB">
            <w:pPr>
              <w:jc w:val="right"/>
              <w:rPr>
                <w:sz w:val="16"/>
                <w:szCs w:val="16"/>
              </w:rPr>
            </w:pPr>
            <w:r w:rsidRPr="00F068EB">
              <w:rPr>
                <w:sz w:val="16"/>
                <w:szCs w:val="16"/>
              </w:rPr>
              <w:t>29.307,31 kn</w:t>
            </w:r>
          </w:p>
        </w:tc>
        <w:tc>
          <w:tcPr>
            <w:tcW w:type="pct" w:w="278"/>
            <w:gridSpan w:val="2"/>
            <w:tcBorders>
              <w:top w:space="0" w:sz="4" w:color="auto" w:val="single"/>
              <w:left w:space="0" w:sz="4" w:color="auto" w:val="single"/>
              <w:bottom w:space="0" w:sz="4" w:color="auto" w:val="single"/>
              <w:right w:space="0" w:sz="4" w:color="auto" w:val="single"/>
            </w:tcBorders>
            <w:shd w:fill="auto" w:color="auto" w:val="clear"/>
            <w:noWrap/>
            <w:vAlign w:val="center"/>
          </w:tcPr>
          <w:p w:rsidRDefault="00257192" w:rsidP="00257192" w:rsidR="00257192" w:rsidRPr="00F068EB">
            <w:pPr>
              <w:rPr>
                <w:sz w:val="16"/>
                <w:szCs w:val="16"/>
              </w:rPr>
            </w:pPr>
            <w:r w:rsidRPr="00F068EB">
              <w:rPr>
                <w:sz w:val="16"/>
                <w:szCs w:val="16"/>
              </w:rPr>
              <w:t> </w:t>
            </w:r>
          </w:p>
        </w:tc>
        <w:tc>
          <w:tcPr>
            <w:tcW w:type="pct" w:w="254"/>
            <w:gridSpan w:val="2"/>
            <w:tcBorders>
              <w:top w:space="0" w:sz="4" w:color="auto" w:val="single"/>
              <w:left w:space="0" w:sz="4" w:color="auto" w:val="single"/>
              <w:bottom w:space="0" w:sz="4" w:color="auto" w:val="single"/>
              <w:right w:space="0" w:sz="4" w:color="auto" w:val="single"/>
            </w:tcBorders>
            <w:shd w:fill="auto" w:color="auto" w:val="clear"/>
            <w:noWrap/>
            <w:vAlign w:val="center"/>
          </w:tcPr>
          <w:p w:rsidRDefault="00257192" w:rsidP="00257192" w:rsidR="00257192" w:rsidRPr="00F068EB">
            <w:pPr>
              <w:rPr>
                <w:sz w:val="16"/>
                <w:szCs w:val="16"/>
              </w:rPr>
            </w:pPr>
            <w:r w:rsidRPr="00F068EB">
              <w:rPr>
                <w:sz w:val="16"/>
                <w:szCs w:val="16"/>
              </w:rPr>
              <w:t> </w:t>
            </w:r>
          </w:p>
        </w:tc>
        <w:tc>
          <w:tcPr>
            <w:tcW w:type="pct" w:w="475"/>
            <w:gridSpan w:val="8"/>
            <w:tcBorders>
              <w:top w:space="0" w:sz="4" w:color="auto" w:val="single"/>
              <w:left w:space="0" w:sz="4" w:color="auto" w:val="single"/>
              <w:bottom w:space="0" w:sz="4" w:color="auto" w:val="single"/>
              <w:right w:space="0" w:sz="4" w:color="auto" w:val="single"/>
            </w:tcBorders>
            <w:shd w:fill="auto" w:color="auto" w:val="clear"/>
            <w:vAlign w:val="center"/>
          </w:tcPr>
          <w:p w:rsidRDefault="00257192" w:rsidP="00257192" w:rsidR="00257192" w:rsidRPr="00F068EB">
            <w:pPr>
              <w:rPr>
                <w:sz w:val="16"/>
                <w:szCs w:val="16"/>
              </w:rPr>
            </w:pPr>
            <w:r w:rsidRPr="00F068EB">
              <w:rPr>
                <w:sz w:val="16"/>
                <w:szCs w:val="16"/>
              </w:rPr>
              <w:t> </w:t>
            </w:r>
          </w:p>
        </w:tc>
        <w:tc>
          <w:tcPr>
            <w:tcW w:type="pct" w:w="243"/>
            <w:gridSpan w:val="2"/>
            <w:tcBorders>
              <w:top w:space="0" w:sz="4" w:color="auto" w:val="single"/>
              <w:left w:space="0" w:sz="4" w:color="auto" w:val="single"/>
              <w:bottom w:space="0" w:sz="4" w:color="auto" w:val="single"/>
              <w:right w:space="0" w:sz="4" w:color="auto" w:val="single"/>
            </w:tcBorders>
            <w:shd w:fill="auto" w:color="auto" w:val="clear"/>
            <w:vAlign w:val="center"/>
          </w:tcPr>
          <w:p w:rsidRDefault="00257192" w:rsidP="00257192" w:rsidR="00257192" w:rsidRPr="00F068EB">
            <w:pPr>
              <w:rPr>
                <w:sz w:val="16"/>
                <w:szCs w:val="16"/>
              </w:rPr>
            </w:pPr>
            <w:r w:rsidRPr="00F068EB">
              <w:rPr>
                <w:sz w:val="16"/>
                <w:szCs w:val="16"/>
              </w:rPr>
              <w:t xml:space="preserve">Za 4.208,12 kn je dana napomena da je tražbina 1. višeg isplatnog reda, a sveukupna tražbina iznosi 33.515,43 kn </w:t>
            </w:r>
          </w:p>
        </w:tc>
        <w:tc>
          <w:tcPr>
            <w:tcW w:type="pct" w:w="210"/>
            <w:tcBorders>
              <w:top w:space="0" w:sz="4" w:color="auto" w:val="single"/>
              <w:left w:space="0" w:sz="4" w:color="auto" w:val="single"/>
              <w:bottom w:space="0" w:sz="4" w:color="auto" w:val="single"/>
              <w:right w:space="0" w:sz="4" w:color="auto" w:val="single"/>
            </w:tcBorders>
            <w:shd w:fill="auto" w:color="auto" w:val="clear"/>
            <w:vAlign w:val="center"/>
          </w:tcPr>
          <w:p w:rsidRDefault="00257192" w:rsidP="00257192" w:rsidR="00257192" w:rsidRPr="00F068EB">
            <w:pPr>
              <w:jc w:val="right"/>
              <w:rPr>
                <w:sz w:val="16"/>
                <w:szCs w:val="16"/>
              </w:rPr>
            </w:pPr>
            <w:r w:rsidRPr="00F068EB">
              <w:rPr>
                <w:sz w:val="16"/>
                <w:szCs w:val="16"/>
              </w:rPr>
              <w:t>0</w:t>
            </w:r>
          </w:p>
        </w:tc>
      </w:tr>
      <w:tr w:rsidTr="00F068EB" w:rsidR="00257192" w:rsidRPr="00F068EB">
        <w:trPr>
          <w:trHeight w:val="2780"/>
        </w:trPr>
        <w:tc>
          <w:tcPr>
            <w:tcW w:type="pct" w:w="174"/>
            <w:gridSpan w:val="2"/>
            <w:tcBorders>
              <w:top w:space="0" w:sz="4" w:color="auto" w:val="single"/>
              <w:left w:space="0" w:sz="4" w:color="auto" w:val="single"/>
              <w:bottom w:space="0" w:sz="4" w:color="auto" w:val="single"/>
              <w:right w:space="0" w:sz="4" w:color="auto" w:val="single"/>
            </w:tcBorders>
            <w:shd w:fill="auto" w:color="auto" w:val="clear"/>
            <w:vAlign w:val="center"/>
          </w:tcPr>
          <w:p w:rsidRDefault="00257192" w:rsidP="00257192" w:rsidR="00257192" w:rsidRPr="00F068EB">
            <w:pPr>
              <w:rPr>
                <w:sz w:val="16"/>
                <w:szCs w:val="16"/>
              </w:rPr>
            </w:pPr>
            <w:r w:rsidRPr="00F068EB">
              <w:rPr>
                <w:sz w:val="16"/>
                <w:szCs w:val="16"/>
              </w:rPr>
              <w:t>9.</w:t>
            </w:r>
          </w:p>
        </w:tc>
        <w:tc>
          <w:tcPr>
            <w:tcW w:type="pct" w:w="271"/>
            <w:tcBorders>
              <w:top w:space="0" w:sz="4" w:color="auto" w:val="single"/>
              <w:left w:space="0" w:sz="4" w:color="auto" w:val="single"/>
              <w:bottom w:space="0" w:sz="4" w:color="auto" w:val="single"/>
              <w:right w:space="0" w:sz="4" w:color="auto" w:val="single"/>
            </w:tcBorders>
            <w:shd w:fill="auto" w:color="auto" w:val="clear"/>
            <w:vAlign w:val="center"/>
          </w:tcPr>
          <w:p w:rsidRDefault="00257192" w:rsidP="00257192" w:rsidR="00257192" w:rsidRPr="00F068EB">
            <w:pPr>
              <w:rPr>
                <w:sz w:val="16"/>
                <w:szCs w:val="16"/>
              </w:rPr>
            </w:pPr>
            <w:r w:rsidRPr="00F068EB">
              <w:rPr>
                <w:sz w:val="16"/>
                <w:szCs w:val="16"/>
              </w:rPr>
              <w:t>26.02.2018</w:t>
            </w:r>
          </w:p>
        </w:tc>
        <w:tc>
          <w:tcPr>
            <w:tcW w:type="pct" w:w="1429"/>
            <w:gridSpan w:val="3"/>
            <w:tcBorders>
              <w:top w:space="0" w:sz="4" w:color="auto" w:val="single"/>
              <w:left w:space="0" w:sz="4" w:color="auto" w:val="single"/>
              <w:bottom w:space="0" w:sz="4" w:color="auto" w:val="single"/>
              <w:right w:space="0" w:sz="4" w:color="auto" w:val="single"/>
            </w:tcBorders>
            <w:shd w:fill="auto" w:color="auto" w:val="clear"/>
            <w:vAlign w:val="center"/>
          </w:tcPr>
          <w:p w:rsidRDefault="00257192" w:rsidP="00257192" w:rsidR="00257192" w:rsidRPr="00F068EB">
            <w:pPr>
              <w:rPr>
                <w:bCs/>
                <w:sz w:val="16"/>
                <w:szCs w:val="16"/>
              </w:rPr>
            </w:pPr>
            <w:r w:rsidRPr="00F068EB">
              <w:rPr>
                <w:bCs/>
                <w:sz w:val="16"/>
                <w:szCs w:val="16"/>
              </w:rPr>
              <w:t xml:space="preserve">Croatia osiguranje d.d., </w:t>
            </w:r>
            <w:r w:rsidRPr="00F068EB">
              <w:rPr>
                <w:sz w:val="16"/>
                <w:szCs w:val="16"/>
              </w:rPr>
              <w:t>OIB: 26187994862, Vatroslava Jagića 33, Zagreb</w:t>
            </w:r>
          </w:p>
        </w:tc>
        <w:tc>
          <w:tcPr>
            <w:tcW w:type="pct" w:w="377"/>
            <w:gridSpan w:val="2"/>
            <w:tcBorders>
              <w:top w:space="0" w:sz="4" w:color="auto" w:val="single"/>
              <w:left w:space="0" w:sz="4" w:color="auto" w:val="single"/>
              <w:bottom w:space="0" w:sz="4" w:color="auto" w:val="single"/>
              <w:right w:space="0" w:sz="4" w:color="auto" w:val="single"/>
            </w:tcBorders>
            <w:shd w:fill="auto" w:color="auto" w:val="clear"/>
            <w:vAlign w:val="center"/>
          </w:tcPr>
          <w:p w:rsidRDefault="00257192" w:rsidP="00257192" w:rsidR="00257192" w:rsidRPr="00F068EB">
            <w:pPr>
              <w:rPr>
                <w:sz w:val="16"/>
                <w:szCs w:val="16"/>
              </w:rPr>
            </w:pPr>
            <w:r w:rsidRPr="00F068EB">
              <w:rPr>
                <w:sz w:val="16"/>
                <w:szCs w:val="16"/>
              </w:rPr>
              <w:t>Rješenje o ovrsi Ovrv-2402/12, koje je donio javni bilježnik Jožica Matko Ruždjak</w:t>
            </w:r>
          </w:p>
        </w:tc>
        <w:tc>
          <w:tcPr>
            <w:tcW w:type="pct" w:w="346"/>
            <w:gridSpan w:val="2"/>
            <w:tcBorders>
              <w:top w:space="0" w:sz="4" w:color="auto" w:val="single"/>
              <w:left w:space="0" w:sz="4" w:color="auto" w:val="single"/>
              <w:bottom w:space="0" w:sz="4" w:color="auto" w:val="single"/>
              <w:right w:space="0" w:sz="4" w:color="auto" w:val="single"/>
            </w:tcBorders>
            <w:shd w:fill="auto" w:color="auto" w:val="clear"/>
            <w:noWrap/>
            <w:vAlign w:val="center"/>
          </w:tcPr>
          <w:p w:rsidRDefault="00257192" w:rsidP="00257192" w:rsidR="00257192" w:rsidRPr="00F068EB">
            <w:pPr>
              <w:jc w:val="right"/>
              <w:rPr>
                <w:sz w:val="16"/>
                <w:szCs w:val="16"/>
              </w:rPr>
            </w:pPr>
            <w:r w:rsidRPr="00F068EB">
              <w:rPr>
                <w:sz w:val="16"/>
                <w:szCs w:val="16"/>
              </w:rPr>
              <w:t>18.540,03 kn</w:t>
            </w:r>
          </w:p>
        </w:tc>
        <w:tc>
          <w:tcPr>
            <w:tcW w:type="pct" w:w="278"/>
            <w:gridSpan w:val="2"/>
            <w:tcBorders>
              <w:top w:space="0" w:sz="4" w:color="auto" w:val="single"/>
              <w:left w:space="0" w:sz="4" w:color="auto" w:val="single"/>
              <w:bottom w:space="0" w:sz="4" w:color="auto" w:val="single"/>
              <w:right w:space="0" w:sz="4" w:color="auto" w:val="single"/>
            </w:tcBorders>
            <w:shd w:fill="auto" w:color="auto" w:val="clear"/>
            <w:noWrap/>
            <w:vAlign w:val="center"/>
          </w:tcPr>
          <w:p w:rsidRDefault="00257192" w:rsidP="00257192" w:rsidR="00257192" w:rsidRPr="00F068EB">
            <w:pPr>
              <w:jc w:val="right"/>
              <w:rPr>
                <w:sz w:val="16"/>
                <w:szCs w:val="16"/>
              </w:rPr>
            </w:pPr>
            <w:r w:rsidRPr="00F068EB">
              <w:rPr>
                <w:sz w:val="16"/>
                <w:szCs w:val="16"/>
              </w:rPr>
              <w:t>10.655,30 kn</w:t>
            </w:r>
          </w:p>
        </w:tc>
        <w:tc>
          <w:tcPr>
            <w:tcW w:type="pct" w:w="352"/>
            <w:gridSpan w:val="2"/>
            <w:tcBorders>
              <w:top w:space="0" w:sz="4" w:color="auto" w:val="single"/>
              <w:left w:space="0" w:sz="4" w:color="auto" w:val="single"/>
              <w:bottom w:space="0" w:sz="4" w:color="auto" w:val="single"/>
              <w:right w:space="0" w:sz="4" w:color="auto" w:val="single"/>
            </w:tcBorders>
            <w:shd w:fill="auto" w:color="auto" w:val="clear"/>
            <w:noWrap/>
            <w:vAlign w:val="center"/>
          </w:tcPr>
          <w:p w:rsidRDefault="00257192" w:rsidP="00257192" w:rsidR="00257192" w:rsidRPr="00F068EB">
            <w:pPr>
              <w:jc w:val="right"/>
              <w:rPr>
                <w:sz w:val="16"/>
                <w:szCs w:val="16"/>
              </w:rPr>
            </w:pPr>
            <w:r w:rsidRPr="00F068EB">
              <w:rPr>
                <w:sz w:val="16"/>
                <w:szCs w:val="16"/>
              </w:rPr>
              <w:t>7.884,73 kn</w:t>
            </w:r>
          </w:p>
        </w:tc>
        <w:tc>
          <w:tcPr>
            <w:tcW w:type="pct" w:w="314"/>
            <w:gridSpan w:val="2"/>
            <w:tcBorders>
              <w:top w:space="0" w:sz="4" w:color="auto" w:val="single"/>
              <w:left w:space="0" w:sz="4" w:color="auto" w:val="single"/>
              <w:bottom w:space="0" w:sz="4" w:color="auto" w:val="single"/>
              <w:right w:space="0" w:sz="4" w:color="auto" w:val="single"/>
            </w:tcBorders>
            <w:shd w:fill="auto" w:color="auto" w:val="clear"/>
            <w:noWrap/>
            <w:vAlign w:val="center"/>
          </w:tcPr>
          <w:p w:rsidRDefault="00257192" w:rsidP="00257192" w:rsidR="00257192" w:rsidRPr="00F068EB">
            <w:pPr>
              <w:jc w:val="right"/>
              <w:rPr>
                <w:sz w:val="16"/>
                <w:szCs w:val="16"/>
              </w:rPr>
            </w:pPr>
            <w:r w:rsidRPr="00F068EB">
              <w:rPr>
                <w:sz w:val="16"/>
                <w:szCs w:val="16"/>
              </w:rPr>
              <w:t>18.540,03 kn</w:t>
            </w:r>
          </w:p>
        </w:tc>
        <w:tc>
          <w:tcPr>
            <w:tcW w:type="pct" w:w="278"/>
            <w:gridSpan w:val="2"/>
            <w:tcBorders>
              <w:top w:space="0" w:sz="4" w:color="auto" w:val="single"/>
              <w:left w:space="0" w:sz="4" w:color="auto" w:val="single"/>
              <w:bottom w:space="0" w:sz="4" w:color="auto" w:val="single"/>
              <w:right w:space="0" w:sz="4" w:color="auto" w:val="single"/>
            </w:tcBorders>
            <w:shd w:fill="auto" w:color="auto" w:val="clear"/>
            <w:noWrap/>
            <w:vAlign w:val="center"/>
          </w:tcPr>
          <w:p w:rsidRDefault="00257192" w:rsidP="00257192" w:rsidR="00257192" w:rsidRPr="00F068EB">
            <w:pPr>
              <w:jc w:val="right"/>
              <w:rPr>
                <w:sz w:val="16"/>
                <w:szCs w:val="16"/>
              </w:rPr>
            </w:pPr>
            <w:r w:rsidRPr="00F068EB">
              <w:rPr>
                <w:sz w:val="16"/>
                <w:szCs w:val="16"/>
              </w:rPr>
              <w:t>0,00 kn</w:t>
            </w:r>
          </w:p>
        </w:tc>
        <w:tc>
          <w:tcPr>
            <w:tcW w:type="pct" w:w="254"/>
            <w:gridSpan w:val="2"/>
            <w:tcBorders>
              <w:top w:space="0" w:sz="4" w:color="auto" w:val="single"/>
              <w:left w:space="0" w:sz="4" w:color="auto" w:val="single"/>
              <w:bottom w:space="0" w:sz="4" w:color="auto" w:val="single"/>
              <w:right w:space="0" w:sz="4" w:color="auto" w:val="single"/>
            </w:tcBorders>
            <w:shd w:fill="auto" w:color="auto" w:val="clear"/>
            <w:noWrap/>
            <w:vAlign w:val="center"/>
          </w:tcPr>
          <w:p w:rsidRDefault="00257192" w:rsidP="00257192" w:rsidR="00257192" w:rsidRPr="00F068EB">
            <w:pPr>
              <w:jc w:val="right"/>
              <w:rPr>
                <w:sz w:val="16"/>
                <w:szCs w:val="16"/>
              </w:rPr>
            </w:pPr>
            <w:r w:rsidRPr="00F068EB">
              <w:rPr>
                <w:sz w:val="16"/>
                <w:szCs w:val="16"/>
              </w:rPr>
              <w:t>0,00 kn</w:t>
            </w:r>
          </w:p>
        </w:tc>
        <w:tc>
          <w:tcPr>
            <w:tcW w:type="pct" w:w="475"/>
            <w:gridSpan w:val="8"/>
            <w:tcBorders>
              <w:top w:space="0" w:sz="4" w:color="auto" w:val="single"/>
              <w:left w:space="0" w:sz="4" w:color="auto" w:val="single"/>
              <w:bottom w:space="0" w:sz="4" w:color="auto" w:val="single"/>
              <w:right w:space="0" w:sz="4" w:color="auto" w:val="single"/>
            </w:tcBorders>
            <w:shd w:fill="auto" w:color="auto" w:val="clear"/>
            <w:vAlign w:val="center"/>
          </w:tcPr>
          <w:p w:rsidRDefault="00257192" w:rsidP="00257192" w:rsidR="00257192" w:rsidRPr="00F068EB">
            <w:pPr>
              <w:rPr>
                <w:sz w:val="16"/>
                <w:szCs w:val="16"/>
              </w:rPr>
            </w:pPr>
            <w:r w:rsidRPr="00F068EB">
              <w:rPr>
                <w:sz w:val="16"/>
                <w:szCs w:val="16"/>
              </w:rPr>
              <w:t> </w:t>
            </w:r>
          </w:p>
        </w:tc>
        <w:tc>
          <w:tcPr>
            <w:tcW w:type="pct" w:w="243"/>
            <w:gridSpan w:val="2"/>
            <w:tcBorders>
              <w:top w:space="0" w:sz="4" w:color="auto" w:val="single"/>
              <w:left w:space="0" w:sz="4" w:color="auto" w:val="single"/>
              <w:bottom w:space="0" w:sz="4" w:color="auto" w:val="single"/>
              <w:right w:space="0" w:sz="4" w:color="auto" w:val="single"/>
            </w:tcBorders>
            <w:shd w:fill="auto" w:color="auto" w:val="clear"/>
            <w:vAlign w:val="center"/>
          </w:tcPr>
          <w:p w:rsidRDefault="00257192" w:rsidP="00257192" w:rsidR="00257192" w:rsidRPr="00F068EB">
            <w:pPr>
              <w:rPr>
                <w:sz w:val="16"/>
                <w:szCs w:val="16"/>
              </w:rPr>
            </w:pPr>
            <w:r w:rsidRPr="00F068EB">
              <w:rPr>
                <w:sz w:val="16"/>
                <w:szCs w:val="16"/>
              </w:rPr>
              <w:t> </w:t>
            </w:r>
          </w:p>
        </w:tc>
        <w:tc>
          <w:tcPr>
            <w:tcW w:type="pct" w:w="210"/>
            <w:tcBorders>
              <w:top w:space="0" w:sz="4" w:color="auto" w:val="single"/>
              <w:left w:space="0" w:sz="4" w:color="auto" w:val="single"/>
              <w:bottom w:space="0" w:sz="4" w:color="auto" w:val="single"/>
              <w:right w:space="0" w:sz="4" w:color="auto" w:val="single"/>
            </w:tcBorders>
            <w:shd w:fill="auto" w:color="auto" w:val="clear"/>
            <w:vAlign w:val="center"/>
          </w:tcPr>
          <w:p w:rsidRDefault="00257192" w:rsidP="00257192" w:rsidR="00257192" w:rsidRPr="00F068EB">
            <w:pPr>
              <w:jc w:val="right"/>
              <w:rPr>
                <w:sz w:val="16"/>
                <w:szCs w:val="16"/>
              </w:rPr>
            </w:pPr>
            <w:r w:rsidRPr="00F068EB">
              <w:rPr>
                <w:sz w:val="16"/>
                <w:szCs w:val="16"/>
              </w:rPr>
              <w:t>370,8</w:t>
            </w:r>
          </w:p>
        </w:tc>
      </w:tr>
      <w:tr w:rsidTr="00F068EB" w:rsidR="00257192" w:rsidRPr="00F068EB">
        <w:trPr>
          <w:trHeight w:val="2540"/>
        </w:trPr>
        <w:tc>
          <w:tcPr>
            <w:tcW w:type="pct" w:w="174"/>
            <w:gridSpan w:val="2"/>
            <w:tcBorders>
              <w:top w:space="0" w:sz="4" w:color="auto" w:val="single"/>
              <w:left w:space="0" w:sz="4" w:color="auto" w:val="single"/>
              <w:bottom w:space="0" w:sz="4" w:color="auto" w:val="single"/>
              <w:right w:space="0" w:sz="4" w:color="auto" w:val="single"/>
            </w:tcBorders>
            <w:shd w:fill="auto" w:color="auto" w:val="clear"/>
            <w:vAlign w:val="center"/>
          </w:tcPr>
          <w:p w:rsidRDefault="00257192" w:rsidP="00257192" w:rsidR="00257192" w:rsidRPr="00F068EB">
            <w:pPr>
              <w:rPr>
                <w:sz w:val="16"/>
                <w:szCs w:val="16"/>
              </w:rPr>
            </w:pPr>
            <w:r w:rsidRPr="00F068EB">
              <w:rPr>
                <w:sz w:val="16"/>
                <w:szCs w:val="16"/>
              </w:rPr>
              <w:t>9.</w:t>
            </w:r>
          </w:p>
        </w:tc>
        <w:tc>
          <w:tcPr>
            <w:tcW w:type="pct" w:w="271"/>
            <w:tcBorders>
              <w:top w:space="0" w:sz="4" w:color="auto" w:val="single"/>
              <w:left w:space="0" w:sz="4" w:color="auto" w:val="single"/>
              <w:bottom w:space="0" w:sz="4" w:color="auto" w:val="single"/>
              <w:right w:space="0" w:sz="4" w:color="auto" w:val="single"/>
            </w:tcBorders>
            <w:shd w:fill="auto" w:color="auto" w:val="clear"/>
            <w:vAlign w:val="center"/>
          </w:tcPr>
          <w:p w:rsidRDefault="00257192" w:rsidP="00257192" w:rsidR="00257192" w:rsidRPr="00F068EB">
            <w:pPr>
              <w:rPr>
                <w:sz w:val="16"/>
                <w:szCs w:val="16"/>
              </w:rPr>
            </w:pPr>
            <w:r w:rsidRPr="00F068EB">
              <w:rPr>
                <w:sz w:val="16"/>
                <w:szCs w:val="16"/>
              </w:rPr>
              <w:t>23.02.2018</w:t>
            </w:r>
          </w:p>
        </w:tc>
        <w:tc>
          <w:tcPr>
            <w:tcW w:type="pct" w:w="1429"/>
            <w:gridSpan w:val="3"/>
            <w:tcBorders>
              <w:top w:space="0" w:sz="4" w:color="auto" w:val="single"/>
              <w:left w:space="0" w:sz="4" w:color="auto" w:val="single"/>
              <w:bottom w:space="0" w:sz="4" w:color="auto" w:val="single"/>
              <w:right w:space="0" w:sz="4" w:color="auto" w:val="single"/>
            </w:tcBorders>
            <w:shd w:fill="auto" w:color="auto" w:val="clear"/>
            <w:vAlign w:val="center"/>
          </w:tcPr>
          <w:p w:rsidRDefault="00257192" w:rsidP="00257192" w:rsidR="00257192" w:rsidRPr="00F068EB">
            <w:pPr>
              <w:rPr>
                <w:bCs/>
                <w:sz w:val="16"/>
                <w:szCs w:val="16"/>
              </w:rPr>
            </w:pPr>
            <w:r w:rsidRPr="00F068EB">
              <w:rPr>
                <w:bCs/>
                <w:sz w:val="16"/>
                <w:szCs w:val="16"/>
              </w:rPr>
              <w:t xml:space="preserve">Raiffeisenlandesbank Kärnten- Rechenzentrum und Revisionsverband, registrierte Genossenschaft mit beschänkter Haftung, </w:t>
            </w:r>
            <w:r w:rsidRPr="00F068EB">
              <w:rPr>
                <w:sz w:val="16"/>
                <w:szCs w:val="16"/>
              </w:rPr>
              <w:t>OIB: 46870001221, Republika Austrija, 9020 Klagenfurt, Raiffeisenplatz 1</w:t>
            </w:r>
          </w:p>
        </w:tc>
        <w:tc>
          <w:tcPr>
            <w:tcW w:type="pct" w:w="377"/>
            <w:gridSpan w:val="2"/>
            <w:tcBorders>
              <w:top w:space="0" w:sz="4" w:color="auto" w:val="single"/>
              <w:left w:space="0" w:sz="4" w:color="auto" w:val="single"/>
              <w:bottom w:space="0" w:sz="4" w:color="auto" w:val="single"/>
              <w:right w:space="0" w:sz="4" w:color="auto" w:val="single"/>
            </w:tcBorders>
            <w:shd w:fill="auto" w:color="auto" w:val="clear"/>
            <w:vAlign w:val="center"/>
          </w:tcPr>
          <w:p w:rsidRDefault="00257192" w:rsidP="00257192" w:rsidR="00257192" w:rsidRPr="00F068EB">
            <w:pPr>
              <w:rPr>
                <w:sz w:val="16"/>
                <w:szCs w:val="16"/>
              </w:rPr>
            </w:pPr>
            <w:r w:rsidRPr="00F068EB">
              <w:rPr>
                <w:sz w:val="16"/>
                <w:szCs w:val="16"/>
              </w:rPr>
              <w:t xml:space="preserve">Sporazum o osiguranju novčane tražbine zasnivanjem založnog prava na nekrtninama od 20.12.2007, OV-22444/07, Ugovor o jednokratnom kreditu br. </w:t>
            </w:r>
            <w:r w:rsidRPr="00F068EB">
              <w:rPr>
                <w:sz w:val="16"/>
                <w:szCs w:val="16"/>
              </w:rPr>
              <w:lastRenderedPageBreak/>
              <w:t>21.072.152</w:t>
            </w:r>
          </w:p>
        </w:tc>
        <w:tc>
          <w:tcPr>
            <w:tcW w:type="pct" w:w="346"/>
            <w:gridSpan w:val="2"/>
            <w:tcBorders>
              <w:top w:space="0" w:sz="4" w:color="auto" w:val="single"/>
              <w:left w:space="0" w:sz="4" w:color="auto" w:val="single"/>
              <w:bottom w:space="0" w:sz="4" w:color="auto" w:val="single"/>
              <w:right w:space="0" w:sz="4" w:color="auto" w:val="single"/>
            </w:tcBorders>
            <w:shd w:fill="auto" w:color="auto" w:val="clear"/>
            <w:noWrap/>
            <w:vAlign w:val="center"/>
          </w:tcPr>
          <w:p w:rsidRDefault="00257192" w:rsidP="00257192" w:rsidR="00257192" w:rsidRPr="00F068EB">
            <w:pPr>
              <w:jc w:val="right"/>
              <w:rPr>
                <w:sz w:val="16"/>
                <w:szCs w:val="16"/>
              </w:rPr>
            </w:pPr>
            <w:r w:rsidRPr="00F068EB">
              <w:rPr>
                <w:sz w:val="16"/>
                <w:szCs w:val="16"/>
              </w:rPr>
              <w:lastRenderedPageBreak/>
              <w:t>10.521.628,95 kn</w:t>
            </w:r>
          </w:p>
        </w:tc>
        <w:tc>
          <w:tcPr>
            <w:tcW w:type="pct" w:w="278"/>
            <w:gridSpan w:val="2"/>
            <w:tcBorders>
              <w:top w:space="0" w:sz="4" w:color="auto" w:val="single"/>
              <w:left w:space="0" w:sz="4" w:color="auto" w:val="single"/>
              <w:bottom w:space="0" w:sz="4" w:color="auto" w:val="single"/>
              <w:right w:space="0" w:sz="4" w:color="auto" w:val="single"/>
            </w:tcBorders>
            <w:shd w:fill="auto" w:color="auto" w:val="clear"/>
            <w:noWrap/>
            <w:vAlign w:val="center"/>
          </w:tcPr>
          <w:p w:rsidRDefault="00257192" w:rsidP="00257192" w:rsidR="00257192" w:rsidRPr="00F068EB">
            <w:pPr>
              <w:rPr>
                <w:sz w:val="16"/>
                <w:szCs w:val="16"/>
              </w:rPr>
            </w:pPr>
            <w:r w:rsidRPr="00F068EB">
              <w:rPr>
                <w:sz w:val="16"/>
                <w:szCs w:val="16"/>
              </w:rPr>
              <w:t>7558085.24</w:t>
            </w:r>
          </w:p>
        </w:tc>
        <w:tc>
          <w:tcPr>
            <w:tcW w:type="pct" w:w="352"/>
            <w:gridSpan w:val="2"/>
            <w:tcBorders>
              <w:top w:space="0" w:sz="4" w:color="auto" w:val="single"/>
              <w:left w:space="0" w:sz="4" w:color="auto" w:val="single"/>
              <w:bottom w:space="0" w:sz="4" w:color="auto" w:val="single"/>
              <w:right w:space="0" w:sz="4" w:color="auto" w:val="single"/>
            </w:tcBorders>
            <w:shd w:fill="auto" w:color="auto" w:val="clear"/>
            <w:noWrap/>
            <w:vAlign w:val="center"/>
          </w:tcPr>
          <w:p w:rsidRDefault="00257192" w:rsidP="00257192" w:rsidR="00257192" w:rsidRPr="00F068EB">
            <w:pPr>
              <w:rPr>
                <w:sz w:val="16"/>
                <w:szCs w:val="16"/>
              </w:rPr>
            </w:pPr>
            <w:r w:rsidRPr="00F068EB">
              <w:rPr>
                <w:sz w:val="16"/>
                <w:szCs w:val="16"/>
              </w:rPr>
              <w:t>2963543.71</w:t>
            </w:r>
          </w:p>
        </w:tc>
        <w:tc>
          <w:tcPr>
            <w:tcW w:type="pct" w:w="314"/>
            <w:gridSpan w:val="2"/>
            <w:tcBorders>
              <w:top w:space="0" w:sz="4" w:color="auto" w:val="single"/>
              <w:left w:space="0" w:sz="4" w:color="auto" w:val="single"/>
              <w:bottom w:space="0" w:sz="4" w:color="auto" w:val="single"/>
              <w:right w:space="0" w:sz="4" w:color="auto" w:val="single"/>
            </w:tcBorders>
            <w:shd w:fill="auto" w:color="auto" w:val="clear"/>
            <w:noWrap/>
            <w:vAlign w:val="center"/>
          </w:tcPr>
          <w:p w:rsidRDefault="00257192" w:rsidP="00257192" w:rsidR="00257192" w:rsidRPr="00F068EB">
            <w:pPr>
              <w:rPr>
                <w:sz w:val="16"/>
                <w:szCs w:val="16"/>
              </w:rPr>
            </w:pPr>
            <w:r w:rsidRPr="00F068EB">
              <w:rPr>
                <w:sz w:val="16"/>
                <w:szCs w:val="16"/>
              </w:rPr>
              <w:t>10.469,074,3</w:t>
            </w:r>
          </w:p>
        </w:tc>
        <w:tc>
          <w:tcPr>
            <w:tcW w:type="pct" w:w="278"/>
            <w:gridSpan w:val="2"/>
            <w:tcBorders>
              <w:top w:space="0" w:sz="4" w:color="auto" w:val="single"/>
              <w:left w:space="0" w:sz="4" w:color="auto" w:val="single"/>
              <w:bottom w:space="0" w:sz="4" w:color="auto" w:val="single"/>
              <w:right w:space="0" w:sz="4" w:color="auto" w:val="single"/>
            </w:tcBorders>
            <w:shd w:fill="auto" w:color="auto" w:val="clear"/>
            <w:noWrap/>
            <w:vAlign w:val="center"/>
          </w:tcPr>
          <w:p w:rsidRDefault="00257192" w:rsidP="00257192" w:rsidR="00257192" w:rsidRPr="00F068EB">
            <w:pPr>
              <w:jc w:val="right"/>
              <w:rPr>
                <w:sz w:val="16"/>
                <w:szCs w:val="16"/>
              </w:rPr>
            </w:pPr>
            <w:r w:rsidRPr="00F068EB">
              <w:rPr>
                <w:sz w:val="16"/>
                <w:szCs w:val="16"/>
              </w:rPr>
              <w:t>52.554,61 kn</w:t>
            </w:r>
          </w:p>
        </w:tc>
        <w:tc>
          <w:tcPr>
            <w:tcW w:type="pct" w:w="254"/>
            <w:gridSpan w:val="2"/>
            <w:tcBorders>
              <w:top w:space="0" w:sz="4" w:color="auto" w:val="single"/>
              <w:left w:space="0" w:sz="4" w:color="auto" w:val="single"/>
              <w:bottom w:space="0" w:sz="4" w:color="auto" w:val="single"/>
              <w:right w:space="0" w:sz="4" w:color="auto" w:val="single"/>
            </w:tcBorders>
            <w:shd w:fill="auto" w:color="auto" w:val="clear"/>
            <w:noWrap/>
            <w:vAlign w:val="center"/>
          </w:tcPr>
          <w:p w:rsidRDefault="00257192" w:rsidP="00257192" w:rsidR="00257192" w:rsidRPr="00F068EB">
            <w:pPr>
              <w:jc w:val="right"/>
              <w:rPr>
                <w:sz w:val="16"/>
                <w:szCs w:val="16"/>
              </w:rPr>
            </w:pPr>
            <w:r w:rsidRPr="00F068EB">
              <w:rPr>
                <w:sz w:val="16"/>
                <w:szCs w:val="16"/>
              </w:rPr>
              <w:t>0,00 kn</w:t>
            </w:r>
          </w:p>
        </w:tc>
        <w:tc>
          <w:tcPr>
            <w:tcW w:type="pct" w:w="475"/>
            <w:gridSpan w:val="8"/>
            <w:tcBorders>
              <w:top w:space="0" w:sz="4" w:color="auto" w:val="single"/>
              <w:left w:space="0" w:sz="4" w:color="auto" w:val="single"/>
              <w:bottom w:space="0" w:sz="4" w:color="auto" w:val="single"/>
              <w:right w:space="0" w:sz="4" w:color="auto" w:val="single"/>
            </w:tcBorders>
            <w:shd w:fill="auto" w:color="auto" w:val="clear"/>
            <w:vAlign w:val="center"/>
          </w:tcPr>
          <w:p w:rsidRDefault="00257192" w:rsidP="00257192" w:rsidR="00257192" w:rsidRPr="00F068EB">
            <w:pPr>
              <w:rPr>
                <w:sz w:val="16"/>
                <w:szCs w:val="16"/>
              </w:rPr>
            </w:pPr>
            <w:r w:rsidRPr="00F068EB">
              <w:rPr>
                <w:sz w:val="16"/>
                <w:szCs w:val="16"/>
              </w:rPr>
              <w:t>OD Jagar i Grebenar, Masarykova 15, Zagreb, Zagreb, Drenovačka 3</w:t>
            </w:r>
          </w:p>
        </w:tc>
        <w:tc>
          <w:tcPr>
            <w:tcW w:type="pct" w:w="243"/>
            <w:gridSpan w:val="2"/>
            <w:tcBorders>
              <w:top w:space="0" w:sz="4" w:color="auto" w:val="single"/>
              <w:left w:space="0" w:sz="4" w:color="auto" w:val="single"/>
              <w:bottom w:space="0" w:sz="4" w:color="auto" w:val="single"/>
              <w:right w:space="0" w:sz="4" w:color="auto" w:val="single"/>
            </w:tcBorders>
            <w:shd w:fill="auto" w:color="auto" w:val="clear"/>
            <w:vAlign w:val="center"/>
          </w:tcPr>
          <w:p w:rsidRDefault="00257192" w:rsidP="00257192" w:rsidR="00257192" w:rsidRPr="00F068EB">
            <w:pPr>
              <w:rPr>
                <w:sz w:val="16"/>
                <w:szCs w:val="16"/>
              </w:rPr>
            </w:pPr>
            <w:r w:rsidRPr="00F068EB">
              <w:rPr>
                <w:sz w:val="16"/>
                <w:szCs w:val="16"/>
              </w:rPr>
              <w:t> </w:t>
            </w:r>
          </w:p>
        </w:tc>
        <w:tc>
          <w:tcPr>
            <w:tcW w:type="pct" w:w="210"/>
            <w:tcBorders>
              <w:top w:space="0" w:sz="4" w:color="auto" w:val="single"/>
              <w:left w:space="0" w:sz="4" w:color="auto" w:val="single"/>
              <w:bottom w:space="0" w:sz="4" w:color="auto" w:val="single"/>
              <w:right w:space="0" w:sz="4" w:color="auto" w:val="single"/>
            </w:tcBorders>
            <w:shd w:fill="auto" w:color="auto" w:val="clear"/>
            <w:vAlign w:val="center"/>
          </w:tcPr>
          <w:p w:rsidRDefault="00257192" w:rsidP="00257192" w:rsidR="00257192" w:rsidRPr="00F068EB">
            <w:pPr>
              <w:jc w:val="right"/>
              <w:rPr>
                <w:sz w:val="16"/>
                <w:szCs w:val="16"/>
              </w:rPr>
            </w:pPr>
            <w:r w:rsidRPr="00F068EB">
              <w:rPr>
                <w:sz w:val="16"/>
                <w:szCs w:val="16"/>
              </w:rPr>
              <w:t>0</w:t>
            </w:r>
          </w:p>
        </w:tc>
      </w:tr>
      <w:tr w:rsidTr="00F068EB" w:rsidR="00257192" w:rsidRPr="00F068EB">
        <w:trPr>
          <w:trHeight w:val="240"/>
        </w:trPr>
        <w:tc>
          <w:tcPr>
            <w:tcW w:type="pct" w:w="445"/>
            <w:gridSpan w:val="3"/>
            <w:tcBorders>
              <w:top w:space="0" w:sz="4" w:color="auto" w:val="single"/>
              <w:left w:space="0" w:sz="4" w:color="auto" w:val="single"/>
              <w:bottom w:space="0" w:sz="4" w:color="auto" w:val="single"/>
              <w:right w:val="nil"/>
            </w:tcBorders>
            <w:shd w:fill="auto" w:color="auto" w:val="clear"/>
            <w:noWrap/>
          </w:tcPr>
          <w:p w:rsidRDefault="00257192" w:rsidP="00257192" w:rsidR="00257192" w:rsidRPr="00F068EB">
            <w:pPr>
              <w:rPr>
                <w:bCs/>
                <w:sz w:val="16"/>
                <w:szCs w:val="16"/>
              </w:rPr>
            </w:pPr>
            <w:r w:rsidRPr="00F068EB">
              <w:rPr>
                <w:bCs/>
                <w:sz w:val="16"/>
                <w:szCs w:val="16"/>
              </w:rPr>
              <w:lastRenderedPageBreak/>
              <w:t>Ukupno:</w:t>
            </w:r>
          </w:p>
        </w:tc>
        <w:tc>
          <w:tcPr>
            <w:tcW w:type="pct" w:w="1429"/>
            <w:gridSpan w:val="3"/>
            <w:tcBorders>
              <w:top w:space="0" w:sz="4" w:color="auto" w:val="single"/>
              <w:left w:space="0" w:sz="8" w:color="auto" w:val="single"/>
              <w:bottom w:space="0" w:sz="4" w:color="auto" w:val="single"/>
              <w:right w:space="0" w:sz="4" w:color="auto" w:val="single"/>
            </w:tcBorders>
            <w:shd w:fill="auto" w:color="auto" w:val="clear"/>
          </w:tcPr>
          <w:p w:rsidRDefault="00257192" w:rsidP="00257192" w:rsidR="00257192" w:rsidRPr="00F068EB">
            <w:pPr>
              <w:rPr>
                <w:bCs/>
                <w:sz w:val="16"/>
                <w:szCs w:val="16"/>
              </w:rPr>
            </w:pPr>
            <w:r w:rsidRPr="00F068EB">
              <w:rPr>
                <w:bCs/>
                <w:sz w:val="16"/>
                <w:szCs w:val="16"/>
              </w:rPr>
              <w:t> </w:t>
            </w:r>
          </w:p>
        </w:tc>
        <w:tc>
          <w:tcPr>
            <w:tcW w:type="pct" w:w="377"/>
            <w:gridSpan w:val="2"/>
            <w:tcBorders>
              <w:top w:space="0" w:sz="4" w:color="auto" w:val="single"/>
              <w:left w:space="0" w:sz="4" w:color="auto" w:val="single"/>
              <w:bottom w:space="0" w:sz="4" w:color="auto" w:val="single"/>
              <w:right w:space="0" w:sz="4" w:color="auto" w:val="single"/>
            </w:tcBorders>
            <w:shd w:fill="auto" w:color="auto" w:val="clear"/>
            <w:noWrap/>
          </w:tcPr>
          <w:p w:rsidRDefault="00257192" w:rsidP="00257192" w:rsidR="00257192" w:rsidRPr="00F068EB">
            <w:pPr>
              <w:rPr>
                <w:bCs/>
                <w:sz w:val="16"/>
                <w:szCs w:val="16"/>
              </w:rPr>
            </w:pPr>
            <w:r w:rsidRPr="00F068EB">
              <w:rPr>
                <w:bCs/>
                <w:sz w:val="16"/>
                <w:szCs w:val="16"/>
              </w:rPr>
              <w:t> </w:t>
            </w:r>
          </w:p>
        </w:tc>
        <w:tc>
          <w:tcPr>
            <w:tcW w:type="pct" w:w="346"/>
            <w:gridSpan w:val="2"/>
            <w:tcBorders>
              <w:top w:space="0" w:sz="4" w:color="auto" w:val="single"/>
              <w:left w:space="0" w:sz="4" w:color="auto" w:val="single"/>
              <w:bottom w:space="0" w:sz="4" w:color="auto" w:val="single"/>
              <w:right w:space="0" w:sz="4" w:color="auto" w:val="single"/>
            </w:tcBorders>
            <w:shd w:fill="auto" w:color="auto" w:val="clear"/>
            <w:noWrap/>
          </w:tcPr>
          <w:p w:rsidRDefault="00257192" w:rsidP="00257192" w:rsidR="00257192" w:rsidRPr="00F068EB">
            <w:pPr>
              <w:jc w:val="right"/>
              <w:rPr>
                <w:bCs/>
                <w:sz w:val="16"/>
                <w:szCs w:val="16"/>
              </w:rPr>
            </w:pPr>
            <w:r w:rsidRPr="00F068EB">
              <w:rPr>
                <w:bCs/>
                <w:sz w:val="16"/>
                <w:szCs w:val="16"/>
              </w:rPr>
              <w:t>10.690.132,00 kn</w:t>
            </w:r>
          </w:p>
        </w:tc>
        <w:tc>
          <w:tcPr>
            <w:tcW w:type="pct" w:w="278"/>
            <w:gridSpan w:val="2"/>
            <w:tcBorders>
              <w:top w:space="0" w:sz="4" w:color="auto" w:val="single"/>
              <w:left w:space="0" w:sz="4" w:color="auto" w:val="single"/>
              <w:bottom w:space="0" w:sz="4" w:color="auto" w:val="single"/>
              <w:right w:space="0" w:sz="4" w:color="auto" w:val="single"/>
            </w:tcBorders>
            <w:shd w:fill="auto" w:color="auto" w:val="clear"/>
            <w:noWrap/>
          </w:tcPr>
          <w:p w:rsidRDefault="00257192" w:rsidP="00257192" w:rsidR="00257192" w:rsidRPr="00F068EB">
            <w:pPr>
              <w:jc w:val="right"/>
              <w:rPr>
                <w:bCs/>
                <w:sz w:val="16"/>
                <w:szCs w:val="16"/>
              </w:rPr>
            </w:pPr>
            <w:r w:rsidRPr="00F068EB">
              <w:rPr>
                <w:bCs/>
                <w:sz w:val="16"/>
                <w:szCs w:val="16"/>
              </w:rPr>
              <w:t>7686133.15</w:t>
            </w:r>
          </w:p>
        </w:tc>
        <w:tc>
          <w:tcPr>
            <w:tcW w:type="pct" w:w="352"/>
            <w:gridSpan w:val="2"/>
            <w:tcBorders>
              <w:top w:space="0" w:sz="4" w:color="auto" w:val="single"/>
              <w:left w:space="0" w:sz="4" w:color="auto" w:val="single"/>
              <w:bottom w:space="0" w:sz="4" w:color="auto" w:val="single"/>
              <w:right w:space="0" w:sz="4" w:color="auto" w:val="single"/>
            </w:tcBorders>
            <w:shd w:fill="auto" w:color="auto" w:val="clear"/>
            <w:noWrap/>
          </w:tcPr>
          <w:p w:rsidRDefault="00257192" w:rsidP="00257192" w:rsidR="00257192" w:rsidRPr="00F068EB">
            <w:pPr>
              <w:jc w:val="right"/>
              <w:rPr>
                <w:bCs/>
                <w:sz w:val="16"/>
                <w:szCs w:val="16"/>
              </w:rPr>
            </w:pPr>
            <w:r w:rsidRPr="00F068EB">
              <w:rPr>
                <w:bCs/>
                <w:sz w:val="16"/>
                <w:szCs w:val="16"/>
              </w:rPr>
              <w:t>40.455,14 kn</w:t>
            </w:r>
          </w:p>
        </w:tc>
        <w:tc>
          <w:tcPr>
            <w:tcW w:type="pct" w:w="314"/>
            <w:gridSpan w:val="2"/>
            <w:tcBorders>
              <w:top w:space="0" w:sz="4" w:color="auto" w:val="single"/>
              <w:left w:space="0" w:sz="4" w:color="auto" w:val="single"/>
              <w:bottom w:space="0" w:sz="4" w:color="auto" w:val="single"/>
              <w:right w:space="0" w:sz="4" w:color="auto" w:val="single"/>
            </w:tcBorders>
            <w:shd w:fill="auto" w:color="auto" w:val="clear"/>
            <w:noWrap/>
          </w:tcPr>
          <w:p w:rsidRDefault="00257192" w:rsidP="00257192" w:rsidR="00257192" w:rsidRPr="00F068EB">
            <w:pPr>
              <w:jc w:val="right"/>
              <w:rPr>
                <w:bCs/>
                <w:sz w:val="16"/>
                <w:szCs w:val="16"/>
              </w:rPr>
            </w:pPr>
            <w:r w:rsidRPr="00F068EB">
              <w:rPr>
                <w:bCs/>
                <w:sz w:val="16"/>
                <w:szCs w:val="16"/>
              </w:rPr>
              <w:t>10637577.4</w:t>
            </w:r>
          </w:p>
        </w:tc>
        <w:tc>
          <w:tcPr>
            <w:tcW w:type="pct" w:w="278"/>
            <w:gridSpan w:val="2"/>
            <w:tcBorders>
              <w:top w:space="0" w:sz="4" w:color="auto" w:val="single"/>
              <w:left w:space="0" w:sz="4" w:color="auto" w:val="single"/>
              <w:bottom w:space="0" w:sz="4" w:color="auto" w:val="single"/>
              <w:right w:space="0" w:sz="4" w:color="auto" w:val="single"/>
            </w:tcBorders>
            <w:shd w:fill="auto" w:color="auto" w:val="clear"/>
            <w:noWrap/>
          </w:tcPr>
          <w:p w:rsidRDefault="00257192" w:rsidP="00257192" w:rsidR="00257192" w:rsidRPr="00F068EB">
            <w:pPr>
              <w:jc w:val="right"/>
              <w:rPr>
                <w:bCs/>
                <w:sz w:val="16"/>
                <w:szCs w:val="16"/>
              </w:rPr>
            </w:pPr>
            <w:r w:rsidRPr="00F068EB">
              <w:rPr>
                <w:bCs/>
                <w:sz w:val="16"/>
                <w:szCs w:val="16"/>
              </w:rPr>
              <w:t>52.554,61 kn</w:t>
            </w:r>
          </w:p>
        </w:tc>
        <w:tc>
          <w:tcPr>
            <w:tcW w:type="pct" w:w="254"/>
            <w:gridSpan w:val="2"/>
            <w:tcBorders>
              <w:top w:space="0" w:sz="4" w:color="auto" w:val="single"/>
              <w:left w:space="0" w:sz="4" w:color="auto" w:val="single"/>
              <w:bottom w:space="0" w:sz="4" w:color="auto" w:val="single"/>
              <w:right w:space="0" w:sz="4" w:color="auto" w:val="single"/>
            </w:tcBorders>
            <w:shd w:fill="auto" w:color="auto" w:val="clear"/>
            <w:noWrap/>
          </w:tcPr>
          <w:p w:rsidRDefault="00257192" w:rsidP="00257192" w:rsidR="00257192" w:rsidRPr="00F068EB">
            <w:pPr>
              <w:jc w:val="right"/>
              <w:rPr>
                <w:bCs/>
                <w:sz w:val="16"/>
                <w:szCs w:val="16"/>
              </w:rPr>
            </w:pPr>
            <w:r w:rsidRPr="00F068EB">
              <w:rPr>
                <w:bCs/>
                <w:sz w:val="16"/>
                <w:szCs w:val="16"/>
              </w:rPr>
              <w:t>0,00 kn</w:t>
            </w:r>
          </w:p>
        </w:tc>
        <w:tc>
          <w:tcPr>
            <w:tcW w:type="pct" w:w="475"/>
            <w:gridSpan w:val="8"/>
            <w:tcBorders>
              <w:top w:val="nil"/>
              <w:left w:val="nil"/>
              <w:bottom w:val="nil"/>
              <w:right w:val="nil"/>
            </w:tcBorders>
            <w:shd w:fill="auto" w:color="auto" w:val="clear"/>
            <w:noWrap/>
          </w:tcPr>
          <w:p w:rsidRDefault="00257192" w:rsidP="00257192" w:rsidR="00257192" w:rsidRPr="00F068EB">
            <w:pPr>
              <w:rPr>
                <w:bCs/>
                <w:sz w:val="16"/>
                <w:szCs w:val="16"/>
              </w:rPr>
            </w:pPr>
          </w:p>
        </w:tc>
        <w:tc>
          <w:tcPr>
            <w:tcW w:type="pct" w:w="243"/>
            <w:gridSpan w:val="2"/>
            <w:tcBorders>
              <w:top w:val="nil"/>
              <w:left w:val="nil"/>
              <w:bottom w:val="nil"/>
              <w:right w:val="nil"/>
            </w:tcBorders>
            <w:shd w:fill="auto" w:color="auto" w:val="clear"/>
            <w:noWrap/>
          </w:tcPr>
          <w:p w:rsidRDefault="00257192" w:rsidP="00257192" w:rsidR="00257192" w:rsidRPr="00F068EB">
            <w:pPr>
              <w:rPr>
                <w:bCs/>
                <w:sz w:val="16"/>
                <w:szCs w:val="16"/>
              </w:rPr>
            </w:pPr>
          </w:p>
        </w:tc>
        <w:tc>
          <w:tcPr>
            <w:tcW w:type="pct" w:w="210"/>
            <w:tcBorders>
              <w:top w:val="nil"/>
              <w:left w:val="nil"/>
              <w:bottom w:val="nil"/>
              <w:right w:val="nil"/>
            </w:tcBorders>
            <w:shd w:fill="auto" w:color="auto" w:val="clear"/>
            <w:noWrap/>
          </w:tcPr>
          <w:p w:rsidRDefault="00257192" w:rsidP="00257192" w:rsidR="00257192" w:rsidRPr="00F068EB">
            <w:pPr>
              <w:jc w:val="right"/>
              <w:rPr>
                <w:bCs/>
                <w:sz w:val="16"/>
                <w:szCs w:val="16"/>
              </w:rPr>
            </w:pPr>
            <w:r w:rsidRPr="00F068EB">
              <w:rPr>
                <w:bCs/>
                <w:sz w:val="16"/>
                <w:szCs w:val="16"/>
              </w:rPr>
              <w:t>2130,81</w:t>
            </w:r>
          </w:p>
        </w:tc>
      </w:tr>
    </w:tbl>
    <w:p w:rsidRDefault="008E7775" w:rsidR="008E7775" w:rsidRPr="00407B05">
      <w:pPr>
        <w:overflowPunct/>
        <w:autoSpaceDE/>
        <w:autoSpaceDN/>
        <w:adjustRightInd/>
        <w:textAlignment w:val="auto"/>
        <w:rPr>
          <w:sz w:val="24"/>
          <w:szCs w:val="24"/>
        </w:rPr>
      </w:pPr>
    </w:p>
    <w:p w:rsidRDefault="00257192" w:rsidR="00257192" w:rsidRPr="00407B05">
      <w:pPr>
        <w:overflowPunct/>
        <w:autoSpaceDE/>
        <w:autoSpaceDN/>
        <w:adjustRightInd/>
        <w:textAlignment w:val="auto"/>
        <w:rPr>
          <w:sz w:val="24"/>
          <w:szCs w:val="24"/>
        </w:rPr>
      </w:pPr>
      <w:r w:rsidRPr="00407B05">
        <w:rPr>
          <w:sz w:val="24"/>
          <w:szCs w:val="24"/>
        </w:rPr>
        <w:br w:type="page"/>
      </w:r>
    </w:p>
    <w:p w:rsidRDefault="00382F97" w:rsidP="00F00A3A" w:rsidR="008E7775">
      <w:pPr>
        <w:overflowPunct/>
        <w:autoSpaceDE/>
        <w:autoSpaceDN/>
        <w:adjustRightInd/>
        <w:ind w:firstLine="720"/>
        <w:textAlignment w:val="auto"/>
        <w:rPr>
          <w:sz w:val="24"/>
          <w:szCs w:val="24"/>
        </w:rPr>
      </w:pPr>
      <w:r>
        <w:rPr>
          <w:sz w:val="24"/>
          <w:szCs w:val="24"/>
        </w:rPr>
        <w:lastRenderedPageBreak/>
        <w:t>Stečajni upravitelj ističe da su naknadno i to izvan roka za prijavu stigle prijave tražbine još dva vjerovnika Marine M</w:t>
      </w:r>
      <w:r w:rsidR="00F00A3A">
        <w:rPr>
          <w:sz w:val="24"/>
          <w:szCs w:val="24"/>
        </w:rPr>
        <w:t>ešnjak</w:t>
      </w:r>
      <w:r>
        <w:rPr>
          <w:sz w:val="24"/>
          <w:szCs w:val="24"/>
        </w:rPr>
        <w:t xml:space="preserve"> koja je predana pošti 04. travnja 2018.,  a ista je navedena </w:t>
      </w:r>
      <w:r w:rsidR="00F00A3A">
        <w:rPr>
          <w:sz w:val="24"/>
          <w:szCs w:val="24"/>
        </w:rPr>
        <w:t xml:space="preserve">u tablici kao razlučni vjerovnik </w:t>
      </w:r>
      <w:r>
        <w:rPr>
          <w:sz w:val="24"/>
          <w:szCs w:val="24"/>
        </w:rPr>
        <w:t xml:space="preserve">i Ivica Čegec </w:t>
      </w:r>
      <w:r w:rsidR="00F00A3A">
        <w:rPr>
          <w:sz w:val="24"/>
          <w:szCs w:val="24"/>
        </w:rPr>
        <w:t>koja je predana pošti 12. travnja 2018.</w:t>
      </w:r>
    </w:p>
    <w:p w:rsidRDefault="00F00A3A" w:rsidR="00F00A3A" w:rsidRPr="00407B05">
      <w:pPr>
        <w:overflowPunct/>
        <w:autoSpaceDE/>
        <w:autoSpaceDN/>
        <w:adjustRightInd/>
        <w:textAlignment w:val="auto"/>
        <w:rPr>
          <w:sz w:val="24"/>
          <w:szCs w:val="24"/>
        </w:rPr>
      </w:pPr>
    </w:p>
    <w:p w:rsidRDefault="001B7518" w:rsidP="003133CB" w:rsidR="009E2E3B" w:rsidRPr="00407B05">
      <w:pPr>
        <w:ind w:firstLine="720"/>
        <w:jc w:val="both"/>
        <w:rPr>
          <w:sz w:val="24"/>
          <w:szCs w:val="24"/>
        </w:rPr>
      </w:pPr>
      <w:r w:rsidRPr="00407B05">
        <w:rPr>
          <w:sz w:val="24"/>
          <w:szCs w:val="24"/>
        </w:rPr>
        <w:t>S o</w:t>
      </w:r>
      <w:r w:rsidR="007B3A1D" w:rsidRPr="00407B05">
        <w:rPr>
          <w:sz w:val="24"/>
          <w:szCs w:val="24"/>
        </w:rPr>
        <w:t xml:space="preserve">bzirom </w:t>
      </w:r>
      <w:r w:rsidRPr="00407B05">
        <w:rPr>
          <w:sz w:val="24"/>
          <w:szCs w:val="24"/>
        </w:rPr>
        <w:t xml:space="preserve">da </w:t>
      </w:r>
      <w:r w:rsidR="007B3A1D" w:rsidRPr="00407B05">
        <w:rPr>
          <w:sz w:val="24"/>
          <w:szCs w:val="24"/>
        </w:rPr>
        <w:t>su ispitane sve prijavljene tražbine, stečajni sudac izjavljuje da će rješenje o tome u kojem iznosu i u kojem isplatnom redu su utvrđene,</w:t>
      </w:r>
      <w:r w:rsidR="004E2E52" w:rsidRPr="00407B05">
        <w:rPr>
          <w:sz w:val="24"/>
          <w:szCs w:val="24"/>
        </w:rPr>
        <w:t xml:space="preserve"> odnosno osporene</w:t>
      </w:r>
      <w:r w:rsidR="007B3A1D" w:rsidRPr="00407B05">
        <w:rPr>
          <w:sz w:val="24"/>
          <w:szCs w:val="24"/>
        </w:rPr>
        <w:t xml:space="preserve"> </w:t>
      </w:r>
      <w:r w:rsidRPr="00407B05">
        <w:rPr>
          <w:sz w:val="24"/>
          <w:szCs w:val="24"/>
        </w:rPr>
        <w:t>biti objavljeno na e-oglasnoj ploči suda.</w:t>
      </w:r>
    </w:p>
    <w:p w:rsidRDefault="001B7518" w:rsidP="001B7518" w:rsidR="001B7518" w:rsidRPr="00407B05">
      <w:pPr>
        <w:jc w:val="both"/>
        <w:rPr>
          <w:sz w:val="24"/>
          <w:szCs w:val="24"/>
        </w:rPr>
      </w:pPr>
    </w:p>
    <w:p w:rsidRDefault="009E2E3B" w:rsidP="00F972B8" w:rsidR="00AA0670" w:rsidRPr="00407B05">
      <w:pPr>
        <w:jc w:val="both"/>
        <w:rPr>
          <w:bCs/>
          <w:sz w:val="24"/>
          <w:szCs w:val="24"/>
        </w:rPr>
      </w:pPr>
      <w:r w:rsidRPr="00407B05">
        <w:rPr>
          <w:sz w:val="24"/>
          <w:szCs w:val="24"/>
        </w:rPr>
        <w:t xml:space="preserve">           </w:t>
      </w:r>
      <w:r w:rsidR="00AA0670" w:rsidRPr="00407B05">
        <w:rPr>
          <w:bCs/>
          <w:sz w:val="24"/>
          <w:szCs w:val="24"/>
        </w:rPr>
        <w:t>Nitko od nazočnih vjerovnika nije osporio tražbine koje j</w:t>
      </w:r>
      <w:r w:rsidR="00020DF7" w:rsidRPr="00407B05">
        <w:rPr>
          <w:bCs/>
          <w:sz w:val="24"/>
          <w:szCs w:val="24"/>
        </w:rPr>
        <w:t>e stečajni upravitelj priznao u</w:t>
      </w:r>
      <w:r w:rsidR="002B7B9E" w:rsidRPr="00407B05">
        <w:rPr>
          <w:bCs/>
          <w:sz w:val="24"/>
          <w:szCs w:val="24"/>
        </w:rPr>
        <w:t xml:space="preserve"> I</w:t>
      </w:r>
      <w:r w:rsidR="00A45273" w:rsidRPr="00407B05">
        <w:rPr>
          <w:bCs/>
          <w:sz w:val="24"/>
          <w:szCs w:val="24"/>
        </w:rPr>
        <w:t>.</w:t>
      </w:r>
      <w:r w:rsidR="00561466" w:rsidRPr="00407B05">
        <w:rPr>
          <w:bCs/>
          <w:sz w:val="24"/>
          <w:szCs w:val="24"/>
        </w:rPr>
        <w:t xml:space="preserve"> i II. </w:t>
      </w:r>
      <w:r w:rsidR="00AA0670" w:rsidRPr="00407B05">
        <w:rPr>
          <w:bCs/>
          <w:sz w:val="24"/>
          <w:szCs w:val="24"/>
        </w:rPr>
        <w:t>višem isplatnom redu.</w:t>
      </w:r>
    </w:p>
    <w:p w:rsidRDefault="004E2E52" w:rsidP="00965131" w:rsidR="004E2E52" w:rsidRPr="00407B05">
      <w:pPr>
        <w:jc w:val="both"/>
        <w:rPr>
          <w:bCs/>
          <w:sz w:val="24"/>
          <w:szCs w:val="24"/>
        </w:rPr>
      </w:pPr>
    </w:p>
    <w:p w:rsidRDefault="00954230" w:rsidP="00014DED" w:rsidR="00166167" w:rsidRPr="00407B05">
      <w:pPr>
        <w:ind w:firstLine="720"/>
        <w:jc w:val="both"/>
        <w:rPr>
          <w:bCs/>
          <w:sz w:val="24"/>
          <w:szCs w:val="24"/>
        </w:rPr>
      </w:pPr>
      <w:r w:rsidRPr="00407B05">
        <w:rPr>
          <w:bCs/>
          <w:sz w:val="24"/>
          <w:szCs w:val="24"/>
        </w:rPr>
        <w:t>Stečajni s</w:t>
      </w:r>
      <w:r w:rsidR="00AA0670" w:rsidRPr="00407B05">
        <w:rPr>
          <w:bCs/>
          <w:sz w:val="24"/>
          <w:szCs w:val="24"/>
        </w:rPr>
        <w:t xml:space="preserve">udac objavljuje da se </w:t>
      </w:r>
      <w:r w:rsidR="00166167" w:rsidRPr="00407B05">
        <w:rPr>
          <w:bCs/>
          <w:sz w:val="24"/>
          <w:szCs w:val="24"/>
        </w:rPr>
        <w:t xml:space="preserve">u tablici </w:t>
      </w:r>
      <w:r w:rsidR="00AA0670" w:rsidRPr="00407B05">
        <w:rPr>
          <w:bCs/>
          <w:sz w:val="24"/>
          <w:szCs w:val="24"/>
        </w:rPr>
        <w:t>navedene tražbine stečajnih vjerovnika smatraju utvrđenim  i razvrstavaju u</w:t>
      </w:r>
      <w:r w:rsidR="002B7B9E" w:rsidRPr="00407B05">
        <w:rPr>
          <w:bCs/>
          <w:sz w:val="24"/>
          <w:szCs w:val="24"/>
        </w:rPr>
        <w:t xml:space="preserve"> I. </w:t>
      </w:r>
      <w:r w:rsidR="00561466" w:rsidRPr="00407B05">
        <w:rPr>
          <w:bCs/>
          <w:sz w:val="24"/>
          <w:szCs w:val="24"/>
        </w:rPr>
        <w:t xml:space="preserve">i II. </w:t>
      </w:r>
      <w:r w:rsidR="00014DED" w:rsidRPr="00407B05">
        <w:rPr>
          <w:bCs/>
          <w:sz w:val="24"/>
          <w:szCs w:val="24"/>
        </w:rPr>
        <w:t>viši isplatni red.</w:t>
      </w:r>
    </w:p>
    <w:p w:rsidRDefault="00117D8C" w:rsidP="00853FF6" w:rsidR="00117D8C" w:rsidRPr="00407B05">
      <w:pPr>
        <w:numPr>
          <w:ilvl w:val="12"/>
          <w:numId w:val="0"/>
        </w:numPr>
        <w:jc w:val="both"/>
        <w:rPr>
          <w:bCs/>
          <w:sz w:val="24"/>
          <w:szCs w:val="24"/>
        </w:rPr>
      </w:pPr>
    </w:p>
    <w:p w:rsidRDefault="00057A5A" w:rsidP="00172202" w:rsidR="001C42B4" w:rsidRPr="00407B05">
      <w:pPr>
        <w:numPr>
          <w:ilvl w:val="12"/>
          <w:numId w:val="0"/>
        </w:numPr>
        <w:ind w:firstLine="360"/>
        <w:jc w:val="both"/>
        <w:rPr>
          <w:bCs/>
          <w:sz w:val="24"/>
          <w:szCs w:val="24"/>
        </w:rPr>
      </w:pPr>
      <w:r w:rsidRPr="00407B05">
        <w:rPr>
          <w:bCs/>
          <w:sz w:val="24"/>
          <w:szCs w:val="24"/>
        </w:rPr>
        <w:tab/>
        <w:t>Stečajni upravitelj</w:t>
      </w:r>
      <w:r w:rsidR="001C42B4" w:rsidRPr="00407B05">
        <w:rPr>
          <w:bCs/>
          <w:sz w:val="24"/>
          <w:szCs w:val="24"/>
        </w:rPr>
        <w:t xml:space="preserve"> ističe </w:t>
      </w:r>
      <w:r w:rsidR="003133CB" w:rsidRPr="00407B05">
        <w:rPr>
          <w:bCs/>
          <w:sz w:val="24"/>
          <w:szCs w:val="24"/>
        </w:rPr>
        <w:t xml:space="preserve">kako </w:t>
      </w:r>
      <w:r w:rsidR="008B59BF" w:rsidRPr="00407B05">
        <w:rPr>
          <w:bCs/>
          <w:sz w:val="24"/>
          <w:szCs w:val="24"/>
        </w:rPr>
        <w:t>se radi o slijedećim razlučnim pravima:</w:t>
      </w:r>
    </w:p>
    <w:tbl>
      <w:tblPr>
        <w:tblW w:type="auto" w:w="0"/>
        <w:tblInd w:type="dxa" w:w="108"/>
        <w:tblLayout w:type="fixed"/>
        <w:tblLook w:val="0000" w:noVBand="0" w:noHBand="0" w:lastColumn="0" w:firstColumn="0" w:lastRow="0" w:firstRow="0"/>
      </w:tblPr>
      <w:tblGrid>
        <w:gridCol w:w="900"/>
        <w:gridCol w:w="2142"/>
        <w:gridCol w:w="1492"/>
        <w:gridCol w:w="1342"/>
        <w:gridCol w:w="1550"/>
        <w:gridCol w:w="1103"/>
        <w:gridCol w:w="971"/>
        <w:gridCol w:w="789"/>
        <w:gridCol w:w="1208"/>
        <w:gridCol w:w="1335"/>
        <w:gridCol w:w="236"/>
      </w:tblGrid>
      <w:tr w:rsidTr="006E6245" w:rsidR="00407B05" w:rsidRPr="0062286E">
        <w:trPr>
          <w:trHeight w:val="240"/>
        </w:trPr>
        <w:tc>
          <w:tcPr>
            <w:tcW w:type="dxa" w:w="3042"/>
            <w:gridSpan w:val="2"/>
            <w:tcBorders>
              <w:top w:val="nil"/>
              <w:left w:val="nil"/>
              <w:bottom w:val="nil"/>
              <w:right w:val="nil"/>
            </w:tcBorders>
            <w:shd w:fill="auto" w:color="auto" w:val="clear"/>
            <w:noWrap/>
          </w:tcPr>
          <w:p w:rsidRDefault="00407B05" w:rsidP="00407B05" w:rsidR="00407B05" w:rsidRPr="0062286E">
            <w:pPr>
              <w:overflowPunct/>
              <w:autoSpaceDE/>
              <w:autoSpaceDN/>
              <w:adjustRightInd/>
              <w:textAlignment w:val="auto"/>
              <w:rPr>
                <w:bCs/>
                <w:sz w:val="18"/>
                <w:szCs w:val="18"/>
                <w:lang w:eastAsia="en-GB"/>
              </w:rPr>
            </w:pPr>
          </w:p>
        </w:tc>
        <w:tc>
          <w:tcPr>
            <w:tcW w:type="dxa" w:w="1492"/>
            <w:tcBorders>
              <w:top w:val="nil"/>
              <w:left w:val="nil"/>
              <w:bottom w:val="nil"/>
              <w:right w:val="nil"/>
            </w:tcBorders>
            <w:shd w:fill="auto" w:color="auto" w:val="clear"/>
            <w:noWrap/>
            <w:vAlign w:val="bottom"/>
          </w:tcPr>
          <w:p w:rsidRDefault="00407B05" w:rsidP="00407B05" w:rsidR="00407B05" w:rsidRPr="0062286E">
            <w:pPr>
              <w:overflowPunct/>
              <w:autoSpaceDE/>
              <w:autoSpaceDN/>
              <w:adjustRightInd/>
              <w:jc w:val="right"/>
              <w:textAlignment w:val="auto"/>
              <w:rPr>
                <w:bCs/>
                <w:sz w:val="18"/>
                <w:szCs w:val="18"/>
                <w:lang w:eastAsia="en-GB"/>
              </w:rPr>
            </w:pPr>
          </w:p>
        </w:tc>
        <w:tc>
          <w:tcPr>
            <w:tcW w:type="dxa" w:w="1342"/>
            <w:tcBorders>
              <w:top w:val="nil"/>
              <w:left w:val="nil"/>
              <w:bottom w:val="nil"/>
              <w:right w:val="nil"/>
            </w:tcBorders>
            <w:shd w:fill="auto" w:color="auto" w:val="clear"/>
            <w:noWrap/>
            <w:vAlign w:val="bottom"/>
          </w:tcPr>
          <w:p w:rsidRDefault="00407B05" w:rsidP="00407B05" w:rsidR="00407B05" w:rsidRPr="0062286E">
            <w:pPr>
              <w:overflowPunct/>
              <w:autoSpaceDE/>
              <w:autoSpaceDN/>
              <w:adjustRightInd/>
              <w:jc w:val="right"/>
              <w:textAlignment w:val="auto"/>
              <w:rPr>
                <w:bCs/>
                <w:sz w:val="18"/>
                <w:szCs w:val="18"/>
                <w:lang w:eastAsia="en-GB"/>
              </w:rPr>
            </w:pPr>
          </w:p>
        </w:tc>
        <w:tc>
          <w:tcPr>
            <w:tcW w:type="dxa" w:w="1550"/>
            <w:tcBorders>
              <w:top w:val="nil"/>
              <w:left w:val="nil"/>
              <w:bottom w:val="nil"/>
              <w:right w:val="nil"/>
            </w:tcBorders>
            <w:shd w:fill="auto" w:color="auto" w:val="clear"/>
            <w:noWrap/>
            <w:vAlign w:val="bottom"/>
          </w:tcPr>
          <w:p w:rsidRDefault="00407B05" w:rsidP="00407B05" w:rsidR="00407B05" w:rsidRPr="0062286E">
            <w:pPr>
              <w:overflowPunct/>
              <w:autoSpaceDE/>
              <w:autoSpaceDN/>
              <w:adjustRightInd/>
              <w:textAlignment w:val="auto"/>
              <w:rPr>
                <w:bCs/>
                <w:sz w:val="18"/>
                <w:szCs w:val="18"/>
                <w:lang w:eastAsia="en-GB"/>
              </w:rPr>
            </w:pPr>
          </w:p>
        </w:tc>
        <w:tc>
          <w:tcPr>
            <w:tcW w:type="dxa" w:w="1103"/>
            <w:tcBorders>
              <w:top w:val="nil"/>
              <w:left w:val="nil"/>
              <w:bottom w:val="nil"/>
              <w:right w:val="nil"/>
            </w:tcBorders>
            <w:shd w:fill="auto" w:color="auto" w:val="clear"/>
            <w:noWrap/>
            <w:vAlign w:val="bottom"/>
          </w:tcPr>
          <w:p w:rsidRDefault="00407B05" w:rsidP="00407B05" w:rsidR="00407B05" w:rsidRPr="0062286E">
            <w:pPr>
              <w:overflowPunct/>
              <w:autoSpaceDE/>
              <w:autoSpaceDN/>
              <w:adjustRightInd/>
              <w:textAlignment w:val="auto"/>
              <w:rPr>
                <w:bCs/>
                <w:sz w:val="18"/>
                <w:szCs w:val="18"/>
                <w:lang w:eastAsia="en-GB"/>
              </w:rPr>
            </w:pPr>
          </w:p>
        </w:tc>
        <w:tc>
          <w:tcPr>
            <w:tcW w:type="dxa" w:w="971"/>
            <w:tcBorders>
              <w:top w:val="nil"/>
              <w:left w:val="nil"/>
              <w:bottom w:val="nil"/>
              <w:right w:val="nil"/>
            </w:tcBorders>
            <w:shd w:fill="auto" w:color="auto" w:val="clear"/>
            <w:noWrap/>
            <w:vAlign w:val="bottom"/>
          </w:tcPr>
          <w:p w:rsidRDefault="00407B05" w:rsidP="00407B05" w:rsidR="00407B05" w:rsidRPr="0062286E">
            <w:pPr>
              <w:overflowPunct/>
              <w:autoSpaceDE/>
              <w:autoSpaceDN/>
              <w:adjustRightInd/>
              <w:textAlignment w:val="auto"/>
              <w:rPr>
                <w:bCs/>
                <w:sz w:val="18"/>
                <w:szCs w:val="18"/>
                <w:lang w:eastAsia="en-GB"/>
              </w:rPr>
            </w:pPr>
          </w:p>
        </w:tc>
        <w:tc>
          <w:tcPr>
            <w:tcW w:type="dxa" w:w="789"/>
            <w:tcBorders>
              <w:top w:val="nil"/>
              <w:left w:val="nil"/>
              <w:bottom w:val="nil"/>
              <w:right w:val="nil"/>
            </w:tcBorders>
            <w:shd w:fill="auto" w:color="auto" w:val="clear"/>
            <w:noWrap/>
            <w:vAlign w:val="center"/>
          </w:tcPr>
          <w:p w:rsidRDefault="00407B05" w:rsidP="00407B05" w:rsidR="00407B05" w:rsidRPr="0062286E">
            <w:pPr>
              <w:overflowPunct/>
              <w:autoSpaceDE/>
              <w:autoSpaceDN/>
              <w:adjustRightInd/>
              <w:jc w:val="center"/>
              <w:textAlignment w:val="auto"/>
              <w:rPr>
                <w:bCs/>
                <w:sz w:val="18"/>
                <w:szCs w:val="18"/>
                <w:lang w:eastAsia="en-GB"/>
              </w:rPr>
            </w:pPr>
          </w:p>
        </w:tc>
        <w:tc>
          <w:tcPr>
            <w:tcW w:type="dxa" w:w="1208"/>
            <w:tcBorders>
              <w:top w:val="nil"/>
              <w:left w:val="nil"/>
              <w:bottom w:val="nil"/>
              <w:right w:val="nil"/>
            </w:tcBorders>
            <w:shd w:fill="auto" w:color="auto" w:val="clear"/>
            <w:noWrap/>
            <w:vAlign w:val="center"/>
          </w:tcPr>
          <w:p w:rsidRDefault="00407B05" w:rsidP="00407B05" w:rsidR="00407B05" w:rsidRPr="0062286E">
            <w:pPr>
              <w:overflowPunct/>
              <w:autoSpaceDE/>
              <w:autoSpaceDN/>
              <w:adjustRightInd/>
              <w:jc w:val="center"/>
              <w:textAlignment w:val="auto"/>
              <w:rPr>
                <w:bCs/>
                <w:sz w:val="18"/>
                <w:szCs w:val="18"/>
                <w:lang w:eastAsia="en-GB"/>
              </w:rPr>
            </w:pPr>
          </w:p>
        </w:tc>
        <w:tc>
          <w:tcPr>
            <w:tcW w:type="dxa" w:w="1335"/>
            <w:tcBorders>
              <w:top w:val="nil"/>
              <w:left w:val="nil"/>
              <w:bottom w:val="nil"/>
              <w:right w:val="nil"/>
            </w:tcBorders>
            <w:shd w:fill="auto" w:color="auto" w:val="clear"/>
            <w:noWrap/>
            <w:vAlign w:val="bottom"/>
          </w:tcPr>
          <w:p w:rsidRDefault="00407B05" w:rsidP="00407B05" w:rsidR="00407B05" w:rsidRPr="0062286E">
            <w:pPr>
              <w:overflowPunct/>
              <w:autoSpaceDE/>
              <w:autoSpaceDN/>
              <w:adjustRightInd/>
              <w:textAlignment w:val="auto"/>
              <w:rPr>
                <w:bCs/>
                <w:sz w:val="18"/>
                <w:szCs w:val="18"/>
                <w:lang w:eastAsia="en-GB"/>
              </w:rPr>
            </w:pPr>
          </w:p>
        </w:tc>
        <w:tc>
          <w:tcPr>
            <w:tcW w:type="dxa" w:w="236"/>
            <w:tcBorders>
              <w:top w:val="nil"/>
              <w:left w:val="nil"/>
              <w:bottom w:val="nil"/>
              <w:right w:val="nil"/>
            </w:tcBorders>
            <w:shd w:fill="auto" w:color="auto" w:val="clear"/>
            <w:noWrap/>
            <w:vAlign w:val="bottom"/>
          </w:tcPr>
          <w:p w:rsidRDefault="00407B05" w:rsidP="00407B05" w:rsidR="00407B05" w:rsidRPr="0062286E">
            <w:pPr>
              <w:overflowPunct/>
              <w:autoSpaceDE/>
              <w:autoSpaceDN/>
              <w:adjustRightInd/>
              <w:textAlignment w:val="auto"/>
              <w:rPr>
                <w:bCs/>
                <w:sz w:val="18"/>
                <w:szCs w:val="18"/>
                <w:lang w:eastAsia="en-GB"/>
              </w:rPr>
            </w:pPr>
          </w:p>
        </w:tc>
      </w:tr>
      <w:tr w:rsidTr="006E6245" w:rsidR="00407B05" w:rsidRPr="0062286E">
        <w:trPr>
          <w:trHeight w:val="1640"/>
        </w:trPr>
        <w:tc>
          <w:tcPr>
            <w:tcW w:type="dxa" w:w="900"/>
            <w:tcBorders>
              <w:top w:space="0" w:sz="4" w:color="auto" w:val="single"/>
              <w:left w:space="0" w:sz="4" w:color="auto" w:val="single"/>
              <w:bottom w:space="0" w:sz="4" w:color="auto" w:val="single"/>
              <w:right w:space="0" w:sz="4" w:color="auto" w:val="single"/>
            </w:tcBorders>
            <w:shd w:fill="auto" w:color="auto" w:val="clear"/>
            <w:vAlign w:val="center"/>
          </w:tcPr>
          <w:p w:rsidRDefault="00407B05" w:rsidP="00407B05" w:rsidR="00407B05" w:rsidRPr="0062286E">
            <w:pPr>
              <w:overflowPunct/>
              <w:autoSpaceDE/>
              <w:autoSpaceDN/>
              <w:adjustRightInd/>
              <w:jc w:val="center"/>
              <w:textAlignment w:val="auto"/>
              <w:rPr>
                <w:bCs/>
                <w:sz w:val="18"/>
                <w:szCs w:val="18"/>
                <w:lang w:eastAsia="en-GB"/>
              </w:rPr>
            </w:pPr>
            <w:r w:rsidRPr="0062286E">
              <w:rPr>
                <w:bCs/>
                <w:sz w:val="18"/>
                <w:szCs w:val="18"/>
                <w:lang w:eastAsia="en-GB"/>
              </w:rPr>
              <w:t>R. br.</w:t>
            </w:r>
          </w:p>
        </w:tc>
        <w:tc>
          <w:tcPr>
            <w:tcW w:type="dxa" w:w="2142"/>
            <w:tcBorders>
              <w:top w:space="0" w:sz="4" w:color="auto" w:val="single"/>
              <w:left w:space="0" w:sz="4" w:color="auto" w:val="single"/>
              <w:bottom w:space="0" w:sz="4" w:color="auto" w:val="single"/>
              <w:right w:space="0" w:sz="4" w:color="auto" w:val="single"/>
            </w:tcBorders>
            <w:shd w:fill="auto" w:color="auto" w:val="clear"/>
            <w:vAlign w:val="center"/>
          </w:tcPr>
          <w:p w:rsidRDefault="00407B05" w:rsidP="00407B05" w:rsidR="00407B05" w:rsidRPr="0062286E">
            <w:pPr>
              <w:overflowPunct/>
              <w:autoSpaceDE/>
              <w:autoSpaceDN/>
              <w:adjustRightInd/>
              <w:jc w:val="center"/>
              <w:textAlignment w:val="auto"/>
              <w:rPr>
                <w:bCs/>
                <w:sz w:val="18"/>
                <w:szCs w:val="18"/>
                <w:lang w:eastAsia="en-GB"/>
              </w:rPr>
            </w:pPr>
            <w:r w:rsidRPr="0062286E">
              <w:rPr>
                <w:bCs/>
                <w:sz w:val="18"/>
                <w:szCs w:val="18"/>
                <w:lang w:eastAsia="en-GB"/>
              </w:rPr>
              <w:t>Vjerovnik</w:t>
            </w:r>
          </w:p>
        </w:tc>
        <w:tc>
          <w:tcPr>
            <w:tcW w:type="dxa" w:w="1492"/>
            <w:tcBorders>
              <w:top w:space="0" w:sz="4" w:color="auto" w:val="single"/>
              <w:left w:space="0" w:sz="4" w:color="auto" w:val="single"/>
              <w:bottom w:space="0" w:sz="4" w:color="auto" w:val="single"/>
              <w:right w:space="0" w:sz="4" w:color="auto" w:val="single"/>
            </w:tcBorders>
            <w:shd w:fill="auto" w:color="auto" w:val="clear"/>
            <w:vAlign w:val="center"/>
          </w:tcPr>
          <w:p w:rsidRDefault="00407B05" w:rsidP="00407B05" w:rsidR="00407B05" w:rsidRPr="0062286E">
            <w:pPr>
              <w:overflowPunct/>
              <w:autoSpaceDE/>
              <w:autoSpaceDN/>
              <w:adjustRightInd/>
              <w:jc w:val="center"/>
              <w:textAlignment w:val="auto"/>
              <w:rPr>
                <w:bCs/>
                <w:sz w:val="18"/>
                <w:szCs w:val="18"/>
                <w:lang w:eastAsia="en-GB"/>
              </w:rPr>
            </w:pPr>
            <w:r w:rsidRPr="0062286E">
              <w:rPr>
                <w:bCs/>
                <w:sz w:val="18"/>
                <w:szCs w:val="18"/>
                <w:lang w:eastAsia="en-GB"/>
              </w:rPr>
              <w:t>Iznos tražbine iz obavijesti o razlučnom pravu ili upisanog razlučnog prava (ukoliko obavijest nije zaprimljena)</w:t>
            </w:r>
          </w:p>
        </w:tc>
        <w:tc>
          <w:tcPr>
            <w:tcW w:type="dxa" w:w="1342"/>
            <w:tcBorders>
              <w:top w:space="0" w:sz="4" w:color="auto" w:val="single"/>
              <w:left w:space="0" w:sz="4" w:color="auto" w:val="single"/>
              <w:bottom w:space="0" w:sz="4" w:color="auto" w:val="single"/>
              <w:right w:space="0" w:sz="4" w:color="auto" w:val="single"/>
            </w:tcBorders>
            <w:shd w:fill="auto" w:color="auto" w:val="clear"/>
            <w:vAlign w:val="center"/>
          </w:tcPr>
          <w:p w:rsidRDefault="00407B05" w:rsidP="00407B05" w:rsidR="00407B05" w:rsidRPr="0062286E">
            <w:pPr>
              <w:overflowPunct/>
              <w:autoSpaceDE/>
              <w:autoSpaceDN/>
              <w:adjustRightInd/>
              <w:jc w:val="center"/>
              <w:textAlignment w:val="auto"/>
              <w:rPr>
                <w:bCs/>
                <w:sz w:val="18"/>
                <w:szCs w:val="18"/>
                <w:lang w:eastAsia="en-GB"/>
              </w:rPr>
            </w:pPr>
            <w:r w:rsidRPr="0062286E">
              <w:rPr>
                <w:bCs/>
                <w:sz w:val="18"/>
                <w:szCs w:val="18"/>
                <w:lang w:eastAsia="en-GB"/>
              </w:rPr>
              <w:t>Iznos priznate tražbine pokrivene razlučnim pravom:</w:t>
            </w:r>
          </w:p>
        </w:tc>
        <w:tc>
          <w:tcPr>
            <w:tcW w:type="dxa" w:w="1550"/>
            <w:tcBorders>
              <w:top w:space="0" w:sz="4" w:color="auto" w:val="single"/>
              <w:left w:space="0" w:sz="4" w:color="auto" w:val="single"/>
              <w:bottom w:space="0" w:sz="4" w:color="auto" w:val="single"/>
              <w:right w:space="0" w:sz="4" w:color="auto" w:val="single"/>
            </w:tcBorders>
            <w:shd w:fill="auto" w:color="auto" w:val="clear"/>
            <w:vAlign w:val="center"/>
          </w:tcPr>
          <w:p w:rsidRDefault="00407B05" w:rsidP="00407B05" w:rsidR="00407B05" w:rsidRPr="0062286E">
            <w:pPr>
              <w:overflowPunct/>
              <w:autoSpaceDE/>
              <w:autoSpaceDN/>
              <w:adjustRightInd/>
              <w:jc w:val="center"/>
              <w:textAlignment w:val="auto"/>
              <w:rPr>
                <w:bCs/>
                <w:sz w:val="18"/>
                <w:szCs w:val="18"/>
                <w:lang w:eastAsia="en-GB"/>
              </w:rPr>
            </w:pPr>
            <w:r w:rsidRPr="0062286E">
              <w:rPr>
                <w:bCs/>
                <w:sz w:val="18"/>
                <w:szCs w:val="18"/>
                <w:lang w:eastAsia="en-GB"/>
              </w:rPr>
              <w:t>Osnova tražbine</w:t>
            </w:r>
          </w:p>
        </w:tc>
        <w:tc>
          <w:tcPr>
            <w:tcW w:type="dxa" w:w="1103"/>
            <w:tcBorders>
              <w:top w:space="0" w:sz="4" w:color="auto" w:val="single"/>
              <w:left w:space="0" w:sz="4" w:color="auto" w:val="single"/>
              <w:bottom w:space="0" w:sz="4" w:color="auto" w:val="single"/>
              <w:right w:space="0" w:sz="4" w:color="auto" w:val="single"/>
            </w:tcBorders>
            <w:shd w:fill="auto" w:color="auto" w:val="clear"/>
            <w:vAlign w:val="center"/>
          </w:tcPr>
          <w:p w:rsidRDefault="00407B05" w:rsidP="00407B05" w:rsidR="00407B05" w:rsidRPr="0062286E">
            <w:pPr>
              <w:overflowPunct/>
              <w:autoSpaceDE/>
              <w:autoSpaceDN/>
              <w:adjustRightInd/>
              <w:jc w:val="center"/>
              <w:textAlignment w:val="auto"/>
              <w:rPr>
                <w:bCs/>
                <w:sz w:val="18"/>
                <w:szCs w:val="18"/>
                <w:lang w:eastAsia="en-GB"/>
              </w:rPr>
            </w:pPr>
            <w:r w:rsidRPr="0062286E">
              <w:rPr>
                <w:bCs/>
                <w:sz w:val="18"/>
                <w:szCs w:val="18"/>
                <w:lang w:eastAsia="en-GB"/>
              </w:rPr>
              <w:t>Način stjecanja razlučnog prava</w:t>
            </w:r>
          </w:p>
        </w:tc>
        <w:tc>
          <w:tcPr>
            <w:tcW w:type="dxa" w:w="971"/>
            <w:tcBorders>
              <w:top w:space="0" w:sz="4" w:color="auto" w:val="single"/>
              <w:left w:space="0" w:sz="4" w:color="auto" w:val="single"/>
              <w:bottom w:space="0" w:sz="4" w:color="auto" w:val="single"/>
              <w:right w:space="0" w:sz="4" w:color="auto" w:val="single"/>
            </w:tcBorders>
            <w:shd w:fill="auto" w:color="auto" w:val="clear"/>
            <w:vAlign w:val="center"/>
          </w:tcPr>
          <w:p w:rsidRDefault="00407B05" w:rsidP="00407B05" w:rsidR="00407B05" w:rsidRPr="0062286E">
            <w:pPr>
              <w:overflowPunct/>
              <w:autoSpaceDE/>
              <w:autoSpaceDN/>
              <w:adjustRightInd/>
              <w:jc w:val="center"/>
              <w:textAlignment w:val="auto"/>
              <w:rPr>
                <w:bCs/>
                <w:sz w:val="18"/>
                <w:szCs w:val="18"/>
                <w:lang w:eastAsia="en-GB"/>
              </w:rPr>
            </w:pPr>
            <w:r w:rsidRPr="0062286E">
              <w:rPr>
                <w:bCs/>
                <w:sz w:val="18"/>
                <w:szCs w:val="18"/>
                <w:lang w:eastAsia="en-GB"/>
              </w:rPr>
              <w:t>Dio imovine na koju se razlučno pravo odnosi</w:t>
            </w:r>
          </w:p>
        </w:tc>
        <w:tc>
          <w:tcPr>
            <w:tcW w:type="dxa" w:w="789"/>
            <w:tcBorders>
              <w:top w:space="0" w:sz="4" w:color="auto" w:val="single"/>
              <w:left w:space="0" w:sz="4" w:color="auto" w:val="single"/>
              <w:bottom w:space="0" w:sz="4" w:color="auto" w:val="single"/>
              <w:right w:space="0" w:sz="4" w:color="auto" w:val="single"/>
            </w:tcBorders>
            <w:shd w:fill="auto" w:color="auto" w:val="clear"/>
            <w:vAlign w:val="center"/>
          </w:tcPr>
          <w:p w:rsidRDefault="00407B05" w:rsidP="00407B05" w:rsidR="00407B05" w:rsidRPr="0062286E">
            <w:pPr>
              <w:overflowPunct/>
              <w:autoSpaceDE/>
              <w:autoSpaceDN/>
              <w:adjustRightInd/>
              <w:jc w:val="center"/>
              <w:textAlignment w:val="auto"/>
              <w:rPr>
                <w:bCs/>
                <w:sz w:val="18"/>
                <w:szCs w:val="18"/>
                <w:lang w:eastAsia="en-GB"/>
              </w:rPr>
            </w:pPr>
            <w:r w:rsidRPr="0062286E">
              <w:rPr>
                <w:bCs/>
                <w:sz w:val="18"/>
                <w:szCs w:val="18"/>
                <w:lang w:eastAsia="en-GB"/>
              </w:rPr>
              <w:t>Red naplate</w:t>
            </w:r>
          </w:p>
        </w:tc>
        <w:tc>
          <w:tcPr>
            <w:tcW w:type="dxa" w:w="1208"/>
            <w:tcBorders>
              <w:top w:space="0" w:sz="4" w:color="auto" w:val="single"/>
              <w:left w:space="0" w:sz="4" w:color="auto" w:val="single"/>
              <w:bottom w:space="0" w:sz="4" w:color="auto" w:val="single"/>
              <w:right w:space="0" w:sz="4" w:color="auto" w:val="single"/>
            </w:tcBorders>
            <w:shd w:fill="auto" w:color="auto" w:val="clear"/>
            <w:vAlign w:val="center"/>
          </w:tcPr>
          <w:p w:rsidRDefault="00407B05" w:rsidP="00407B05" w:rsidR="00407B05" w:rsidRPr="0062286E">
            <w:pPr>
              <w:overflowPunct/>
              <w:autoSpaceDE/>
              <w:autoSpaceDN/>
              <w:adjustRightInd/>
              <w:jc w:val="center"/>
              <w:textAlignment w:val="auto"/>
              <w:rPr>
                <w:bCs/>
                <w:sz w:val="18"/>
                <w:szCs w:val="18"/>
                <w:lang w:eastAsia="en-GB"/>
              </w:rPr>
            </w:pPr>
            <w:r w:rsidRPr="0062286E">
              <w:rPr>
                <w:bCs/>
                <w:sz w:val="18"/>
                <w:szCs w:val="18"/>
                <w:lang w:eastAsia="en-GB"/>
              </w:rPr>
              <w:t>Procijenjena vrijednost u kn</w:t>
            </w:r>
          </w:p>
        </w:tc>
        <w:tc>
          <w:tcPr>
            <w:tcW w:type="dxa" w:w="1335"/>
            <w:tcBorders>
              <w:top w:space="0" w:sz="4" w:color="auto" w:val="single"/>
              <w:left w:space="0" w:sz="4" w:color="auto" w:val="single"/>
              <w:bottom w:space="0" w:sz="4" w:color="auto" w:val="single"/>
              <w:right w:space="0" w:sz="4" w:color="auto" w:val="single"/>
            </w:tcBorders>
            <w:shd w:fill="auto" w:color="auto" w:val="clear"/>
            <w:noWrap/>
            <w:vAlign w:val="center"/>
          </w:tcPr>
          <w:p w:rsidRDefault="00407B05" w:rsidP="00407B05" w:rsidR="00407B05" w:rsidRPr="0062286E">
            <w:pPr>
              <w:overflowPunct/>
              <w:autoSpaceDE/>
              <w:autoSpaceDN/>
              <w:adjustRightInd/>
              <w:jc w:val="center"/>
              <w:textAlignment w:val="auto"/>
              <w:rPr>
                <w:bCs/>
                <w:sz w:val="18"/>
                <w:szCs w:val="18"/>
                <w:lang w:eastAsia="en-GB"/>
              </w:rPr>
            </w:pPr>
            <w:r w:rsidRPr="0062286E">
              <w:rPr>
                <w:bCs/>
                <w:sz w:val="18"/>
                <w:szCs w:val="18"/>
                <w:lang w:eastAsia="en-GB"/>
              </w:rPr>
              <w:t>Napomena</w:t>
            </w:r>
          </w:p>
        </w:tc>
        <w:tc>
          <w:tcPr>
            <w:tcW w:type="dxa" w:w="236"/>
            <w:tcBorders>
              <w:top w:val="nil"/>
              <w:left w:val="nil"/>
              <w:bottom w:val="nil"/>
              <w:right w:val="nil"/>
            </w:tcBorders>
            <w:shd w:fill="auto" w:color="auto" w:val="clear"/>
            <w:noWrap/>
            <w:vAlign w:val="center"/>
          </w:tcPr>
          <w:p w:rsidRDefault="00407B05" w:rsidP="00407B05" w:rsidR="00407B05" w:rsidRPr="0062286E">
            <w:pPr>
              <w:overflowPunct/>
              <w:autoSpaceDE/>
              <w:autoSpaceDN/>
              <w:adjustRightInd/>
              <w:textAlignment w:val="auto"/>
              <w:rPr>
                <w:bCs/>
                <w:sz w:val="18"/>
                <w:szCs w:val="18"/>
                <w:lang w:eastAsia="en-GB"/>
              </w:rPr>
            </w:pPr>
          </w:p>
        </w:tc>
      </w:tr>
      <w:tr w:rsidTr="006E6245" w:rsidR="00407B05" w:rsidRPr="0062286E">
        <w:trPr>
          <w:trHeight w:val="1940"/>
        </w:trPr>
        <w:tc>
          <w:tcPr>
            <w:tcW w:type="dxa" w:w="900"/>
            <w:tcBorders>
              <w:top w:space="0" w:sz="4" w:color="auto" w:val="single"/>
              <w:left w:space="0" w:sz="4" w:color="auto" w:val="single"/>
              <w:bottom w:space="0" w:sz="4" w:color="auto" w:val="single"/>
              <w:right w:space="0" w:sz="4" w:color="auto" w:val="single"/>
            </w:tcBorders>
            <w:shd w:fill="auto" w:color="auto" w:val="clear"/>
            <w:vAlign w:val="center"/>
          </w:tcPr>
          <w:p w:rsidRDefault="00407B05" w:rsidP="00407B05" w:rsidR="00407B05" w:rsidRPr="0062286E">
            <w:pPr>
              <w:overflowPunct/>
              <w:autoSpaceDE/>
              <w:autoSpaceDN/>
              <w:adjustRightInd/>
              <w:jc w:val="center"/>
              <w:textAlignment w:val="auto"/>
              <w:rPr>
                <w:sz w:val="18"/>
                <w:szCs w:val="18"/>
                <w:lang w:eastAsia="en-GB"/>
              </w:rPr>
            </w:pPr>
            <w:r w:rsidRPr="0062286E">
              <w:rPr>
                <w:sz w:val="18"/>
                <w:szCs w:val="18"/>
                <w:lang w:eastAsia="en-GB"/>
              </w:rPr>
              <w:t>1</w:t>
            </w:r>
          </w:p>
        </w:tc>
        <w:tc>
          <w:tcPr>
            <w:tcW w:type="dxa" w:w="2142"/>
            <w:tcBorders>
              <w:top w:space="0" w:sz="4" w:color="auto" w:val="single"/>
              <w:left w:space="0" w:sz="4" w:color="auto" w:val="single"/>
              <w:bottom w:space="0" w:sz="4" w:color="auto" w:val="single"/>
              <w:right w:space="0" w:sz="4" w:color="auto" w:val="single"/>
            </w:tcBorders>
            <w:shd w:fill="auto" w:color="auto" w:val="clear"/>
            <w:vAlign w:val="center"/>
          </w:tcPr>
          <w:p w:rsidRDefault="00407B05" w:rsidP="00407B05" w:rsidR="00407B05" w:rsidRPr="0062286E">
            <w:pPr>
              <w:overflowPunct/>
              <w:autoSpaceDE/>
              <w:autoSpaceDN/>
              <w:adjustRightInd/>
              <w:jc w:val="center"/>
              <w:textAlignment w:val="auto"/>
              <w:rPr>
                <w:sz w:val="18"/>
                <w:szCs w:val="18"/>
                <w:lang w:eastAsia="en-GB"/>
              </w:rPr>
            </w:pPr>
            <w:r w:rsidRPr="0062286E">
              <w:rPr>
                <w:sz w:val="18"/>
                <w:szCs w:val="18"/>
                <w:lang w:eastAsia="en-GB"/>
              </w:rPr>
              <w:t>Raiffeisenlandesbank Kärnten- Rechenzentrum und Revisionsverband, registrierte Genossenschaft mit beschänkter Haftung, OIB: 46870001221, Republika Austrija, 9020 Klagenfurt, Raiffeisenplatz 1</w:t>
            </w:r>
          </w:p>
        </w:tc>
        <w:tc>
          <w:tcPr>
            <w:tcW w:type="dxa" w:w="1492"/>
            <w:tcBorders>
              <w:top w:space="0" w:sz="4" w:color="auto" w:val="single"/>
              <w:left w:space="0" w:sz="4" w:color="auto" w:val="single"/>
              <w:bottom w:space="0" w:sz="4" w:color="auto" w:val="single"/>
              <w:right w:space="0" w:sz="4" w:color="auto" w:val="single"/>
            </w:tcBorders>
            <w:shd w:fill="auto" w:color="auto" w:val="clear"/>
            <w:vAlign w:val="center"/>
          </w:tcPr>
          <w:p w:rsidRDefault="00407B05" w:rsidP="00407B05" w:rsidR="00407B05" w:rsidRPr="0062286E">
            <w:pPr>
              <w:overflowPunct/>
              <w:autoSpaceDE/>
              <w:autoSpaceDN/>
              <w:adjustRightInd/>
              <w:jc w:val="center"/>
              <w:textAlignment w:val="auto"/>
              <w:rPr>
                <w:sz w:val="18"/>
                <w:szCs w:val="18"/>
                <w:lang w:eastAsia="en-GB"/>
              </w:rPr>
            </w:pPr>
            <w:r w:rsidRPr="0062286E">
              <w:rPr>
                <w:sz w:val="18"/>
                <w:szCs w:val="18"/>
                <w:lang w:eastAsia="en-GB"/>
              </w:rPr>
              <w:t>10.521.628,95 kn</w:t>
            </w:r>
          </w:p>
        </w:tc>
        <w:tc>
          <w:tcPr>
            <w:tcW w:type="dxa" w:w="1342"/>
            <w:tcBorders>
              <w:top w:space="0" w:sz="4" w:color="auto" w:val="single"/>
              <w:left w:space="0" w:sz="4" w:color="auto" w:val="single"/>
              <w:bottom w:space="0" w:sz="4" w:color="auto" w:val="single"/>
              <w:right w:space="0" w:sz="4" w:color="auto" w:val="single"/>
            </w:tcBorders>
            <w:shd w:fill="auto" w:color="auto" w:val="clear"/>
            <w:vAlign w:val="center"/>
          </w:tcPr>
          <w:p w:rsidRDefault="00407B05" w:rsidP="00407B05" w:rsidR="00407B05" w:rsidRPr="0062286E">
            <w:pPr>
              <w:overflowPunct/>
              <w:autoSpaceDE/>
              <w:autoSpaceDN/>
              <w:adjustRightInd/>
              <w:jc w:val="center"/>
              <w:textAlignment w:val="auto"/>
              <w:rPr>
                <w:sz w:val="18"/>
                <w:szCs w:val="18"/>
                <w:lang w:eastAsia="en-GB"/>
              </w:rPr>
            </w:pPr>
            <w:r w:rsidRPr="0062286E">
              <w:rPr>
                <w:sz w:val="18"/>
                <w:szCs w:val="18"/>
                <w:lang w:eastAsia="en-GB"/>
              </w:rPr>
              <w:t>10.469,074,34</w:t>
            </w:r>
          </w:p>
        </w:tc>
        <w:tc>
          <w:tcPr>
            <w:tcW w:type="dxa" w:w="1550"/>
            <w:tcBorders>
              <w:top w:space="0" w:sz="4" w:color="auto" w:val="single"/>
              <w:left w:space="0" w:sz="4" w:color="auto" w:val="single"/>
              <w:bottom w:space="0" w:sz="4" w:color="auto" w:val="single"/>
              <w:right w:space="0" w:sz="4" w:color="auto" w:val="single"/>
            </w:tcBorders>
            <w:shd w:fill="auto" w:color="auto" w:val="clear"/>
            <w:vAlign w:val="center"/>
          </w:tcPr>
          <w:p w:rsidRDefault="00407B05" w:rsidP="00407B05" w:rsidR="00407B05" w:rsidRPr="0062286E">
            <w:pPr>
              <w:overflowPunct/>
              <w:autoSpaceDE/>
              <w:autoSpaceDN/>
              <w:adjustRightInd/>
              <w:jc w:val="center"/>
              <w:textAlignment w:val="auto"/>
              <w:rPr>
                <w:sz w:val="18"/>
                <w:szCs w:val="18"/>
                <w:lang w:eastAsia="en-GB"/>
              </w:rPr>
            </w:pPr>
            <w:r w:rsidRPr="0062286E">
              <w:rPr>
                <w:sz w:val="18"/>
                <w:szCs w:val="18"/>
                <w:lang w:eastAsia="en-GB"/>
              </w:rPr>
              <w:t>Sporazum o osiguranju novčane tražbine zasnivanjem založnog prava na nekrtninama od 20.12.2007, OV-22444/07, Ugovor o jednokratnom kreditu br. 21.072.152</w:t>
            </w:r>
          </w:p>
        </w:tc>
        <w:tc>
          <w:tcPr>
            <w:tcW w:type="dxa" w:w="1103"/>
            <w:tcBorders>
              <w:top w:space="0" w:sz="4" w:color="auto" w:val="single"/>
              <w:left w:space="0" w:sz="4" w:color="auto" w:val="single"/>
              <w:bottom w:space="0" w:sz="4" w:color="auto" w:val="single"/>
              <w:right w:space="0" w:sz="4" w:color="auto" w:val="single"/>
            </w:tcBorders>
            <w:shd w:fill="auto" w:color="auto" w:val="clear"/>
            <w:vAlign w:val="center"/>
          </w:tcPr>
          <w:p w:rsidRDefault="00407B05" w:rsidP="00407B05" w:rsidR="00407B05" w:rsidRPr="0062286E">
            <w:pPr>
              <w:overflowPunct/>
              <w:autoSpaceDE/>
              <w:autoSpaceDN/>
              <w:adjustRightInd/>
              <w:jc w:val="center"/>
              <w:textAlignment w:val="auto"/>
              <w:rPr>
                <w:sz w:val="18"/>
                <w:szCs w:val="18"/>
                <w:lang w:eastAsia="en-GB"/>
              </w:rPr>
            </w:pPr>
            <w:r w:rsidRPr="0062286E">
              <w:rPr>
                <w:sz w:val="18"/>
                <w:szCs w:val="18"/>
                <w:lang w:eastAsia="en-GB"/>
              </w:rPr>
              <w:t>uknjižbom temeljem rješenja Općinskog suda u Puli, Z-7254/07</w:t>
            </w:r>
          </w:p>
        </w:tc>
        <w:tc>
          <w:tcPr>
            <w:tcW w:type="dxa" w:w="971"/>
            <w:tcBorders>
              <w:top w:space="0" w:sz="4" w:color="auto" w:val="single"/>
              <w:left w:space="0" w:sz="4" w:color="auto" w:val="single"/>
              <w:bottom w:space="0" w:sz="4" w:color="auto" w:val="single"/>
              <w:right w:space="0" w:sz="4" w:color="auto" w:val="single"/>
            </w:tcBorders>
            <w:shd w:fill="auto" w:color="auto" w:val="clear"/>
            <w:vAlign w:val="center"/>
          </w:tcPr>
          <w:p w:rsidRDefault="00407B05" w:rsidP="00407B05" w:rsidR="00407B05" w:rsidRPr="0062286E">
            <w:pPr>
              <w:overflowPunct/>
              <w:autoSpaceDE/>
              <w:autoSpaceDN/>
              <w:adjustRightInd/>
              <w:jc w:val="center"/>
              <w:textAlignment w:val="auto"/>
              <w:rPr>
                <w:sz w:val="18"/>
                <w:szCs w:val="18"/>
                <w:lang w:eastAsia="en-GB"/>
              </w:rPr>
            </w:pPr>
            <w:r w:rsidRPr="0062286E">
              <w:rPr>
                <w:sz w:val="18"/>
                <w:szCs w:val="18"/>
                <w:lang w:eastAsia="en-GB"/>
              </w:rPr>
              <w:t>k.č.br. 952/1 i 952/2 k.o. Funtana</w:t>
            </w:r>
          </w:p>
        </w:tc>
        <w:tc>
          <w:tcPr>
            <w:tcW w:type="dxa" w:w="789"/>
            <w:tcBorders>
              <w:top w:space="0" w:sz="4" w:color="auto" w:val="single"/>
              <w:left w:space="0" w:sz="4" w:color="auto" w:val="single"/>
              <w:bottom w:space="0" w:sz="4" w:color="auto" w:val="single"/>
              <w:right w:space="0" w:sz="4" w:color="auto" w:val="single"/>
            </w:tcBorders>
            <w:shd w:fill="auto" w:color="auto" w:val="clear"/>
            <w:vAlign w:val="center"/>
          </w:tcPr>
          <w:p w:rsidRDefault="00407B05" w:rsidP="00407B05" w:rsidR="00407B05" w:rsidRPr="0062286E">
            <w:pPr>
              <w:overflowPunct/>
              <w:autoSpaceDE/>
              <w:autoSpaceDN/>
              <w:adjustRightInd/>
              <w:jc w:val="center"/>
              <w:textAlignment w:val="auto"/>
              <w:rPr>
                <w:sz w:val="18"/>
                <w:szCs w:val="18"/>
                <w:lang w:eastAsia="en-GB"/>
              </w:rPr>
            </w:pPr>
            <w:r w:rsidRPr="0062286E">
              <w:rPr>
                <w:sz w:val="18"/>
                <w:szCs w:val="18"/>
                <w:lang w:eastAsia="en-GB"/>
              </w:rPr>
              <w:t>1.</w:t>
            </w:r>
          </w:p>
        </w:tc>
        <w:tc>
          <w:tcPr>
            <w:tcW w:type="dxa" w:w="1208"/>
            <w:tcBorders>
              <w:top w:space="0" w:sz="4" w:color="auto" w:val="single"/>
              <w:left w:space="0" w:sz="4" w:color="auto" w:val="single"/>
              <w:bottom w:space="0" w:sz="4" w:color="auto" w:val="single"/>
              <w:right w:space="0" w:sz="4" w:color="auto" w:val="single"/>
            </w:tcBorders>
            <w:shd w:fill="auto" w:color="auto" w:val="clear"/>
            <w:vAlign w:val="center"/>
          </w:tcPr>
          <w:p w:rsidRDefault="00407B05" w:rsidP="00407B05" w:rsidR="00407B05" w:rsidRPr="0062286E">
            <w:pPr>
              <w:overflowPunct/>
              <w:autoSpaceDE/>
              <w:autoSpaceDN/>
              <w:adjustRightInd/>
              <w:jc w:val="center"/>
              <w:textAlignment w:val="auto"/>
              <w:rPr>
                <w:sz w:val="18"/>
                <w:szCs w:val="18"/>
                <w:lang w:eastAsia="en-GB"/>
              </w:rPr>
            </w:pPr>
            <w:r w:rsidRPr="0062286E">
              <w:rPr>
                <w:sz w:val="18"/>
                <w:szCs w:val="18"/>
                <w:lang w:eastAsia="en-GB"/>
              </w:rPr>
              <w:t>6.861.274,00 kn</w:t>
            </w:r>
          </w:p>
        </w:tc>
        <w:tc>
          <w:tcPr>
            <w:tcW w:type="dxa" w:w="1335"/>
            <w:tcBorders>
              <w:top w:space="0" w:sz="4" w:color="auto" w:val="single"/>
              <w:left w:space="0" w:sz="4" w:color="auto" w:val="single"/>
              <w:bottom w:space="0" w:sz="4" w:color="auto" w:val="single"/>
              <w:right w:space="0" w:sz="4" w:color="auto" w:val="single"/>
            </w:tcBorders>
            <w:shd w:fill="auto" w:color="auto" w:val="clear"/>
            <w:vAlign w:val="center"/>
          </w:tcPr>
          <w:p w:rsidRDefault="00407B05" w:rsidP="00407B05" w:rsidR="00407B05" w:rsidRPr="0062286E">
            <w:pPr>
              <w:overflowPunct/>
              <w:autoSpaceDE/>
              <w:autoSpaceDN/>
              <w:adjustRightInd/>
              <w:jc w:val="center"/>
              <w:textAlignment w:val="auto"/>
              <w:rPr>
                <w:sz w:val="18"/>
                <w:szCs w:val="18"/>
                <w:lang w:eastAsia="en-GB"/>
              </w:rPr>
            </w:pPr>
            <w:r w:rsidRPr="0062286E">
              <w:rPr>
                <w:sz w:val="18"/>
                <w:szCs w:val="18"/>
                <w:lang w:eastAsia="en-GB"/>
              </w:rPr>
              <w:t>Tražbina razlučnog vjerovnika predvidivo neće biti namirena za iznos od 3.000.000,00 kn</w:t>
            </w:r>
          </w:p>
        </w:tc>
        <w:tc>
          <w:tcPr>
            <w:tcW w:type="dxa" w:w="236"/>
            <w:tcBorders>
              <w:top w:val="nil"/>
              <w:left w:val="nil"/>
              <w:bottom w:val="nil"/>
              <w:right w:val="nil"/>
            </w:tcBorders>
            <w:shd w:fill="auto" w:color="auto" w:val="clear"/>
            <w:noWrap/>
            <w:vAlign w:val="bottom"/>
          </w:tcPr>
          <w:p w:rsidRDefault="00407B05" w:rsidP="00407B05" w:rsidR="00407B05" w:rsidRPr="0062286E">
            <w:pPr>
              <w:overflowPunct/>
              <w:autoSpaceDE/>
              <w:autoSpaceDN/>
              <w:adjustRightInd/>
              <w:textAlignment w:val="auto"/>
              <w:rPr>
                <w:bCs/>
                <w:sz w:val="18"/>
                <w:szCs w:val="18"/>
                <w:lang w:eastAsia="en-GB"/>
              </w:rPr>
            </w:pPr>
          </w:p>
        </w:tc>
      </w:tr>
      <w:tr w:rsidTr="006E6245" w:rsidR="00407B05" w:rsidRPr="0062286E">
        <w:trPr>
          <w:trHeight w:val="1940"/>
        </w:trPr>
        <w:tc>
          <w:tcPr>
            <w:tcW w:type="dxa" w:w="900"/>
            <w:tcBorders>
              <w:top w:space="0" w:sz="4" w:color="auto" w:val="single"/>
              <w:left w:space="0" w:sz="4" w:color="auto" w:val="single"/>
              <w:bottom w:space="0" w:sz="4" w:color="auto" w:val="single"/>
              <w:right w:space="0" w:sz="4" w:color="auto" w:val="single"/>
            </w:tcBorders>
            <w:shd w:fill="auto" w:color="auto" w:val="clear"/>
            <w:vAlign w:val="center"/>
          </w:tcPr>
          <w:p w:rsidRDefault="00407B05" w:rsidP="00407B05" w:rsidR="00407B05" w:rsidRPr="0062286E">
            <w:pPr>
              <w:overflowPunct/>
              <w:autoSpaceDE/>
              <w:autoSpaceDN/>
              <w:adjustRightInd/>
              <w:jc w:val="center"/>
              <w:textAlignment w:val="auto"/>
              <w:rPr>
                <w:sz w:val="18"/>
                <w:szCs w:val="18"/>
                <w:lang w:eastAsia="en-GB"/>
              </w:rPr>
            </w:pPr>
            <w:r w:rsidRPr="0062286E">
              <w:rPr>
                <w:sz w:val="18"/>
                <w:szCs w:val="18"/>
                <w:lang w:eastAsia="en-GB"/>
              </w:rPr>
              <w:t>2</w:t>
            </w:r>
          </w:p>
        </w:tc>
        <w:tc>
          <w:tcPr>
            <w:tcW w:type="dxa" w:w="2142"/>
            <w:tcBorders>
              <w:top w:space="0" w:sz="4" w:color="auto" w:val="single"/>
              <w:left w:space="0" w:sz="4" w:color="auto" w:val="single"/>
              <w:bottom w:space="0" w:sz="4" w:color="auto" w:val="single"/>
              <w:right w:space="0" w:sz="4" w:color="auto" w:val="single"/>
            </w:tcBorders>
            <w:shd w:fill="auto" w:color="auto" w:val="clear"/>
            <w:vAlign w:val="center"/>
          </w:tcPr>
          <w:p w:rsidRDefault="00407B05" w:rsidP="00407B05" w:rsidR="00407B05" w:rsidRPr="0062286E">
            <w:pPr>
              <w:overflowPunct/>
              <w:autoSpaceDE/>
              <w:autoSpaceDN/>
              <w:adjustRightInd/>
              <w:jc w:val="center"/>
              <w:textAlignment w:val="auto"/>
              <w:rPr>
                <w:sz w:val="18"/>
                <w:szCs w:val="18"/>
                <w:lang w:eastAsia="en-GB"/>
              </w:rPr>
            </w:pPr>
            <w:r w:rsidRPr="0062286E">
              <w:rPr>
                <w:sz w:val="18"/>
                <w:szCs w:val="18"/>
                <w:lang w:eastAsia="en-GB"/>
              </w:rPr>
              <w:t>Mešnjak Marina, OIB: 50902781864, Podrute, Podrute 83A</w:t>
            </w:r>
          </w:p>
        </w:tc>
        <w:tc>
          <w:tcPr>
            <w:tcW w:type="dxa" w:w="1492"/>
            <w:tcBorders>
              <w:top w:space="0" w:sz="4" w:color="auto" w:val="single"/>
              <w:left w:space="0" w:sz="4" w:color="auto" w:val="single"/>
              <w:bottom w:space="0" w:sz="4" w:color="auto" w:val="single"/>
              <w:right w:space="0" w:sz="4" w:color="auto" w:val="single"/>
            </w:tcBorders>
            <w:shd w:fill="auto" w:color="auto" w:val="clear"/>
            <w:vAlign w:val="center"/>
          </w:tcPr>
          <w:p w:rsidRDefault="00407B05" w:rsidP="00407B05" w:rsidR="00407B05" w:rsidRPr="0062286E">
            <w:pPr>
              <w:overflowPunct/>
              <w:autoSpaceDE/>
              <w:autoSpaceDN/>
              <w:adjustRightInd/>
              <w:jc w:val="center"/>
              <w:textAlignment w:val="auto"/>
              <w:rPr>
                <w:sz w:val="18"/>
                <w:szCs w:val="18"/>
                <w:lang w:eastAsia="en-GB"/>
              </w:rPr>
            </w:pPr>
            <w:r w:rsidRPr="0062286E">
              <w:rPr>
                <w:sz w:val="18"/>
                <w:szCs w:val="18"/>
                <w:lang w:eastAsia="en-GB"/>
              </w:rPr>
              <w:t>527.817,22 kn</w:t>
            </w:r>
          </w:p>
        </w:tc>
        <w:tc>
          <w:tcPr>
            <w:tcW w:type="dxa" w:w="1342"/>
            <w:tcBorders>
              <w:top w:space="0" w:sz="4" w:color="auto" w:val="single"/>
              <w:left w:space="0" w:sz="4" w:color="auto" w:val="single"/>
              <w:bottom w:space="0" w:sz="4" w:color="auto" w:val="single"/>
              <w:right w:space="0" w:sz="4" w:color="auto" w:val="single"/>
            </w:tcBorders>
            <w:shd w:fill="auto" w:color="auto" w:val="clear"/>
            <w:vAlign w:val="center"/>
          </w:tcPr>
          <w:p w:rsidRDefault="00407B05" w:rsidP="00407B05" w:rsidR="00407B05" w:rsidRPr="0062286E">
            <w:pPr>
              <w:overflowPunct/>
              <w:autoSpaceDE/>
              <w:autoSpaceDN/>
              <w:adjustRightInd/>
              <w:jc w:val="center"/>
              <w:textAlignment w:val="auto"/>
              <w:rPr>
                <w:sz w:val="18"/>
                <w:szCs w:val="18"/>
                <w:lang w:eastAsia="en-GB"/>
              </w:rPr>
            </w:pPr>
            <w:r w:rsidRPr="0062286E">
              <w:rPr>
                <w:sz w:val="18"/>
                <w:szCs w:val="18"/>
                <w:lang w:eastAsia="en-GB"/>
              </w:rPr>
              <w:t>Razlučni vjerovnik nije prijavio tražbinu</w:t>
            </w:r>
          </w:p>
        </w:tc>
        <w:tc>
          <w:tcPr>
            <w:tcW w:type="dxa" w:w="1550"/>
            <w:tcBorders>
              <w:top w:space="0" w:sz="4" w:color="auto" w:val="single"/>
              <w:left w:space="0" w:sz="4" w:color="auto" w:val="single"/>
              <w:bottom w:space="0" w:sz="4" w:color="auto" w:val="single"/>
              <w:right w:space="0" w:sz="4" w:color="auto" w:val="single"/>
            </w:tcBorders>
            <w:shd w:fill="auto" w:color="auto" w:val="clear"/>
            <w:vAlign w:val="center"/>
          </w:tcPr>
          <w:p w:rsidRDefault="00407B05" w:rsidP="00407B05" w:rsidR="00407B05" w:rsidRPr="0062286E">
            <w:pPr>
              <w:overflowPunct/>
              <w:autoSpaceDE/>
              <w:autoSpaceDN/>
              <w:adjustRightInd/>
              <w:jc w:val="center"/>
              <w:textAlignment w:val="auto"/>
              <w:rPr>
                <w:sz w:val="18"/>
                <w:szCs w:val="18"/>
                <w:lang w:eastAsia="en-GB"/>
              </w:rPr>
            </w:pPr>
            <w:r w:rsidRPr="0062286E">
              <w:rPr>
                <w:sz w:val="18"/>
                <w:szCs w:val="18"/>
                <w:lang w:eastAsia="en-GB"/>
              </w:rPr>
              <w:t>Sporazum o osiguranju novčane tražbine zasnivanjem založnog prava na nekretnini</w:t>
            </w:r>
          </w:p>
        </w:tc>
        <w:tc>
          <w:tcPr>
            <w:tcW w:type="dxa" w:w="1103"/>
            <w:tcBorders>
              <w:top w:space="0" w:sz="4" w:color="auto" w:val="single"/>
              <w:left w:space="0" w:sz="4" w:color="auto" w:val="single"/>
              <w:bottom w:space="0" w:sz="4" w:color="auto" w:val="single"/>
              <w:right w:space="0" w:sz="4" w:color="auto" w:val="single"/>
            </w:tcBorders>
            <w:shd w:fill="auto" w:color="auto" w:val="clear"/>
            <w:vAlign w:val="center"/>
          </w:tcPr>
          <w:p w:rsidRDefault="00407B05" w:rsidP="00407B05" w:rsidR="00407B05" w:rsidRPr="0062286E">
            <w:pPr>
              <w:overflowPunct/>
              <w:autoSpaceDE/>
              <w:autoSpaceDN/>
              <w:adjustRightInd/>
              <w:jc w:val="center"/>
              <w:textAlignment w:val="auto"/>
              <w:rPr>
                <w:sz w:val="18"/>
                <w:szCs w:val="18"/>
                <w:lang w:eastAsia="en-GB"/>
              </w:rPr>
            </w:pPr>
            <w:r w:rsidRPr="0062286E">
              <w:rPr>
                <w:sz w:val="18"/>
                <w:szCs w:val="18"/>
                <w:lang w:eastAsia="en-GB"/>
              </w:rPr>
              <w:t>uknjižbom temeljem rješenja Općinskog suda u Puli, Z-4850/11</w:t>
            </w:r>
          </w:p>
        </w:tc>
        <w:tc>
          <w:tcPr>
            <w:tcW w:type="dxa" w:w="971"/>
            <w:tcBorders>
              <w:top w:space="0" w:sz="4" w:color="auto" w:val="single"/>
              <w:left w:space="0" w:sz="4" w:color="auto" w:val="single"/>
              <w:bottom w:space="0" w:sz="4" w:color="auto" w:val="single"/>
              <w:right w:space="0" w:sz="4" w:color="auto" w:val="single"/>
            </w:tcBorders>
            <w:shd w:fill="auto" w:color="auto" w:val="clear"/>
            <w:vAlign w:val="center"/>
          </w:tcPr>
          <w:p w:rsidRDefault="00407B05" w:rsidP="00407B05" w:rsidR="00407B05" w:rsidRPr="0062286E">
            <w:pPr>
              <w:overflowPunct/>
              <w:autoSpaceDE/>
              <w:autoSpaceDN/>
              <w:adjustRightInd/>
              <w:jc w:val="center"/>
              <w:textAlignment w:val="auto"/>
              <w:rPr>
                <w:sz w:val="18"/>
                <w:szCs w:val="18"/>
                <w:lang w:eastAsia="en-GB"/>
              </w:rPr>
            </w:pPr>
            <w:r w:rsidRPr="0062286E">
              <w:rPr>
                <w:sz w:val="18"/>
                <w:szCs w:val="18"/>
                <w:lang w:eastAsia="en-GB"/>
              </w:rPr>
              <w:t>k.č.br. 952/1 i 952/2 k.o. Funtana</w:t>
            </w:r>
          </w:p>
        </w:tc>
        <w:tc>
          <w:tcPr>
            <w:tcW w:type="dxa" w:w="789"/>
            <w:tcBorders>
              <w:top w:space="0" w:sz="4" w:color="auto" w:val="single"/>
              <w:left w:space="0" w:sz="4" w:color="auto" w:val="single"/>
              <w:bottom w:space="0" w:sz="4" w:color="auto" w:val="single"/>
              <w:right w:space="0" w:sz="4" w:color="auto" w:val="single"/>
            </w:tcBorders>
            <w:shd w:fill="auto" w:color="auto" w:val="clear"/>
            <w:vAlign w:val="center"/>
          </w:tcPr>
          <w:p w:rsidRDefault="00407B05" w:rsidP="00407B05" w:rsidR="00407B05" w:rsidRPr="0062286E">
            <w:pPr>
              <w:overflowPunct/>
              <w:autoSpaceDE/>
              <w:autoSpaceDN/>
              <w:adjustRightInd/>
              <w:jc w:val="center"/>
              <w:textAlignment w:val="auto"/>
              <w:rPr>
                <w:sz w:val="18"/>
                <w:szCs w:val="18"/>
                <w:lang w:eastAsia="en-GB"/>
              </w:rPr>
            </w:pPr>
            <w:r w:rsidRPr="0062286E">
              <w:rPr>
                <w:sz w:val="18"/>
                <w:szCs w:val="18"/>
                <w:lang w:eastAsia="en-GB"/>
              </w:rPr>
              <w:t>2.</w:t>
            </w:r>
          </w:p>
        </w:tc>
        <w:tc>
          <w:tcPr>
            <w:tcW w:type="dxa" w:w="1208"/>
            <w:tcBorders>
              <w:top w:space="0" w:sz="4" w:color="auto" w:val="single"/>
              <w:left w:space="0" w:sz="4" w:color="auto" w:val="single"/>
              <w:bottom w:space="0" w:sz="4" w:color="auto" w:val="single"/>
              <w:right w:space="0" w:sz="4" w:color="auto" w:val="single"/>
            </w:tcBorders>
            <w:shd w:fill="auto" w:color="auto" w:val="clear"/>
            <w:vAlign w:val="center"/>
          </w:tcPr>
          <w:p w:rsidRDefault="00407B05" w:rsidP="00407B05" w:rsidR="00407B05" w:rsidRPr="0062286E">
            <w:pPr>
              <w:overflowPunct/>
              <w:autoSpaceDE/>
              <w:autoSpaceDN/>
              <w:adjustRightInd/>
              <w:jc w:val="center"/>
              <w:textAlignment w:val="auto"/>
              <w:rPr>
                <w:sz w:val="18"/>
                <w:szCs w:val="18"/>
                <w:lang w:eastAsia="en-GB"/>
              </w:rPr>
            </w:pPr>
            <w:r w:rsidRPr="0062286E">
              <w:rPr>
                <w:sz w:val="18"/>
                <w:szCs w:val="18"/>
                <w:lang w:eastAsia="en-GB"/>
              </w:rPr>
              <w:t>6.861.274,00 kn</w:t>
            </w:r>
          </w:p>
        </w:tc>
        <w:tc>
          <w:tcPr>
            <w:tcW w:type="dxa" w:w="1335"/>
            <w:tcBorders>
              <w:top w:space="0" w:sz="4" w:color="auto" w:val="single"/>
              <w:left w:space="0" w:sz="4" w:color="auto" w:val="single"/>
              <w:bottom w:space="0" w:sz="4" w:color="auto" w:val="single"/>
              <w:right w:space="0" w:sz="4" w:color="auto" w:val="single"/>
            </w:tcBorders>
            <w:shd w:fill="auto" w:color="auto" w:val="clear"/>
            <w:vAlign w:val="center"/>
          </w:tcPr>
          <w:p w:rsidRDefault="00407B05" w:rsidP="00407B05" w:rsidR="00407B05" w:rsidRPr="0062286E">
            <w:pPr>
              <w:overflowPunct/>
              <w:autoSpaceDE/>
              <w:autoSpaceDN/>
              <w:adjustRightInd/>
              <w:jc w:val="center"/>
              <w:textAlignment w:val="auto"/>
              <w:rPr>
                <w:sz w:val="18"/>
                <w:szCs w:val="18"/>
                <w:lang w:eastAsia="en-GB"/>
              </w:rPr>
            </w:pPr>
            <w:r w:rsidRPr="0062286E">
              <w:rPr>
                <w:sz w:val="18"/>
                <w:szCs w:val="18"/>
                <w:lang w:eastAsia="en-GB"/>
              </w:rPr>
              <w:t xml:space="preserve">Tražbina razlučnog vjerovnika predvidivo neće biti namirena u cjelokupnom iznosu. </w:t>
            </w:r>
          </w:p>
        </w:tc>
        <w:tc>
          <w:tcPr>
            <w:tcW w:type="dxa" w:w="236"/>
            <w:tcBorders>
              <w:top w:val="nil"/>
              <w:left w:val="nil"/>
              <w:bottom w:val="nil"/>
              <w:right w:val="nil"/>
            </w:tcBorders>
            <w:shd w:fill="auto" w:color="auto" w:val="clear"/>
            <w:noWrap/>
            <w:vAlign w:val="bottom"/>
          </w:tcPr>
          <w:p w:rsidRDefault="00407B05" w:rsidP="00407B05" w:rsidR="00407B05" w:rsidRPr="0062286E">
            <w:pPr>
              <w:overflowPunct/>
              <w:autoSpaceDE/>
              <w:autoSpaceDN/>
              <w:adjustRightInd/>
              <w:textAlignment w:val="auto"/>
              <w:rPr>
                <w:bCs/>
                <w:sz w:val="18"/>
                <w:szCs w:val="18"/>
                <w:lang w:eastAsia="en-GB"/>
              </w:rPr>
            </w:pPr>
          </w:p>
        </w:tc>
      </w:tr>
      <w:tr w:rsidTr="006E6245" w:rsidR="00407B05" w:rsidRPr="0062286E">
        <w:trPr>
          <w:trHeight w:val="1300"/>
        </w:trPr>
        <w:tc>
          <w:tcPr>
            <w:tcW w:type="dxa" w:w="900"/>
            <w:tcBorders>
              <w:top w:space="0" w:sz="4" w:color="auto" w:val="single"/>
              <w:left w:space="0" w:sz="4" w:color="auto" w:val="single"/>
              <w:bottom w:space="0" w:sz="4" w:color="auto" w:val="single"/>
              <w:right w:space="0" w:sz="4" w:color="auto" w:val="single"/>
            </w:tcBorders>
            <w:shd w:fill="auto" w:color="auto" w:val="clear"/>
            <w:vAlign w:val="center"/>
          </w:tcPr>
          <w:p w:rsidRDefault="00407B05" w:rsidP="00407B05" w:rsidR="00407B05" w:rsidRPr="0062286E">
            <w:pPr>
              <w:overflowPunct/>
              <w:autoSpaceDE/>
              <w:autoSpaceDN/>
              <w:adjustRightInd/>
              <w:jc w:val="center"/>
              <w:textAlignment w:val="auto"/>
              <w:rPr>
                <w:sz w:val="18"/>
                <w:szCs w:val="18"/>
                <w:lang w:eastAsia="en-GB"/>
              </w:rPr>
            </w:pPr>
            <w:r w:rsidRPr="0062286E">
              <w:rPr>
                <w:sz w:val="18"/>
                <w:szCs w:val="18"/>
                <w:lang w:eastAsia="en-GB"/>
              </w:rPr>
              <w:lastRenderedPageBreak/>
              <w:t>3</w:t>
            </w:r>
          </w:p>
        </w:tc>
        <w:tc>
          <w:tcPr>
            <w:tcW w:type="dxa" w:w="2142"/>
            <w:tcBorders>
              <w:top w:space="0" w:sz="4" w:color="auto" w:val="single"/>
              <w:left w:space="0" w:sz="4" w:color="auto" w:val="single"/>
              <w:bottom w:space="0" w:sz="4" w:color="auto" w:val="single"/>
              <w:right w:space="0" w:sz="4" w:color="auto" w:val="single"/>
            </w:tcBorders>
            <w:shd w:fill="auto" w:color="auto" w:val="clear"/>
            <w:vAlign w:val="center"/>
          </w:tcPr>
          <w:p w:rsidRDefault="00407B05" w:rsidP="00407B05" w:rsidR="00407B05" w:rsidRPr="0062286E">
            <w:pPr>
              <w:overflowPunct/>
              <w:autoSpaceDE/>
              <w:autoSpaceDN/>
              <w:adjustRightInd/>
              <w:jc w:val="center"/>
              <w:textAlignment w:val="auto"/>
              <w:rPr>
                <w:sz w:val="18"/>
                <w:szCs w:val="18"/>
                <w:lang w:eastAsia="en-GB"/>
              </w:rPr>
            </w:pPr>
            <w:r w:rsidRPr="0062286E">
              <w:rPr>
                <w:sz w:val="18"/>
                <w:szCs w:val="18"/>
                <w:lang w:eastAsia="en-GB"/>
              </w:rPr>
              <w:t>Republika Hrvatska, Ministarstvo financija, Porezna uprava, OIB: 18683136487</w:t>
            </w:r>
          </w:p>
        </w:tc>
        <w:tc>
          <w:tcPr>
            <w:tcW w:type="dxa" w:w="1492"/>
            <w:tcBorders>
              <w:top w:space="0" w:sz="4" w:color="auto" w:val="single"/>
              <w:left w:space="0" w:sz="4" w:color="auto" w:val="single"/>
              <w:bottom w:space="0" w:sz="4" w:color="auto" w:val="single"/>
              <w:right w:space="0" w:sz="4" w:color="auto" w:val="single"/>
            </w:tcBorders>
            <w:shd w:fill="auto" w:color="auto" w:val="clear"/>
            <w:vAlign w:val="center"/>
          </w:tcPr>
          <w:p w:rsidRDefault="00407B05" w:rsidP="00407B05" w:rsidR="00407B05" w:rsidRPr="0062286E">
            <w:pPr>
              <w:overflowPunct/>
              <w:autoSpaceDE/>
              <w:autoSpaceDN/>
              <w:adjustRightInd/>
              <w:jc w:val="center"/>
              <w:textAlignment w:val="auto"/>
              <w:rPr>
                <w:sz w:val="18"/>
                <w:szCs w:val="18"/>
                <w:lang w:eastAsia="en-GB"/>
              </w:rPr>
            </w:pPr>
            <w:r w:rsidRPr="0062286E">
              <w:rPr>
                <w:sz w:val="18"/>
                <w:szCs w:val="18"/>
                <w:lang w:eastAsia="en-GB"/>
              </w:rPr>
              <w:t>20.113,47 kn</w:t>
            </w:r>
          </w:p>
        </w:tc>
        <w:tc>
          <w:tcPr>
            <w:tcW w:type="dxa" w:w="1342"/>
            <w:tcBorders>
              <w:top w:space="0" w:sz="4" w:color="auto" w:val="single"/>
              <w:left w:space="0" w:sz="4" w:color="auto" w:val="single"/>
              <w:bottom w:space="0" w:sz="4" w:color="auto" w:val="single"/>
              <w:right w:space="0" w:sz="4" w:color="auto" w:val="single"/>
            </w:tcBorders>
            <w:shd w:fill="auto" w:color="auto" w:val="clear"/>
            <w:vAlign w:val="center"/>
          </w:tcPr>
          <w:p w:rsidRDefault="00407B05" w:rsidP="00407B05" w:rsidR="00407B05" w:rsidRPr="0062286E">
            <w:pPr>
              <w:overflowPunct/>
              <w:autoSpaceDE/>
              <w:autoSpaceDN/>
              <w:adjustRightInd/>
              <w:jc w:val="center"/>
              <w:textAlignment w:val="auto"/>
              <w:rPr>
                <w:sz w:val="18"/>
                <w:szCs w:val="18"/>
                <w:lang w:eastAsia="en-GB"/>
              </w:rPr>
            </w:pPr>
            <w:r w:rsidRPr="0062286E">
              <w:rPr>
                <w:sz w:val="18"/>
                <w:szCs w:val="18"/>
                <w:lang w:eastAsia="en-GB"/>
              </w:rPr>
              <w:t>20.113,47 kn</w:t>
            </w:r>
          </w:p>
        </w:tc>
        <w:tc>
          <w:tcPr>
            <w:tcW w:type="dxa" w:w="1550"/>
            <w:tcBorders>
              <w:top w:space="0" w:sz="4" w:color="auto" w:val="single"/>
              <w:left w:space="0" w:sz="4" w:color="auto" w:val="single"/>
              <w:bottom w:space="0" w:sz="4" w:color="auto" w:val="single"/>
              <w:right w:space="0" w:sz="4" w:color="auto" w:val="single"/>
            </w:tcBorders>
            <w:shd w:fill="auto" w:color="auto" w:val="clear"/>
            <w:vAlign w:val="center"/>
          </w:tcPr>
          <w:p w:rsidRDefault="00407B05" w:rsidP="00407B05" w:rsidR="00407B05" w:rsidRPr="0062286E">
            <w:pPr>
              <w:overflowPunct/>
              <w:autoSpaceDE/>
              <w:autoSpaceDN/>
              <w:adjustRightInd/>
              <w:jc w:val="center"/>
              <w:textAlignment w:val="auto"/>
              <w:rPr>
                <w:sz w:val="18"/>
                <w:szCs w:val="18"/>
                <w:lang w:eastAsia="en-GB"/>
              </w:rPr>
            </w:pPr>
            <w:r w:rsidRPr="0062286E">
              <w:rPr>
                <w:sz w:val="18"/>
                <w:szCs w:val="18"/>
                <w:lang w:eastAsia="en-GB"/>
              </w:rPr>
              <w:t>Rješenje klasa: UP/I-415-06/2016-001/032</w:t>
            </w:r>
          </w:p>
        </w:tc>
        <w:tc>
          <w:tcPr>
            <w:tcW w:type="dxa" w:w="1103"/>
            <w:tcBorders>
              <w:top w:space="0" w:sz="4" w:color="auto" w:val="single"/>
              <w:left w:space="0" w:sz="4" w:color="auto" w:val="single"/>
              <w:bottom w:space="0" w:sz="4" w:color="auto" w:val="single"/>
              <w:right w:space="0" w:sz="4" w:color="auto" w:val="single"/>
            </w:tcBorders>
            <w:shd w:fill="auto" w:color="auto" w:val="clear"/>
            <w:vAlign w:val="center"/>
          </w:tcPr>
          <w:p w:rsidRDefault="00407B05" w:rsidP="00407B05" w:rsidR="00407B05" w:rsidRPr="0062286E">
            <w:pPr>
              <w:overflowPunct/>
              <w:autoSpaceDE/>
              <w:autoSpaceDN/>
              <w:adjustRightInd/>
              <w:jc w:val="center"/>
              <w:textAlignment w:val="auto"/>
              <w:rPr>
                <w:sz w:val="18"/>
                <w:szCs w:val="18"/>
                <w:lang w:eastAsia="en-GB"/>
              </w:rPr>
            </w:pPr>
            <w:r w:rsidRPr="0062286E">
              <w:rPr>
                <w:sz w:val="18"/>
                <w:szCs w:val="18"/>
                <w:lang w:eastAsia="en-GB"/>
              </w:rPr>
              <w:t>uknjižbom temeljem rješenja Općinskog suda u Puli, Z-12314/17</w:t>
            </w:r>
          </w:p>
        </w:tc>
        <w:tc>
          <w:tcPr>
            <w:tcW w:type="dxa" w:w="971"/>
            <w:tcBorders>
              <w:top w:space="0" w:sz="4" w:color="auto" w:val="single"/>
              <w:left w:space="0" w:sz="4" w:color="auto" w:val="single"/>
              <w:bottom w:space="0" w:sz="4" w:color="auto" w:val="single"/>
              <w:right w:space="0" w:sz="4" w:color="auto" w:val="single"/>
            </w:tcBorders>
            <w:shd w:fill="auto" w:color="auto" w:val="clear"/>
            <w:vAlign w:val="center"/>
          </w:tcPr>
          <w:p w:rsidRDefault="00407B05" w:rsidP="00407B05" w:rsidR="00407B05" w:rsidRPr="0062286E">
            <w:pPr>
              <w:overflowPunct/>
              <w:autoSpaceDE/>
              <w:autoSpaceDN/>
              <w:adjustRightInd/>
              <w:jc w:val="center"/>
              <w:textAlignment w:val="auto"/>
              <w:rPr>
                <w:sz w:val="18"/>
                <w:szCs w:val="18"/>
                <w:lang w:eastAsia="en-GB"/>
              </w:rPr>
            </w:pPr>
            <w:r w:rsidRPr="0062286E">
              <w:rPr>
                <w:sz w:val="18"/>
                <w:szCs w:val="18"/>
                <w:lang w:eastAsia="en-GB"/>
              </w:rPr>
              <w:t>k.č.br. 952/1 i 952/2 k.o. Funtana</w:t>
            </w:r>
          </w:p>
        </w:tc>
        <w:tc>
          <w:tcPr>
            <w:tcW w:type="dxa" w:w="789"/>
            <w:tcBorders>
              <w:top w:space="0" w:sz="4" w:color="auto" w:val="single"/>
              <w:left w:space="0" w:sz="4" w:color="auto" w:val="single"/>
              <w:bottom w:space="0" w:sz="4" w:color="auto" w:val="single"/>
              <w:right w:space="0" w:sz="4" w:color="auto" w:val="single"/>
            </w:tcBorders>
            <w:shd w:fill="auto" w:color="auto" w:val="clear"/>
            <w:vAlign w:val="center"/>
          </w:tcPr>
          <w:p w:rsidRDefault="00407B05" w:rsidP="00407B05" w:rsidR="00407B05" w:rsidRPr="0062286E">
            <w:pPr>
              <w:overflowPunct/>
              <w:autoSpaceDE/>
              <w:autoSpaceDN/>
              <w:adjustRightInd/>
              <w:jc w:val="center"/>
              <w:textAlignment w:val="auto"/>
              <w:rPr>
                <w:sz w:val="18"/>
                <w:szCs w:val="18"/>
                <w:lang w:eastAsia="en-GB"/>
              </w:rPr>
            </w:pPr>
            <w:r w:rsidRPr="0062286E">
              <w:rPr>
                <w:sz w:val="18"/>
                <w:szCs w:val="18"/>
                <w:lang w:eastAsia="en-GB"/>
              </w:rPr>
              <w:t>2.</w:t>
            </w:r>
          </w:p>
        </w:tc>
        <w:tc>
          <w:tcPr>
            <w:tcW w:type="dxa" w:w="1208"/>
            <w:tcBorders>
              <w:top w:space="0" w:sz="4" w:color="auto" w:val="single"/>
              <w:left w:space="0" w:sz="4" w:color="auto" w:val="single"/>
              <w:bottom w:space="0" w:sz="4" w:color="auto" w:val="single"/>
              <w:right w:space="0" w:sz="4" w:color="auto" w:val="single"/>
            </w:tcBorders>
            <w:shd w:fill="auto" w:color="auto" w:val="clear"/>
            <w:vAlign w:val="center"/>
          </w:tcPr>
          <w:p w:rsidRDefault="00407B05" w:rsidP="00407B05" w:rsidR="00407B05" w:rsidRPr="0062286E">
            <w:pPr>
              <w:overflowPunct/>
              <w:autoSpaceDE/>
              <w:autoSpaceDN/>
              <w:adjustRightInd/>
              <w:jc w:val="center"/>
              <w:textAlignment w:val="auto"/>
              <w:rPr>
                <w:sz w:val="18"/>
                <w:szCs w:val="18"/>
                <w:lang w:eastAsia="en-GB"/>
              </w:rPr>
            </w:pPr>
            <w:r w:rsidRPr="0062286E">
              <w:rPr>
                <w:sz w:val="18"/>
                <w:szCs w:val="18"/>
                <w:lang w:eastAsia="en-GB"/>
              </w:rPr>
              <w:t>6.861.274,00 kn</w:t>
            </w:r>
          </w:p>
        </w:tc>
        <w:tc>
          <w:tcPr>
            <w:tcW w:type="dxa" w:w="1335"/>
            <w:tcBorders>
              <w:top w:space="0" w:sz="4" w:color="auto" w:val="single"/>
              <w:left w:space="0" w:sz="4" w:color="auto" w:val="single"/>
              <w:bottom w:space="0" w:sz="4" w:color="auto" w:val="single"/>
              <w:right w:space="0" w:sz="4" w:color="auto" w:val="single"/>
            </w:tcBorders>
            <w:shd w:fill="auto" w:color="auto" w:val="clear"/>
            <w:vAlign w:val="center"/>
          </w:tcPr>
          <w:p w:rsidRDefault="00407B05" w:rsidP="00407B05" w:rsidR="00407B05" w:rsidRPr="0062286E">
            <w:pPr>
              <w:overflowPunct/>
              <w:autoSpaceDE/>
              <w:autoSpaceDN/>
              <w:adjustRightInd/>
              <w:jc w:val="center"/>
              <w:textAlignment w:val="auto"/>
              <w:rPr>
                <w:sz w:val="18"/>
                <w:szCs w:val="18"/>
                <w:lang w:eastAsia="en-GB"/>
              </w:rPr>
            </w:pPr>
            <w:r w:rsidRPr="0062286E">
              <w:rPr>
                <w:sz w:val="18"/>
                <w:szCs w:val="18"/>
                <w:lang w:eastAsia="en-GB"/>
              </w:rPr>
              <w:t>Tražbina razlučnog vjerovnika predvidivo neće biti namirena u cjelokupnom iznosu</w:t>
            </w:r>
          </w:p>
        </w:tc>
        <w:tc>
          <w:tcPr>
            <w:tcW w:type="dxa" w:w="236"/>
            <w:tcBorders>
              <w:top w:val="nil"/>
              <w:left w:val="nil"/>
              <w:bottom w:val="nil"/>
              <w:right w:val="nil"/>
            </w:tcBorders>
            <w:shd w:fill="auto" w:color="auto" w:val="clear"/>
            <w:noWrap/>
            <w:vAlign w:val="bottom"/>
          </w:tcPr>
          <w:p w:rsidRDefault="00407B05" w:rsidP="00407B05" w:rsidR="00407B05" w:rsidRPr="0062286E">
            <w:pPr>
              <w:overflowPunct/>
              <w:autoSpaceDE/>
              <w:autoSpaceDN/>
              <w:adjustRightInd/>
              <w:textAlignment w:val="auto"/>
              <w:rPr>
                <w:bCs/>
                <w:sz w:val="18"/>
                <w:szCs w:val="18"/>
                <w:lang w:eastAsia="en-GB"/>
              </w:rPr>
            </w:pPr>
          </w:p>
        </w:tc>
      </w:tr>
      <w:tr w:rsidTr="006E6245" w:rsidR="00407B05" w:rsidRPr="0062286E">
        <w:trPr>
          <w:trHeight w:val="480"/>
        </w:trPr>
        <w:tc>
          <w:tcPr>
            <w:tcW w:type="dxa" w:w="900"/>
            <w:tcBorders>
              <w:top w:space="0" w:sz="4" w:color="auto" w:val="single"/>
              <w:left w:space="0" w:sz="4" w:color="auto" w:val="single"/>
              <w:bottom w:space="0" w:sz="4" w:color="auto" w:val="single"/>
              <w:right w:space="0" w:sz="4" w:color="auto" w:val="single"/>
            </w:tcBorders>
            <w:shd w:fill="auto" w:color="auto" w:val="clear"/>
            <w:noWrap/>
          </w:tcPr>
          <w:p w:rsidRDefault="00407B05" w:rsidP="00407B05" w:rsidR="00407B05" w:rsidRPr="0062286E">
            <w:pPr>
              <w:overflowPunct/>
              <w:autoSpaceDE/>
              <w:autoSpaceDN/>
              <w:adjustRightInd/>
              <w:textAlignment w:val="auto"/>
              <w:rPr>
                <w:bCs/>
                <w:sz w:val="18"/>
                <w:szCs w:val="18"/>
                <w:lang w:eastAsia="en-GB"/>
              </w:rPr>
            </w:pPr>
            <w:r w:rsidRPr="0062286E">
              <w:rPr>
                <w:bCs/>
                <w:sz w:val="18"/>
                <w:szCs w:val="18"/>
                <w:lang w:eastAsia="en-GB"/>
              </w:rPr>
              <w:t>Ukupno:</w:t>
            </w:r>
          </w:p>
        </w:tc>
        <w:tc>
          <w:tcPr>
            <w:tcW w:type="dxa" w:w="2142"/>
            <w:tcBorders>
              <w:top w:space="0" w:sz="4" w:color="auto" w:val="single"/>
              <w:left w:space="0" w:sz="4" w:color="auto" w:val="single"/>
              <w:bottom w:space="0" w:sz="4" w:color="auto" w:val="single"/>
              <w:right w:space="0" w:sz="4" w:color="auto" w:val="single"/>
            </w:tcBorders>
            <w:shd w:fill="auto" w:color="auto" w:val="clear"/>
            <w:vAlign w:val="bottom"/>
          </w:tcPr>
          <w:p w:rsidRDefault="00407B05" w:rsidP="00407B05" w:rsidR="00407B05" w:rsidRPr="0062286E">
            <w:pPr>
              <w:overflowPunct/>
              <w:autoSpaceDE/>
              <w:autoSpaceDN/>
              <w:adjustRightInd/>
              <w:jc w:val="center"/>
              <w:textAlignment w:val="auto"/>
              <w:rPr>
                <w:bCs/>
                <w:sz w:val="18"/>
                <w:szCs w:val="18"/>
                <w:lang w:eastAsia="en-GB"/>
              </w:rPr>
            </w:pPr>
            <w:r w:rsidRPr="0062286E">
              <w:rPr>
                <w:bCs/>
                <w:sz w:val="18"/>
                <w:szCs w:val="18"/>
                <w:lang w:eastAsia="en-GB"/>
              </w:rPr>
              <w:t> </w:t>
            </w:r>
          </w:p>
        </w:tc>
        <w:tc>
          <w:tcPr>
            <w:tcW w:type="dxa" w:w="1492"/>
            <w:tcBorders>
              <w:top w:space="0" w:sz="4" w:color="auto" w:val="single"/>
              <w:left w:space="0" w:sz="4" w:color="auto" w:val="single"/>
              <w:bottom w:space="0" w:sz="4" w:color="auto" w:val="single"/>
              <w:right w:space="0" w:sz="4" w:color="auto" w:val="single"/>
            </w:tcBorders>
            <w:shd w:fill="auto" w:color="auto" w:val="clear"/>
            <w:vAlign w:val="bottom"/>
          </w:tcPr>
          <w:p w:rsidRDefault="00407B05" w:rsidP="00407B05" w:rsidR="00407B05" w:rsidRPr="0062286E">
            <w:pPr>
              <w:overflowPunct/>
              <w:autoSpaceDE/>
              <w:autoSpaceDN/>
              <w:adjustRightInd/>
              <w:jc w:val="right"/>
              <w:textAlignment w:val="auto"/>
              <w:rPr>
                <w:bCs/>
                <w:sz w:val="18"/>
                <w:szCs w:val="18"/>
                <w:lang w:eastAsia="en-GB"/>
              </w:rPr>
            </w:pPr>
            <w:r w:rsidRPr="0062286E">
              <w:rPr>
                <w:bCs/>
                <w:sz w:val="18"/>
                <w:szCs w:val="18"/>
                <w:lang w:eastAsia="en-GB"/>
              </w:rPr>
              <w:t>11.069.559,64 kn</w:t>
            </w:r>
          </w:p>
        </w:tc>
        <w:tc>
          <w:tcPr>
            <w:tcW w:type="dxa" w:w="1342"/>
            <w:tcBorders>
              <w:top w:space="0" w:sz="4" w:color="auto" w:val="single"/>
              <w:left w:space="0" w:sz="4" w:color="auto" w:val="single"/>
              <w:bottom w:space="0" w:sz="4" w:color="auto" w:val="single"/>
              <w:right w:space="0" w:sz="4" w:color="auto" w:val="single"/>
            </w:tcBorders>
            <w:shd w:fill="auto" w:color="auto" w:val="clear"/>
            <w:vAlign w:val="bottom"/>
          </w:tcPr>
          <w:p w:rsidRDefault="00407B05" w:rsidP="00407B05" w:rsidR="00407B05" w:rsidRPr="0062286E">
            <w:pPr>
              <w:overflowPunct/>
              <w:autoSpaceDE/>
              <w:autoSpaceDN/>
              <w:adjustRightInd/>
              <w:jc w:val="right"/>
              <w:textAlignment w:val="auto"/>
              <w:rPr>
                <w:bCs/>
                <w:sz w:val="18"/>
                <w:szCs w:val="18"/>
                <w:lang w:eastAsia="en-GB"/>
              </w:rPr>
            </w:pPr>
            <w:r w:rsidRPr="0062286E">
              <w:rPr>
                <w:bCs/>
                <w:sz w:val="18"/>
                <w:szCs w:val="18"/>
                <w:lang w:eastAsia="en-GB"/>
              </w:rPr>
              <w:t>10.489.187,81 kn</w:t>
            </w:r>
          </w:p>
        </w:tc>
        <w:tc>
          <w:tcPr>
            <w:tcW w:type="dxa" w:w="1550"/>
            <w:tcBorders>
              <w:top w:space="0" w:sz="4" w:color="auto" w:val="single"/>
              <w:left w:space="0" w:sz="4" w:color="auto" w:val="single"/>
              <w:bottom w:space="0" w:sz="4" w:color="auto" w:val="single"/>
              <w:right w:space="0" w:sz="4" w:color="auto" w:val="single"/>
            </w:tcBorders>
            <w:shd w:fill="auto" w:color="auto" w:val="clear"/>
            <w:vAlign w:val="bottom"/>
          </w:tcPr>
          <w:p w:rsidRDefault="00407B05" w:rsidP="00407B05" w:rsidR="00407B05" w:rsidRPr="0062286E">
            <w:pPr>
              <w:overflowPunct/>
              <w:autoSpaceDE/>
              <w:autoSpaceDN/>
              <w:adjustRightInd/>
              <w:textAlignment w:val="auto"/>
              <w:rPr>
                <w:bCs/>
                <w:sz w:val="18"/>
                <w:szCs w:val="18"/>
                <w:lang w:eastAsia="en-GB"/>
              </w:rPr>
            </w:pPr>
            <w:r w:rsidRPr="0062286E">
              <w:rPr>
                <w:bCs/>
                <w:sz w:val="18"/>
                <w:szCs w:val="18"/>
                <w:lang w:eastAsia="en-GB"/>
              </w:rPr>
              <w:t> </w:t>
            </w:r>
          </w:p>
        </w:tc>
        <w:tc>
          <w:tcPr>
            <w:tcW w:type="dxa" w:w="1103"/>
            <w:tcBorders>
              <w:top w:space="0" w:sz="4" w:color="auto" w:val="single"/>
              <w:left w:space="0" w:sz="4" w:color="auto" w:val="single"/>
              <w:bottom w:space="0" w:sz="4" w:color="auto" w:val="single"/>
              <w:right w:space="0" w:sz="4" w:color="auto" w:val="single"/>
            </w:tcBorders>
            <w:shd w:fill="auto" w:color="auto" w:val="clear"/>
            <w:vAlign w:val="bottom"/>
          </w:tcPr>
          <w:p w:rsidRDefault="00407B05" w:rsidP="00407B05" w:rsidR="00407B05" w:rsidRPr="0062286E">
            <w:pPr>
              <w:overflowPunct/>
              <w:autoSpaceDE/>
              <w:autoSpaceDN/>
              <w:adjustRightInd/>
              <w:textAlignment w:val="auto"/>
              <w:rPr>
                <w:bCs/>
                <w:sz w:val="18"/>
                <w:szCs w:val="18"/>
                <w:lang w:eastAsia="en-GB"/>
              </w:rPr>
            </w:pPr>
            <w:r w:rsidRPr="0062286E">
              <w:rPr>
                <w:bCs/>
                <w:sz w:val="18"/>
                <w:szCs w:val="18"/>
                <w:lang w:eastAsia="en-GB"/>
              </w:rPr>
              <w:t> </w:t>
            </w:r>
          </w:p>
        </w:tc>
        <w:tc>
          <w:tcPr>
            <w:tcW w:type="dxa" w:w="971"/>
            <w:tcBorders>
              <w:top w:space="0" w:sz="4" w:color="auto" w:val="single"/>
              <w:left w:space="0" w:sz="4" w:color="auto" w:val="single"/>
              <w:bottom w:space="0" w:sz="4" w:color="auto" w:val="single"/>
              <w:right w:space="0" w:sz="4" w:color="auto" w:val="single"/>
            </w:tcBorders>
            <w:shd w:fill="auto" w:color="auto" w:val="clear"/>
            <w:vAlign w:val="bottom"/>
          </w:tcPr>
          <w:p w:rsidRDefault="00407B05" w:rsidP="00407B05" w:rsidR="00407B05" w:rsidRPr="0062286E">
            <w:pPr>
              <w:overflowPunct/>
              <w:autoSpaceDE/>
              <w:autoSpaceDN/>
              <w:adjustRightInd/>
              <w:textAlignment w:val="auto"/>
              <w:rPr>
                <w:bCs/>
                <w:sz w:val="18"/>
                <w:szCs w:val="18"/>
                <w:lang w:eastAsia="en-GB"/>
              </w:rPr>
            </w:pPr>
            <w:r w:rsidRPr="0062286E">
              <w:rPr>
                <w:bCs/>
                <w:sz w:val="18"/>
                <w:szCs w:val="18"/>
                <w:lang w:eastAsia="en-GB"/>
              </w:rPr>
              <w:t> </w:t>
            </w:r>
          </w:p>
        </w:tc>
        <w:tc>
          <w:tcPr>
            <w:tcW w:type="dxa" w:w="789"/>
            <w:tcBorders>
              <w:top w:space="0" w:sz="4" w:color="auto" w:val="single"/>
              <w:left w:space="0" w:sz="4" w:color="auto" w:val="single"/>
              <w:bottom w:space="0" w:sz="4" w:color="auto" w:val="single"/>
              <w:right w:space="0" w:sz="4" w:color="auto" w:val="single"/>
            </w:tcBorders>
            <w:shd w:fill="auto" w:color="auto" w:val="clear"/>
            <w:vAlign w:val="center"/>
          </w:tcPr>
          <w:p w:rsidRDefault="00407B05" w:rsidP="00407B05" w:rsidR="00407B05" w:rsidRPr="0062286E">
            <w:pPr>
              <w:overflowPunct/>
              <w:autoSpaceDE/>
              <w:autoSpaceDN/>
              <w:adjustRightInd/>
              <w:jc w:val="center"/>
              <w:textAlignment w:val="auto"/>
              <w:rPr>
                <w:bCs/>
                <w:sz w:val="18"/>
                <w:szCs w:val="18"/>
                <w:lang w:eastAsia="en-GB"/>
              </w:rPr>
            </w:pPr>
            <w:r w:rsidRPr="0062286E">
              <w:rPr>
                <w:bCs/>
                <w:sz w:val="18"/>
                <w:szCs w:val="18"/>
                <w:lang w:eastAsia="en-GB"/>
              </w:rPr>
              <w:t> </w:t>
            </w:r>
          </w:p>
        </w:tc>
        <w:tc>
          <w:tcPr>
            <w:tcW w:type="dxa" w:w="1208"/>
            <w:tcBorders>
              <w:top w:space="0" w:sz="4" w:color="auto" w:val="single"/>
              <w:left w:space="0" w:sz="4" w:color="auto" w:val="single"/>
              <w:bottom w:space="0" w:sz="4" w:color="auto" w:val="single"/>
              <w:right w:space="0" w:sz="4" w:color="auto" w:val="single"/>
            </w:tcBorders>
            <w:shd w:fill="auto" w:color="auto" w:val="clear"/>
            <w:noWrap/>
            <w:vAlign w:val="center"/>
          </w:tcPr>
          <w:p w:rsidRDefault="00407B05" w:rsidP="00407B05" w:rsidR="00407B05" w:rsidRPr="0062286E">
            <w:pPr>
              <w:overflowPunct/>
              <w:autoSpaceDE/>
              <w:autoSpaceDN/>
              <w:adjustRightInd/>
              <w:jc w:val="center"/>
              <w:textAlignment w:val="auto"/>
              <w:rPr>
                <w:bCs/>
                <w:sz w:val="18"/>
                <w:szCs w:val="18"/>
                <w:lang w:eastAsia="en-GB"/>
              </w:rPr>
            </w:pPr>
            <w:r w:rsidRPr="0062286E">
              <w:rPr>
                <w:bCs/>
                <w:sz w:val="18"/>
                <w:szCs w:val="18"/>
                <w:lang w:eastAsia="en-GB"/>
              </w:rPr>
              <w:t>6.861.274,00 kn</w:t>
            </w:r>
          </w:p>
        </w:tc>
        <w:tc>
          <w:tcPr>
            <w:tcW w:type="dxa" w:w="1335"/>
            <w:tcBorders>
              <w:top w:space="0" w:sz="4" w:color="auto" w:val="single"/>
              <w:left w:space="0" w:sz="4" w:color="auto" w:val="single"/>
              <w:bottom w:space="0" w:sz="4" w:color="auto" w:val="single"/>
              <w:right w:space="0" w:sz="4" w:color="auto" w:val="single"/>
            </w:tcBorders>
            <w:shd w:fill="auto" w:color="auto" w:val="clear"/>
            <w:noWrap/>
            <w:vAlign w:val="bottom"/>
          </w:tcPr>
          <w:p w:rsidRDefault="00407B05" w:rsidP="00407B05" w:rsidR="00407B05" w:rsidRPr="0062286E">
            <w:pPr>
              <w:overflowPunct/>
              <w:autoSpaceDE/>
              <w:autoSpaceDN/>
              <w:adjustRightInd/>
              <w:textAlignment w:val="auto"/>
              <w:rPr>
                <w:bCs/>
                <w:sz w:val="18"/>
                <w:szCs w:val="18"/>
                <w:lang w:eastAsia="en-GB"/>
              </w:rPr>
            </w:pPr>
            <w:r w:rsidRPr="0062286E">
              <w:rPr>
                <w:bCs/>
                <w:sz w:val="18"/>
                <w:szCs w:val="18"/>
                <w:lang w:eastAsia="en-GB"/>
              </w:rPr>
              <w:t> </w:t>
            </w:r>
          </w:p>
        </w:tc>
        <w:tc>
          <w:tcPr>
            <w:tcW w:type="dxa" w:w="236"/>
            <w:tcBorders>
              <w:top w:val="nil"/>
              <w:left w:val="nil"/>
              <w:bottom w:val="nil"/>
              <w:right w:val="nil"/>
            </w:tcBorders>
            <w:shd w:fill="auto" w:color="auto" w:val="clear"/>
            <w:noWrap/>
            <w:vAlign w:val="bottom"/>
          </w:tcPr>
          <w:p w:rsidRDefault="00407B05" w:rsidP="00407B05" w:rsidR="00407B05" w:rsidRPr="0062286E">
            <w:pPr>
              <w:overflowPunct/>
              <w:autoSpaceDE/>
              <w:autoSpaceDN/>
              <w:adjustRightInd/>
              <w:textAlignment w:val="auto"/>
              <w:rPr>
                <w:bCs/>
                <w:sz w:val="18"/>
                <w:szCs w:val="18"/>
                <w:lang w:eastAsia="en-GB"/>
              </w:rPr>
            </w:pPr>
          </w:p>
        </w:tc>
      </w:tr>
    </w:tbl>
    <w:p w:rsidRDefault="00407B05" w:rsidP="00407B05" w:rsidR="00407B05" w:rsidRPr="00407B05">
      <w:pPr>
        <w:overflowPunct/>
        <w:autoSpaceDE/>
        <w:autoSpaceDN/>
        <w:adjustRightInd/>
        <w:textAlignment w:val="auto"/>
        <w:rPr>
          <w:sz w:val="24"/>
          <w:szCs w:val="24"/>
          <w:lang w:eastAsia="en-GB"/>
        </w:rPr>
      </w:pPr>
    </w:p>
    <w:p w:rsidRDefault="008B59BF" w:rsidP="00172202" w:rsidR="008B59BF" w:rsidRPr="00407B05">
      <w:pPr>
        <w:numPr>
          <w:ilvl w:val="12"/>
          <w:numId w:val="0"/>
        </w:numPr>
        <w:ind w:firstLine="360"/>
        <w:jc w:val="both"/>
        <w:rPr>
          <w:bCs/>
          <w:sz w:val="24"/>
          <w:szCs w:val="24"/>
        </w:rPr>
      </w:pPr>
    </w:p>
    <w:p w:rsidRDefault="001C42B4" w:rsidP="001F30CC" w:rsidR="001C42B4" w:rsidRPr="00407B05">
      <w:pPr>
        <w:numPr>
          <w:ilvl w:val="12"/>
          <w:numId w:val="0"/>
        </w:numPr>
        <w:jc w:val="both"/>
        <w:rPr>
          <w:bCs/>
          <w:sz w:val="24"/>
          <w:szCs w:val="24"/>
        </w:rPr>
      </w:pPr>
    </w:p>
    <w:p w:rsidRDefault="00806FDD" w:rsidP="002B7B9E" w:rsidR="002A7EC3" w:rsidRPr="00407B05">
      <w:pPr>
        <w:ind w:firstLine="720"/>
        <w:jc w:val="both"/>
        <w:rPr>
          <w:bCs/>
          <w:sz w:val="24"/>
          <w:szCs w:val="24"/>
        </w:rPr>
      </w:pPr>
      <w:r w:rsidRPr="00407B05">
        <w:rPr>
          <w:bCs/>
          <w:sz w:val="24"/>
          <w:szCs w:val="24"/>
        </w:rPr>
        <w:t xml:space="preserve">Stečajni upravitelj </w:t>
      </w:r>
      <w:r w:rsidR="00166167" w:rsidRPr="00407B05">
        <w:rPr>
          <w:bCs/>
          <w:sz w:val="24"/>
          <w:szCs w:val="24"/>
        </w:rPr>
        <w:t>ističe</w:t>
      </w:r>
      <w:r w:rsidRPr="00407B05">
        <w:rPr>
          <w:bCs/>
          <w:sz w:val="24"/>
          <w:szCs w:val="24"/>
        </w:rPr>
        <w:t xml:space="preserve"> kako </w:t>
      </w:r>
      <w:r w:rsidR="003133CB" w:rsidRPr="00407B05">
        <w:rPr>
          <w:bCs/>
          <w:sz w:val="24"/>
          <w:szCs w:val="24"/>
        </w:rPr>
        <w:t xml:space="preserve">se </w:t>
      </w:r>
      <w:r w:rsidR="00C557D7" w:rsidRPr="00407B05">
        <w:rPr>
          <w:bCs/>
          <w:sz w:val="24"/>
          <w:szCs w:val="24"/>
        </w:rPr>
        <w:t xml:space="preserve">nema izlučnih prava. </w:t>
      </w:r>
    </w:p>
    <w:p w:rsidRDefault="002B7B9E" w:rsidP="00C557D7" w:rsidR="002B7B9E" w:rsidRPr="00407B05">
      <w:pPr>
        <w:jc w:val="both"/>
        <w:rPr>
          <w:bCs/>
          <w:sz w:val="24"/>
          <w:szCs w:val="24"/>
        </w:rPr>
      </w:pPr>
    </w:p>
    <w:p w:rsidRDefault="00723D06" w:rsidP="00E47FFC" w:rsidR="00723D06" w:rsidRPr="00407B05">
      <w:pPr>
        <w:pStyle w:val="Odlomakpopisa"/>
        <w:jc w:val="both"/>
        <w:rPr>
          <w:rFonts w:hAnsi="Times New Roman" w:ascii="Times New Roman"/>
          <w:bCs/>
          <w:sz w:val="24"/>
          <w:szCs w:val="24"/>
        </w:rPr>
      </w:pPr>
      <w:r w:rsidRPr="00407B05">
        <w:rPr>
          <w:rFonts w:hAnsi="Times New Roman" w:ascii="Times New Roman"/>
          <w:bCs/>
          <w:sz w:val="24"/>
          <w:szCs w:val="24"/>
        </w:rPr>
        <w:t xml:space="preserve">Dovršeno u </w:t>
      </w:r>
      <w:r w:rsidR="00F00A3A">
        <w:rPr>
          <w:rFonts w:hAnsi="Times New Roman" w:ascii="Times New Roman"/>
          <w:bCs/>
          <w:sz w:val="24"/>
          <w:szCs w:val="24"/>
        </w:rPr>
        <w:t>10,43</w:t>
      </w:r>
      <w:r w:rsidRPr="00407B05">
        <w:rPr>
          <w:rFonts w:hAnsi="Times New Roman" w:ascii="Times New Roman"/>
          <w:bCs/>
          <w:sz w:val="24"/>
          <w:szCs w:val="24"/>
        </w:rPr>
        <w:t xml:space="preserve"> sati.</w:t>
      </w:r>
    </w:p>
    <w:p w:rsidRDefault="001E0404" w:rsidP="005E3E42" w:rsidR="001E0404" w:rsidRPr="00407B05">
      <w:pPr>
        <w:numPr>
          <w:ilvl w:val="12"/>
          <w:numId w:val="0"/>
        </w:numPr>
        <w:ind w:firstLine="720"/>
        <w:jc w:val="both"/>
        <w:rPr>
          <w:bCs/>
          <w:sz w:val="24"/>
          <w:szCs w:val="24"/>
        </w:rPr>
        <w:sectPr w:rsidSect="008E7775" w:rsidR="001E0404" w:rsidRPr="00407B05">
          <w:pgSz w:orient="landscape" w:h="12240" w:w="15840"/>
          <w:pgMar w:gutter="0" w:footer="709" w:header="709" w:left="958" w:bottom="1418" w:right="567" w:top="1418"/>
          <w:cols w:space="708"/>
          <w:titlePg/>
          <w:docGrid w:linePitch="360"/>
        </w:sectPr>
      </w:pPr>
    </w:p>
    <w:p w:rsidRDefault="005E5D9C" w:rsidP="00852275" w:rsidR="00852275" w:rsidRPr="00407B05">
      <w:pPr>
        <w:numPr>
          <w:ilvl w:val="12"/>
          <w:numId w:val="0"/>
        </w:numPr>
        <w:ind w:firstLine="720"/>
        <w:jc w:val="both"/>
        <w:rPr>
          <w:bCs/>
          <w:sz w:val="24"/>
          <w:szCs w:val="24"/>
        </w:rPr>
      </w:pPr>
      <w:r w:rsidRPr="00407B05">
        <w:rPr>
          <w:bCs/>
          <w:sz w:val="24"/>
          <w:szCs w:val="24"/>
        </w:rPr>
        <w:lastRenderedPageBreak/>
        <w:t>Na temelju odredbe</w:t>
      </w:r>
      <w:r w:rsidR="00853FF6" w:rsidRPr="00407B05">
        <w:rPr>
          <w:bCs/>
          <w:sz w:val="24"/>
          <w:szCs w:val="24"/>
        </w:rPr>
        <w:t xml:space="preserve"> </w:t>
      </w:r>
      <w:r w:rsidR="00971100" w:rsidRPr="00407B05">
        <w:rPr>
          <w:bCs/>
          <w:sz w:val="24"/>
          <w:szCs w:val="24"/>
        </w:rPr>
        <w:t>čl. 130. st. 4</w:t>
      </w:r>
      <w:r w:rsidR="00853FF6" w:rsidRPr="00407B05">
        <w:rPr>
          <w:bCs/>
          <w:sz w:val="24"/>
          <w:szCs w:val="24"/>
        </w:rPr>
        <w:t>. Stečajnog zakona, spajaju se ispitno i izvještajno ročište te se prelazi na:</w:t>
      </w:r>
    </w:p>
    <w:p w:rsidRDefault="00117D8C" w:rsidP="00853FF6" w:rsidR="00117D8C" w:rsidRPr="00407B05">
      <w:pPr>
        <w:numPr>
          <w:ilvl w:val="12"/>
          <w:numId w:val="0"/>
        </w:numPr>
        <w:rPr>
          <w:bCs/>
          <w:sz w:val="24"/>
          <w:szCs w:val="24"/>
        </w:rPr>
      </w:pPr>
    </w:p>
    <w:p w:rsidRDefault="00853FF6" w:rsidP="00853FF6" w:rsidR="00853FF6" w:rsidRPr="00407B05">
      <w:pPr>
        <w:numPr>
          <w:ilvl w:val="12"/>
          <w:numId w:val="0"/>
        </w:numPr>
        <w:jc w:val="center"/>
        <w:rPr>
          <w:bCs/>
          <w:sz w:val="24"/>
          <w:szCs w:val="24"/>
        </w:rPr>
      </w:pPr>
      <w:r w:rsidRPr="00407B05">
        <w:rPr>
          <w:bCs/>
          <w:sz w:val="24"/>
          <w:szCs w:val="24"/>
        </w:rPr>
        <w:t>SKUPŠTINU VJEROVNIKA S</w:t>
      </w:r>
    </w:p>
    <w:p w:rsidRDefault="00853FF6" w:rsidP="00853FF6" w:rsidR="00853FF6" w:rsidRPr="00407B05">
      <w:pPr>
        <w:numPr>
          <w:ilvl w:val="12"/>
          <w:numId w:val="0"/>
        </w:numPr>
        <w:jc w:val="center"/>
        <w:rPr>
          <w:bCs/>
          <w:sz w:val="24"/>
          <w:szCs w:val="24"/>
        </w:rPr>
      </w:pPr>
      <w:r w:rsidRPr="00407B05">
        <w:rPr>
          <w:bCs/>
          <w:sz w:val="24"/>
          <w:szCs w:val="24"/>
        </w:rPr>
        <w:t>IZVJEŠTAJ</w:t>
      </w:r>
      <w:r w:rsidR="005E5D9C" w:rsidRPr="00407B05">
        <w:rPr>
          <w:bCs/>
          <w:sz w:val="24"/>
          <w:szCs w:val="24"/>
        </w:rPr>
        <w:t>N</w:t>
      </w:r>
      <w:r w:rsidRPr="00407B05">
        <w:rPr>
          <w:bCs/>
          <w:sz w:val="24"/>
          <w:szCs w:val="24"/>
        </w:rPr>
        <w:t xml:space="preserve">OG ROČIŠTA </w:t>
      </w:r>
    </w:p>
    <w:p w:rsidRDefault="00853FF6" w:rsidP="00853FF6" w:rsidR="00853FF6" w:rsidRPr="00407B05">
      <w:pPr>
        <w:numPr>
          <w:ilvl w:val="12"/>
          <w:numId w:val="0"/>
        </w:numPr>
        <w:jc w:val="right"/>
        <w:rPr>
          <w:bCs/>
          <w:sz w:val="24"/>
          <w:szCs w:val="24"/>
        </w:rPr>
      </w:pPr>
    </w:p>
    <w:p w:rsidRDefault="008F629C" w:rsidP="008F629C" w:rsidR="008F629C" w:rsidRPr="00407B05">
      <w:pPr>
        <w:ind w:firstLine="720"/>
        <w:jc w:val="both"/>
        <w:rPr>
          <w:sz w:val="24"/>
          <w:szCs w:val="24"/>
        </w:rPr>
      </w:pPr>
      <w:r w:rsidRPr="00407B05">
        <w:rPr>
          <w:sz w:val="24"/>
          <w:szCs w:val="24"/>
        </w:rPr>
        <w:t xml:space="preserve">Utvrđuje se da su na izvještajnom ročištu nazočni vjerovnici koji su bili nazočni na ispitnom ročištu. </w:t>
      </w:r>
    </w:p>
    <w:p w:rsidRDefault="006B22FB" w:rsidP="006B22FB" w:rsidR="006B22FB" w:rsidRPr="00407B05">
      <w:pPr>
        <w:ind w:firstLine="720"/>
        <w:jc w:val="both"/>
        <w:rPr>
          <w:sz w:val="24"/>
          <w:szCs w:val="24"/>
        </w:rPr>
      </w:pPr>
    </w:p>
    <w:p w:rsidRDefault="000F4ADA" w:rsidP="006B22FB" w:rsidR="006B22FB" w:rsidRPr="00407B05">
      <w:pPr>
        <w:ind w:firstLine="720"/>
        <w:jc w:val="both"/>
        <w:rPr>
          <w:sz w:val="24"/>
          <w:szCs w:val="24"/>
        </w:rPr>
      </w:pPr>
      <w:r w:rsidRPr="00407B05">
        <w:rPr>
          <w:sz w:val="24"/>
          <w:szCs w:val="24"/>
        </w:rPr>
        <w:t>Sudac</w:t>
      </w:r>
      <w:r w:rsidR="006B22FB" w:rsidRPr="00407B05">
        <w:rPr>
          <w:sz w:val="24"/>
          <w:szCs w:val="24"/>
        </w:rPr>
        <w:t xml:space="preserve"> otvara r</w:t>
      </w:r>
      <w:r w:rsidR="00806FDD" w:rsidRPr="00407B05">
        <w:rPr>
          <w:sz w:val="24"/>
          <w:szCs w:val="24"/>
        </w:rPr>
        <w:t>očište</w:t>
      </w:r>
      <w:r w:rsidR="006B22FB" w:rsidRPr="00407B05">
        <w:rPr>
          <w:sz w:val="24"/>
          <w:szCs w:val="24"/>
        </w:rPr>
        <w:t xml:space="preserve"> i objavljuje da je predmet današnjeg izvještajnog ročišta</w:t>
      </w:r>
      <w:r w:rsidR="00725E76" w:rsidRPr="00407B05">
        <w:rPr>
          <w:sz w:val="24"/>
          <w:szCs w:val="24"/>
        </w:rPr>
        <w:t xml:space="preserve"> (članak 227 SZ-a)</w:t>
      </w:r>
      <w:r w:rsidR="006B22FB" w:rsidRPr="00407B05">
        <w:rPr>
          <w:sz w:val="24"/>
          <w:szCs w:val="24"/>
        </w:rPr>
        <w:t xml:space="preserve"> donošenje odluka sukladno čl. 107. SZ-a.</w:t>
      </w:r>
    </w:p>
    <w:p w:rsidRDefault="00BB6FEA" w:rsidP="00BB6FEA" w:rsidR="00BB6FEA" w:rsidRPr="00407B05">
      <w:pPr>
        <w:jc w:val="both"/>
        <w:rPr>
          <w:sz w:val="24"/>
          <w:szCs w:val="24"/>
        </w:rPr>
      </w:pPr>
    </w:p>
    <w:p w:rsidRDefault="00BB6FEA" w:rsidP="00BB6FEA" w:rsidR="00BB6FEA" w:rsidRPr="00407B05">
      <w:pPr>
        <w:jc w:val="both"/>
        <w:rPr>
          <w:sz w:val="24"/>
          <w:szCs w:val="24"/>
        </w:rPr>
      </w:pPr>
      <w:r w:rsidRPr="00407B05">
        <w:rPr>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Default="00BB6FEA" w:rsidP="00BB6FEA" w:rsidR="00BB6FEA" w:rsidRPr="00407B05">
      <w:pPr>
        <w:jc w:val="both"/>
        <w:rPr>
          <w:sz w:val="24"/>
          <w:szCs w:val="24"/>
        </w:rPr>
      </w:pPr>
    </w:p>
    <w:p w:rsidRDefault="00BB6FEA" w:rsidP="00BB6FEA" w:rsidR="00BB6FEA" w:rsidRPr="00407B05">
      <w:pPr>
        <w:ind w:firstLine="720"/>
        <w:jc w:val="both"/>
        <w:rPr>
          <w:bCs/>
          <w:sz w:val="24"/>
          <w:szCs w:val="24"/>
        </w:rPr>
      </w:pPr>
      <w:r w:rsidRPr="00407B05">
        <w:rPr>
          <w:bCs/>
          <w:sz w:val="24"/>
          <w:szCs w:val="24"/>
        </w:rPr>
        <w:t>Stečajni upravitelj usmeno izlaže kao u svom pisanom izvješću, koje je sastavni dio ovog stečajnog spisa</w:t>
      </w:r>
      <w:r w:rsidR="00115571" w:rsidRPr="00407B05">
        <w:rPr>
          <w:bCs/>
          <w:sz w:val="24"/>
          <w:szCs w:val="24"/>
        </w:rPr>
        <w:t>.</w:t>
      </w:r>
    </w:p>
    <w:p w:rsidRDefault="00FF73B6" w:rsidP="00B31B55" w:rsidR="00725E76" w:rsidRPr="00407B05">
      <w:pPr>
        <w:spacing w:after="80"/>
        <w:jc w:val="both"/>
        <w:rPr>
          <w:sz w:val="24"/>
          <w:szCs w:val="24"/>
        </w:rPr>
      </w:pPr>
      <w:r w:rsidRPr="00407B05">
        <w:rPr>
          <w:sz w:val="24"/>
          <w:szCs w:val="24"/>
        </w:rPr>
        <w:tab/>
      </w:r>
    </w:p>
    <w:p w:rsidRDefault="00725E76" w:rsidP="002B7B9E" w:rsidR="002A7EC3" w:rsidRPr="00407B05">
      <w:pPr>
        <w:spacing w:after="80"/>
        <w:jc w:val="both"/>
        <w:rPr>
          <w:sz w:val="24"/>
          <w:szCs w:val="24"/>
        </w:rPr>
      </w:pPr>
      <w:r w:rsidRPr="00407B05">
        <w:rPr>
          <w:sz w:val="24"/>
          <w:szCs w:val="24"/>
        </w:rPr>
        <w:t xml:space="preserve">           </w:t>
      </w:r>
      <w:r w:rsidR="00FF73B6" w:rsidRPr="00407B05">
        <w:rPr>
          <w:sz w:val="24"/>
          <w:szCs w:val="24"/>
        </w:rPr>
        <w:t xml:space="preserve">U bitnome navodi </w:t>
      </w:r>
      <w:r w:rsidR="00B31B55" w:rsidRPr="00407B05">
        <w:rPr>
          <w:sz w:val="24"/>
          <w:szCs w:val="24"/>
        </w:rPr>
        <w:t>da su nakon primitka rješenja i potvrde o imenovanju poduzete sljedeće radnje:</w:t>
      </w:r>
    </w:p>
    <w:p w:rsidRDefault="00852275" w:rsidP="002B7B9E" w:rsidR="00852275" w:rsidRPr="00407B05">
      <w:pPr>
        <w:spacing w:after="80"/>
        <w:jc w:val="both"/>
        <w:rPr>
          <w:sz w:val="24"/>
          <w:szCs w:val="24"/>
        </w:rPr>
      </w:pPr>
    </w:p>
    <w:p w:rsidRDefault="00407B05" w:rsidP="00407B05" w:rsidR="00407B05" w:rsidRPr="00407B05">
      <w:pPr>
        <w:pStyle w:val="Tijeloteksta"/>
        <w:ind w:hanging="720" w:left="1440"/>
        <w:rPr>
          <w:rFonts w:hAnsi="Times New Roman" w:ascii="Times New Roman"/>
          <w:szCs w:val="24"/>
        </w:rPr>
      </w:pPr>
      <w:r w:rsidRPr="00407B05">
        <w:rPr>
          <w:rFonts w:hAnsi="Times New Roman" w:ascii="Times New Roman"/>
          <w:szCs w:val="24"/>
        </w:rPr>
        <w:t>a.)</w:t>
      </w:r>
      <w:r w:rsidRPr="00407B05">
        <w:rPr>
          <w:rFonts w:hAnsi="Times New Roman" w:ascii="Times New Roman"/>
          <w:szCs w:val="24"/>
        </w:rPr>
        <w:tab/>
        <w:t>Pečat: izrađen je novi pečat s dodanim sufiksom «u stečaju».</w:t>
      </w:r>
    </w:p>
    <w:p w:rsidRDefault="00407B05" w:rsidP="00407B05" w:rsidR="00407B05" w:rsidRPr="00407B05">
      <w:pPr>
        <w:pStyle w:val="Tijeloteksta"/>
        <w:ind w:hanging="720" w:left="1440"/>
        <w:rPr>
          <w:rFonts w:hAnsi="Times New Roman" w:ascii="Times New Roman"/>
          <w:szCs w:val="24"/>
        </w:rPr>
      </w:pPr>
    </w:p>
    <w:p w:rsidRDefault="00407B05" w:rsidP="00407B05" w:rsidR="00407B05" w:rsidRPr="00407B05">
      <w:pPr>
        <w:pStyle w:val="Tijeloteksta"/>
        <w:ind w:firstLine="705"/>
        <w:rPr>
          <w:rFonts w:hAnsi="Times New Roman" w:ascii="Times New Roman"/>
          <w:szCs w:val="24"/>
        </w:rPr>
      </w:pPr>
      <w:r w:rsidRPr="00407B05">
        <w:rPr>
          <w:rFonts w:hAnsi="Times New Roman" w:ascii="Times New Roman"/>
          <w:szCs w:val="24"/>
        </w:rPr>
        <w:t>b.</w:t>
      </w:r>
      <w:r w:rsidRPr="00407B05">
        <w:rPr>
          <w:rFonts w:hAnsi="Times New Roman" w:ascii="Times New Roman"/>
          <w:szCs w:val="24"/>
        </w:rPr>
        <w:tab/>
        <w:t>Promjene pri nadležnim tijelima: U svezi činjenice otvaranja stečajnog postupka izvršene su odgovarajuće promjene i ishođena obavijest o razvrstavanju poslovnog subjekta kod Državnog zavoda za statistiku, sukladno čl. 39. Zakona o porezu na dobit je podnesena obavijest Ministarstvu financija – Poreznoj upravi, u sudskom registru Trgovačkog suda u Zagrebu je pohranjen potpis stečajnog upravitelja te su dane odgovarajuće obavijesti Hrvatskom zavodu za mirovinsko osiguranje.</w:t>
      </w:r>
    </w:p>
    <w:p w:rsidRDefault="00407B05" w:rsidP="00407B05" w:rsidR="00407B05" w:rsidRPr="00407B05">
      <w:pPr>
        <w:pStyle w:val="Tijeloteksta"/>
        <w:rPr>
          <w:rFonts w:hAnsi="Times New Roman" w:ascii="Times New Roman"/>
          <w:szCs w:val="24"/>
        </w:rPr>
      </w:pPr>
    </w:p>
    <w:p w:rsidRDefault="00407B05" w:rsidP="00407B05" w:rsidR="00407B05" w:rsidRPr="00407B05">
      <w:pPr>
        <w:ind w:hanging="735" w:left="1440"/>
        <w:jc w:val="both"/>
        <w:rPr>
          <w:sz w:val="24"/>
          <w:szCs w:val="24"/>
        </w:rPr>
      </w:pPr>
      <w:r w:rsidRPr="00407B05">
        <w:rPr>
          <w:sz w:val="24"/>
          <w:szCs w:val="24"/>
        </w:rPr>
        <w:t>c.)</w:t>
      </w:r>
      <w:r w:rsidRPr="00407B05">
        <w:rPr>
          <w:sz w:val="24"/>
          <w:szCs w:val="24"/>
        </w:rPr>
        <w:tab/>
        <w:t xml:space="preserve">Žiro računi: kod Privredne banke Zagreb d.d. otvoren jedan novi žiro-račun. </w:t>
      </w:r>
    </w:p>
    <w:p w:rsidRDefault="00407B05" w:rsidP="00407B05" w:rsidR="00407B05" w:rsidRPr="00407B05">
      <w:pPr>
        <w:ind w:hanging="735" w:left="1440"/>
        <w:jc w:val="both"/>
        <w:rPr>
          <w:sz w:val="24"/>
          <w:szCs w:val="24"/>
        </w:rPr>
      </w:pPr>
    </w:p>
    <w:p w:rsidRDefault="00407B05" w:rsidP="00407B05" w:rsidR="00407B05" w:rsidRPr="00407B05">
      <w:pPr>
        <w:ind w:hanging="735" w:left="1440"/>
        <w:jc w:val="both"/>
        <w:rPr>
          <w:sz w:val="24"/>
          <w:szCs w:val="24"/>
        </w:rPr>
      </w:pPr>
      <w:r w:rsidRPr="00407B05">
        <w:rPr>
          <w:sz w:val="24"/>
          <w:szCs w:val="24"/>
        </w:rPr>
        <w:t>d.)</w:t>
      </w:r>
      <w:r w:rsidRPr="00407B05">
        <w:rPr>
          <w:sz w:val="24"/>
          <w:szCs w:val="24"/>
        </w:rPr>
        <w:tab/>
        <w:t>Dokumentacija: Od ranijeg zakonskog zastupnika preuzeta je poslovna dokumentacija kojom odgovorna osoba raspolaže.</w:t>
      </w:r>
    </w:p>
    <w:p w:rsidRDefault="00407B05" w:rsidP="00407B05" w:rsidR="00407B05" w:rsidRPr="00407B05">
      <w:pPr>
        <w:ind w:hanging="735" w:left="1440"/>
        <w:jc w:val="both"/>
        <w:rPr>
          <w:sz w:val="24"/>
          <w:szCs w:val="24"/>
        </w:rPr>
      </w:pPr>
      <w:r w:rsidRPr="00407B05">
        <w:rPr>
          <w:sz w:val="24"/>
          <w:szCs w:val="24"/>
        </w:rPr>
        <w:t xml:space="preserve"> </w:t>
      </w:r>
    </w:p>
    <w:p w:rsidRDefault="00407B05" w:rsidP="00407B05" w:rsidR="00407B05" w:rsidRPr="00407B05">
      <w:pPr>
        <w:ind w:hanging="735" w:left="1440"/>
        <w:jc w:val="both"/>
        <w:rPr>
          <w:sz w:val="24"/>
          <w:szCs w:val="24"/>
        </w:rPr>
      </w:pPr>
      <w:r w:rsidRPr="00407B05">
        <w:rPr>
          <w:sz w:val="24"/>
          <w:szCs w:val="24"/>
        </w:rPr>
        <w:t>d.)</w:t>
      </w:r>
      <w:r w:rsidRPr="00407B05">
        <w:rPr>
          <w:sz w:val="24"/>
          <w:szCs w:val="24"/>
        </w:rPr>
        <w:tab/>
        <w:t xml:space="preserve">Računovodstveni poslovi:  Sa stručnim knjigovodstvenim uredom su dovršeni pregovori za sklapanje ugovora o vođenju poslovnih knjiga, temeljem kojega će mu biti povjereni poslovi sređivanja knjigovodstvene dokumentacije, izrade završnog računa, početne stečajne bilance, kao i obavljanje financijskih i knjigovodstvenih poslova Stečajnog dužnika. </w:t>
      </w:r>
    </w:p>
    <w:p w:rsidRDefault="00407B05" w:rsidP="00407B05" w:rsidR="00407B05" w:rsidRPr="00407B05">
      <w:pPr>
        <w:ind w:firstLine="705"/>
        <w:jc w:val="both"/>
        <w:rPr>
          <w:sz w:val="24"/>
          <w:szCs w:val="24"/>
        </w:rPr>
      </w:pPr>
      <w:r w:rsidRPr="00407B05">
        <w:rPr>
          <w:sz w:val="24"/>
          <w:szCs w:val="24"/>
        </w:rPr>
        <w:t>e.)</w:t>
      </w:r>
      <w:r w:rsidRPr="00407B05">
        <w:rPr>
          <w:sz w:val="24"/>
          <w:szCs w:val="24"/>
        </w:rPr>
        <w:tab/>
        <w:t xml:space="preserve">Pribavljena je ponuda za procjenu vrijednosti nekretnine, a koja ponuda </w:t>
      </w:r>
    </w:p>
    <w:p w:rsidRDefault="00407B05" w:rsidP="00407B05" w:rsidR="00407B05" w:rsidRPr="00407B05">
      <w:pPr>
        <w:ind w:firstLine="705"/>
        <w:jc w:val="both"/>
        <w:rPr>
          <w:sz w:val="24"/>
          <w:szCs w:val="24"/>
        </w:rPr>
      </w:pPr>
      <w:r w:rsidRPr="00407B05">
        <w:rPr>
          <w:sz w:val="24"/>
          <w:szCs w:val="24"/>
        </w:rPr>
        <w:t xml:space="preserve">            glasi na 5.200,00 kn + PDV</w:t>
      </w:r>
    </w:p>
    <w:p w:rsidRDefault="00407B05" w:rsidP="00407B05" w:rsidR="00407B05" w:rsidRPr="00407B05">
      <w:pPr>
        <w:ind w:firstLine="705"/>
        <w:jc w:val="both"/>
        <w:rPr>
          <w:sz w:val="24"/>
          <w:szCs w:val="24"/>
        </w:rPr>
      </w:pPr>
      <w:r w:rsidRPr="00407B05">
        <w:rPr>
          <w:sz w:val="24"/>
          <w:szCs w:val="24"/>
        </w:rPr>
        <w:t>g.)         Ispitane su prijavljene tražbine</w:t>
      </w:r>
    </w:p>
    <w:p w:rsidRDefault="00407B05" w:rsidP="00407B05" w:rsidR="00407B05" w:rsidRPr="00407B05">
      <w:pPr>
        <w:ind w:hanging="735" w:left="1440"/>
        <w:jc w:val="both"/>
        <w:rPr>
          <w:sz w:val="24"/>
          <w:szCs w:val="24"/>
        </w:rPr>
      </w:pPr>
      <w:r w:rsidRPr="00407B05">
        <w:rPr>
          <w:sz w:val="24"/>
          <w:szCs w:val="24"/>
        </w:rPr>
        <w:t>h.)</w:t>
      </w:r>
      <w:r w:rsidRPr="00407B05">
        <w:rPr>
          <w:sz w:val="24"/>
          <w:szCs w:val="24"/>
        </w:rPr>
        <w:tab/>
        <w:t>Sačinjen je pregled imovine i obveza</w:t>
      </w:r>
    </w:p>
    <w:p w:rsidRDefault="00407B05" w:rsidP="00407B05" w:rsidR="00407B05" w:rsidRPr="00407B05">
      <w:pPr>
        <w:ind w:hanging="735" w:left="1440"/>
        <w:jc w:val="both"/>
        <w:rPr>
          <w:sz w:val="24"/>
          <w:szCs w:val="24"/>
        </w:rPr>
      </w:pPr>
      <w:r w:rsidRPr="00407B05">
        <w:rPr>
          <w:sz w:val="24"/>
          <w:szCs w:val="24"/>
        </w:rPr>
        <w:t xml:space="preserve">i.) </w:t>
      </w:r>
      <w:r w:rsidRPr="00407B05">
        <w:rPr>
          <w:sz w:val="24"/>
          <w:szCs w:val="24"/>
        </w:rPr>
        <w:tab/>
        <w:t>Sastavljena je tablica prijavljenih tražbina</w:t>
      </w:r>
    </w:p>
    <w:p w:rsidRDefault="00407B05" w:rsidP="00407B05" w:rsidR="00407B05" w:rsidRPr="00407B05">
      <w:pPr>
        <w:ind w:hanging="735" w:left="1440"/>
        <w:jc w:val="both"/>
        <w:rPr>
          <w:sz w:val="24"/>
          <w:szCs w:val="24"/>
        </w:rPr>
      </w:pPr>
      <w:r w:rsidRPr="00407B05">
        <w:rPr>
          <w:sz w:val="24"/>
          <w:szCs w:val="24"/>
        </w:rPr>
        <w:t xml:space="preserve">j.) </w:t>
      </w:r>
      <w:r w:rsidRPr="00407B05">
        <w:rPr>
          <w:sz w:val="24"/>
          <w:szCs w:val="24"/>
        </w:rPr>
        <w:tab/>
        <w:t xml:space="preserve">Sastavljen je popis vjerovnika sukladno čl. 222. Stečajnog zakona </w:t>
      </w:r>
    </w:p>
    <w:p w:rsidRDefault="00407B05" w:rsidP="00407B05" w:rsidR="00407B05" w:rsidRPr="00407B05">
      <w:pPr>
        <w:ind w:hanging="735" w:left="1440"/>
        <w:jc w:val="both"/>
        <w:rPr>
          <w:sz w:val="24"/>
          <w:szCs w:val="24"/>
        </w:rPr>
      </w:pPr>
      <w:r w:rsidRPr="00407B05">
        <w:rPr>
          <w:sz w:val="24"/>
          <w:szCs w:val="24"/>
        </w:rPr>
        <w:t xml:space="preserve">k.) </w:t>
      </w:r>
      <w:r w:rsidRPr="00407B05">
        <w:rPr>
          <w:sz w:val="24"/>
          <w:szCs w:val="24"/>
        </w:rPr>
        <w:tab/>
        <w:t xml:space="preserve">Od Centra za vozila Hrvatska d.d. je pribavljeno uvjerenje iz kojega je vidljivo da je Stečajni dužnik evidentiran kao vlasnik teretnog vozila marke Daimler DG, </w:t>
      </w:r>
      <w:r w:rsidRPr="00407B05">
        <w:rPr>
          <w:sz w:val="24"/>
          <w:szCs w:val="24"/>
        </w:rPr>
        <w:lastRenderedPageBreak/>
        <w:t>godina proizvodnje 1980., broj šasije 30944510375979, koje je odjavljeno 20.02.2008. godine i prema kazivanju g. Kuzmića prodano.</w:t>
      </w:r>
    </w:p>
    <w:p w:rsidRDefault="00407B05" w:rsidP="00407B05" w:rsidR="00407B05" w:rsidRPr="00407B05">
      <w:pPr>
        <w:pStyle w:val="Tijeloteksta"/>
        <w:rPr>
          <w:rFonts w:hAnsi="Times New Roman" w:ascii="Times New Roman"/>
          <w:szCs w:val="24"/>
        </w:rPr>
      </w:pPr>
    </w:p>
    <w:p w:rsidRDefault="00407B05" w:rsidP="00407B05" w:rsidR="00407B05" w:rsidRPr="00407B05">
      <w:pPr>
        <w:pStyle w:val="Naslov3"/>
        <w:rPr>
          <w:b w:val="false"/>
          <w:szCs w:val="24"/>
        </w:rPr>
      </w:pPr>
    </w:p>
    <w:p w:rsidRDefault="00407B05" w:rsidP="00407B05" w:rsidR="00407B05" w:rsidRPr="00407B05">
      <w:pPr>
        <w:pStyle w:val="Naslov3"/>
        <w:rPr>
          <w:b w:val="false"/>
          <w:szCs w:val="24"/>
        </w:rPr>
      </w:pPr>
    </w:p>
    <w:p w:rsidRDefault="00407B05" w:rsidP="004E6CEF" w:rsidR="00407B05">
      <w:pPr>
        <w:pStyle w:val="Naslov3"/>
        <w:rPr>
          <w:b w:val="false"/>
          <w:caps/>
          <w:szCs w:val="24"/>
        </w:rPr>
      </w:pPr>
      <w:r w:rsidRPr="00407B05">
        <w:rPr>
          <w:b w:val="false"/>
          <w:szCs w:val="24"/>
        </w:rPr>
        <w:t>III.</w:t>
      </w:r>
      <w:r w:rsidRPr="00407B05">
        <w:rPr>
          <w:b w:val="false"/>
          <w:szCs w:val="24"/>
        </w:rPr>
        <w:tab/>
      </w:r>
      <w:r w:rsidRPr="00407B05">
        <w:rPr>
          <w:b w:val="false"/>
          <w:caps/>
          <w:szCs w:val="24"/>
        </w:rPr>
        <w:t>Uzroci gospodarskog položaja dužnika i mogući nastavak poslovanja</w:t>
      </w:r>
    </w:p>
    <w:p w:rsidRDefault="004E6CEF" w:rsidP="004E6CEF" w:rsidR="004E6CEF" w:rsidRPr="004E6CEF"/>
    <w:p w:rsidRDefault="00407B05" w:rsidP="00407B05" w:rsidR="00407B05" w:rsidRPr="00407B05">
      <w:pPr>
        <w:pStyle w:val="NoSpacing1"/>
        <w:jc w:val="both"/>
        <w:rPr>
          <w:rFonts w:hAnsi="Times New Roman" w:ascii="Times New Roman"/>
          <w:sz w:val="24"/>
          <w:szCs w:val="24"/>
        </w:rPr>
      </w:pPr>
      <w:r w:rsidRPr="00407B05">
        <w:rPr>
          <w:rFonts w:hAnsi="Times New Roman" w:ascii="Times New Roman"/>
          <w:sz w:val="24"/>
          <w:szCs w:val="24"/>
        </w:rPr>
        <w:t>Stečajni dužnik je osnovan 20. rujna 1995. godine. godine. Osnovna djelatnost Stečajnog dužnika je građevinarstvo. Stečajni dužnik od 2017. godine nije obavljao registriranu djelatnost te do dana otvaranja stečajnog postupka nije imao ugovorenih poslova. Jedini sklopljeni ugovor koji je na snazi je ugovor o zakupu nekretnina. Stečajni dužnik u 2017. godini, kada je zapravo prestao obavljati djelatnost, je imao dospjelih i nepodmirenih obveza prema dobavljačima.</w:t>
      </w:r>
    </w:p>
    <w:p w:rsidRDefault="00407B05" w:rsidP="00407B05" w:rsidR="00407B05" w:rsidRPr="00407B05">
      <w:pPr>
        <w:pStyle w:val="NoSpacing1"/>
        <w:jc w:val="both"/>
        <w:rPr>
          <w:rFonts w:hAnsi="Times New Roman" w:ascii="Times New Roman"/>
          <w:sz w:val="24"/>
          <w:szCs w:val="24"/>
        </w:rPr>
      </w:pPr>
    </w:p>
    <w:p w:rsidRDefault="00407B05" w:rsidP="00407B05" w:rsidR="00407B05" w:rsidRPr="00407B05">
      <w:pPr>
        <w:jc w:val="both"/>
        <w:rPr>
          <w:bCs/>
          <w:sz w:val="24"/>
          <w:szCs w:val="24"/>
        </w:rPr>
      </w:pPr>
      <w:r w:rsidRPr="00407B05">
        <w:rPr>
          <w:sz w:val="24"/>
          <w:szCs w:val="24"/>
        </w:rPr>
        <w:t xml:space="preserve">S obzirom da Stečajni dužnik nema nikakvih ugovorenih, a nedovršenih poslova te nema zaposlenih radnika, nakon što je pokrenut stečajni postupak i prema dostupnoj dokumentaciji mogu zaključiti da </w:t>
      </w:r>
      <w:r w:rsidRPr="00407B05">
        <w:rPr>
          <w:bCs/>
          <w:sz w:val="24"/>
          <w:szCs w:val="24"/>
        </w:rPr>
        <w:t xml:space="preserve">ne postoje nikakvi izgledi za nastavak poslovanja.  </w:t>
      </w:r>
    </w:p>
    <w:p w:rsidRDefault="00407B05" w:rsidP="00407B05" w:rsidR="00407B05" w:rsidRPr="00407B05">
      <w:pPr>
        <w:jc w:val="both"/>
        <w:rPr>
          <w:sz w:val="24"/>
          <w:szCs w:val="24"/>
        </w:rPr>
      </w:pPr>
    </w:p>
    <w:p w:rsidRDefault="00407B05" w:rsidP="00407B05" w:rsidR="00407B05" w:rsidRPr="00407B05">
      <w:pPr>
        <w:jc w:val="both"/>
        <w:rPr>
          <w:bCs/>
          <w:caps/>
          <w:sz w:val="24"/>
          <w:szCs w:val="24"/>
        </w:rPr>
      </w:pPr>
      <w:r w:rsidRPr="00407B05">
        <w:rPr>
          <w:sz w:val="24"/>
          <w:szCs w:val="24"/>
        </w:rPr>
        <w:t>IV.</w:t>
      </w:r>
      <w:r w:rsidRPr="00407B05">
        <w:rPr>
          <w:sz w:val="24"/>
          <w:szCs w:val="24"/>
        </w:rPr>
        <w:tab/>
      </w:r>
      <w:r w:rsidRPr="00407B05">
        <w:rPr>
          <w:bCs/>
          <w:caps/>
          <w:sz w:val="24"/>
          <w:szCs w:val="24"/>
        </w:rPr>
        <w:t>STANJE STEČAJNE MASE</w:t>
      </w:r>
    </w:p>
    <w:p w:rsidRDefault="00407B05" w:rsidP="00407B05" w:rsidR="00407B05" w:rsidRPr="00407B05">
      <w:pPr>
        <w:jc w:val="both"/>
        <w:rPr>
          <w:sz w:val="24"/>
          <w:szCs w:val="24"/>
        </w:rPr>
      </w:pPr>
    </w:p>
    <w:p w:rsidRDefault="00407B05" w:rsidP="00407B05" w:rsidR="00407B05" w:rsidRPr="00407B05">
      <w:pPr>
        <w:jc w:val="both"/>
        <w:rPr>
          <w:sz w:val="24"/>
          <w:szCs w:val="24"/>
        </w:rPr>
      </w:pPr>
      <w:r w:rsidRPr="00407B05">
        <w:rPr>
          <w:sz w:val="24"/>
          <w:szCs w:val="24"/>
        </w:rPr>
        <w:tab/>
        <w:t>Nekretnine i pokretnine</w:t>
      </w:r>
    </w:p>
    <w:p w:rsidRDefault="00407B05" w:rsidP="00407B05" w:rsidR="00407B05" w:rsidRPr="00407B05">
      <w:pPr>
        <w:pStyle w:val="NoSpacing2"/>
        <w:jc w:val="both"/>
        <w:rPr>
          <w:rFonts w:hAnsi="Times New Roman" w:ascii="Times New Roman"/>
          <w:sz w:val="24"/>
          <w:szCs w:val="24"/>
        </w:rPr>
      </w:pPr>
    </w:p>
    <w:tbl>
      <w:tblPr>
        <w:tblpPr w:tblpY="176" w:tblpX="1909" w:horzAnchor="page" w:vertAnchor="text" w:rightFromText="180" w:leftFromText="180"/>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489"/>
        <w:gridCol w:w="2105"/>
        <w:gridCol w:w="2135"/>
        <w:gridCol w:w="2127"/>
      </w:tblGrid>
      <w:tr w:rsidTr="006E6245" w:rsidR="00407B05" w:rsidRPr="00407B05">
        <w:trPr>
          <w:trHeight w:val="579"/>
        </w:trPr>
        <w:tc>
          <w:tcPr>
            <w:tcW w:type="dxa" w:w="2489"/>
            <w:shd w:fill="auto" w:color="auto" w:val="clear"/>
          </w:tcPr>
          <w:p w:rsidRDefault="00407B05" w:rsidP="006E6245" w:rsidR="00407B05" w:rsidRPr="00407B05">
            <w:pPr>
              <w:pStyle w:val="NoSpacing2"/>
              <w:jc w:val="both"/>
              <w:rPr>
                <w:rFonts w:hAnsi="Times New Roman" w:ascii="Times New Roman"/>
                <w:sz w:val="24"/>
                <w:szCs w:val="24"/>
              </w:rPr>
            </w:pPr>
            <w:r w:rsidRPr="00407B05">
              <w:rPr>
                <w:rFonts w:hAnsi="Times New Roman" w:ascii="Times New Roman"/>
                <w:sz w:val="24"/>
                <w:szCs w:val="24"/>
              </w:rPr>
              <w:t>DUGOTRAJNA IMOVINA</w:t>
            </w:r>
          </w:p>
        </w:tc>
        <w:tc>
          <w:tcPr>
            <w:tcW w:type="dxa" w:w="2105"/>
            <w:shd w:fill="auto" w:color="auto" w:val="clear"/>
          </w:tcPr>
          <w:p w:rsidRDefault="00407B05" w:rsidP="006E6245" w:rsidR="00407B05" w:rsidRPr="00407B05">
            <w:pPr>
              <w:pStyle w:val="NoSpacing2"/>
              <w:jc w:val="both"/>
              <w:rPr>
                <w:rFonts w:hAnsi="Times New Roman" w:ascii="Times New Roman"/>
                <w:sz w:val="24"/>
                <w:szCs w:val="24"/>
              </w:rPr>
            </w:pPr>
            <w:r w:rsidRPr="00407B05">
              <w:rPr>
                <w:rFonts w:hAnsi="Times New Roman" w:ascii="Times New Roman"/>
                <w:sz w:val="24"/>
                <w:szCs w:val="24"/>
              </w:rPr>
              <w:t>Knjigovodstveno stanje</w:t>
            </w:r>
          </w:p>
        </w:tc>
        <w:tc>
          <w:tcPr>
            <w:tcW w:type="dxa" w:w="2135"/>
            <w:shd w:fill="auto" w:color="auto" w:val="clear"/>
          </w:tcPr>
          <w:p w:rsidRDefault="00407B05" w:rsidP="006E6245" w:rsidR="00407B05" w:rsidRPr="00407B05">
            <w:pPr>
              <w:pStyle w:val="NoSpacing2"/>
              <w:jc w:val="both"/>
              <w:rPr>
                <w:rFonts w:hAnsi="Times New Roman" w:ascii="Times New Roman"/>
                <w:sz w:val="24"/>
                <w:szCs w:val="24"/>
              </w:rPr>
            </w:pPr>
            <w:r w:rsidRPr="00407B05">
              <w:rPr>
                <w:rFonts w:hAnsi="Times New Roman" w:ascii="Times New Roman"/>
                <w:sz w:val="24"/>
                <w:szCs w:val="24"/>
              </w:rPr>
              <w:t>Potenc. imovina za pokriće obveza</w:t>
            </w:r>
          </w:p>
        </w:tc>
        <w:tc>
          <w:tcPr>
            <w:tcW w:type="dxa" w:w="2127"/>
          </w:tcPr>
          <w:p w:rsidRDefault="00407B05" w:rsidP="006E6245" w:rsidR="00407B05" w:rsidRPr="00407B05">
            <w:pPr>
              <w:pStyle w:val="NoSpacing2"/>
              <w:jc w:val="both"/>
              <w:rPr>
                <w:rFonts w:hAnsi="Times New Roman" w:ascii="Times New Roman"/>
                <w:sz w:val="24"/>
                <w:szCs w:val="24"/>
              </w:rPr>
            </w:pPr>
            <w:r w:rsidRPr="00407B05">
              <w:rPr>
                <w:rFonts w:hAnsi="Times New Roman" w:ascii="Times New Roman"/>
                <w:sz w:val="24"/>
                <w:szCs w:val="24"/>
              </w:rPr>
              <w:t>Napomena</w:t>
            </w:r>
          </w:p>
        </w:tc>
      </w:tr>
      <w:tr w:rsidTr="006E6245" w:rsidR="00407B05" w:rsidRPr="00407B05">
        <w:trPr>
          <w:trHeight w:val="305"/>
        </w:trPr>
        <w:tc>
          <w:tcPr>
            <w:tcW w:type="dxa" w:w="2489"/>
            <w:shd w:fill="auto" w:color="auto" w:val="clear"/>
          </w:tcPr>
          <w:p w:rsidRDefault="00407B05" w:rsidP="006E6245" w:rsidR="00407B05" w:rsidRPr="00407B05">
            <w:pPr>
              <w:pStyle w:val="NoSpacing2"/>
              <w:jc w:val="both"/>
              <w:rPr>
                <w:rFonts w:hAnsi="Times New Roman" w:ascii="Times New Roman"/>
                <w:sz w:val="24"/>
                <w:szCs w:val="24"/>
              </w:rPr>
            </w:pPr>
            <w:r w:rsidRPr="00407B05">
              <w:rPr>
                <w:rFonts w:hAnsi="Times New Roman" w:ascii="Times New Roman"/>
                <w:sz w:val="24"/>
                <w:szCs w:val="24"/>
              </w:rPr>
              <w:t>Nematerijalna imovina</w:t>
            </w:r>
          </w:p>
        </w:tc>
        <w:tc>
          <w:tcPr>
            <w:tcW w:type="dxa" w:w="2105"/>
            <w:shd w:fill="auto" w:color="auto" w:val="clear"/>
          </w:tcPr>
          <w:p w:rsidRDefault="00407B05" w:rsidP="006E6245" w:rsidR="00407B05" w:rsidRPr="00407B05">
            <w:pPr>
              <w:pStyle w:val="NoSpacing2"/>
              <w:jc w:val="right"/>
              <w:rPr>
                <w:rFonts w:hAnsi="Times New Roman" w:ascii="Times New Roman"/>
                <w:sz w:val="24"/>
                <w:szCs w:val="24"/>
              </w:rPr>
            </w:pPr>
            <w:r w:rsidRPr="00407B05">
              <w:rPr>
                <w:rFonts w:hAnsi="Times New Roman" w:ascii="Times New Roman"/>
                <w:sz w:val="24"/>
                <w:szCs w:val="24"/>
              </w:rPr>
              <w:t>0,00</w:t>
            </w:r>
          </w:p>
        </w:tc>
        <w:tc>
          <w:tcPr>
            <w:tcW w:type="dxa" w:w="2135"/>
            <w:shd w:fill="auto" w:color="auto" w:val="clear"/>
          </w:tcPr>
          <w:p w:rsidRDefault="00407B05" w:rsidP="006E6245" w:rsidR="00407B05" w:rsidRPr="00407B05">
            <w:pPr>
              <w:pStyle w:val="NoSpacing2"/>
              <w:jc w:val="right"/>
              <w:rPr>
                <w:rFonts w:hAnsi="Times New Roman" w:ascii="Times New Roman"/>
                <w:sz w:val="24"/>
                <w:szCs w:val="24"/>
              </w:rPr>
            </w:pPr>
            <w:r w:rsidRPr="00407B05">
              <w:rPr>
                <w:rFonts w:hAnsi="Times New Roman" w:ascii="Times New Roman"/>
                <w:sz w:val="24"/>
                <w:szCs w:val="24"/>
              </w:rPr>
              <w:t>0,00</w:t>
            </w:r>
          </w:p>
        </w:tc>
        <w:tc>
          <w:tcPr>
            <w:tcW w:type="dxa" w:w="2127"/>
          </w:tcPr>
          <w:p w:rsidRDefault="00407B05" w:rsidP="006E6245" w:rsidR="00407B05" w:rsidRPr="00407B05">
            <w:pPr>
              <w:pStyle w:val="NoSpacing2"/>
              <w:jc w:val="right"/>
              <w:rPr>
                <w:rFonts w:hAnsi="Times New Roman" w:ascii="Times New Roman"/>
                <w:sz w:val="24"/>
                <w:szCs w:val="24"/>
              </w:rPr>
            </w:pPr>
          </w:p>
        </w:tc>
      </w:tr>
      <w:tr w:rsidTr="006E6245" w:rsidR="00407B05" w:rsidRPr="00407B05">
        <w:trPr>
          <w:trHeight w:val="273"/>
        </w:trPr>
        <w:tc>
          <w:tcPr>
            <w:tcW w:type="dxa" w:w="2489"/>
            <w:shd w:fill="auto" w:color="auto" w:val="clear"/>
          </w:tcPr>
          <w:p w:rsidRDefault="00407B05" w:rsidP="006E6245" w:rsidR="00407B05" w:rsidRPr="00407B05">
            <w:pPr>
              <w:pStyle w:val="NoSpacing2"/>
              <w:jc w:val="both"/>
              <w:rPr>
                <w:rFonts w:hAnsi="Times New Roman" w:ascii="Times New Roman"/>
                <w:sz w:val="24"/>
                <w:szCs w:val="24"/>
              </w:rPr>
            </w:pPr>
            <w:r w:rsidRPr="00407B05">
              <w:rPr>
                <w:rFonts w:hAnsi="Times New Roman" w:ascii="Times New Roman"/>
                <w:sz w:val="24"/>
                <w:szCs w:val="24"/>
              </w:rPr>
              <w:t xml:space="preserve">Materijalna imovina </w:t>
            </w:r>
          </w:p>
        </w:tc>
        <w:tc>
          <w:tcPr>
            <w:tcW w:type="dxa" w:w="2105"/>
            <w:shd w:fill="auto" w:color="auto" w:val="clear"/>
          </w:tcPr>
          <w:p w:rsidRDefault="00407B05" w:rsidP="006E6245" w:rsidR="00407B05" w:rsidRPr="00407B05">
            <w:pPr>
              <w:pStyle w:val="NoSpacing2"/>
              <w:jc w:val="right"/>
              <w:rPr>
                <w:rFonts w:hAnsi="Times New Roman" w:ascii="Times New Roman"/>
                <w:sz w:val="24"/>
                <w:szCs w:val="24"/>
              </w:rPr>
            </w:pPr>
            <w:r w:rsidRPr="00407B05">
              <w:rPr>
                <w:rFonts w:hAnsi="Times New Roman" w:ascii="Times New Roman"/>
                <w:sz w:val="24"/>
                <w:szCs w:val="24"/>
              </w:rPr>
              <w:t>6.861.274,00</w:t>
            </w:r>
          </w:p>
        </w:tc>
        <w:tc>
          <w:tcPr>
            <w:tcW w:type="dxa" w:w="2135"/>
            <w:shd w:fill="auto" w:color="auto" w:val="clear"/>
          </w:tcPr>
          <w:p w:rsidRDefault="00407B05" w:rsidP="006E6245" w:rsidR="00407B05" w:rsidRPr="00407B05">
            <w:pPr>
              <w:pStyle w:val="NoSpacing2"/>
              <w:jc w:val="right"/>
              <w:rPr>
                <w:rFonts w:hAnsi="Times New Roman" w:ascii="Times New Roman"/>
                <w:sz w:val="24"/>
                <w:szCs w:val="24"/>
              </w:rPr>
            </w:pPr>
            <w:r w:rsidRPr="00407B05">
              <w:rPr>
                <w:rFonts w:hAnsi="Times New Roman" w:ascii="Times New Roman"/>
                <w:sz w:val="24"/>
                <w:szCs w:val="24"/>
              </w:rPr>
              <w:t>6.861.274,00</w:t>
            </w:r>
          </w:p>
        </w:tc>
        <w:tc>
          <w:tcPr>
            <w:tcW w:type="dxa" w:w="2127"/>
          </w:tcPr>
          <w:p w:rsidRDefault="00407B05" w:rsidP="006E6245" w:rsidR="00407B05" w:rsidRPr="00407B05">
            <w:pPr>
              <w:pStyle w:val="NoSpacing2"/>
              <w:jc w:val="right"/>
              <w:rPr>
                <w:rFonts w:hAnsi="Times New Roman" w:ascii="Times New Roman"/>
                <w:sz w:val="24"/>
                <w:szCs w:val="24"/>
              </w:rPr>
            </w:pPr>
          </w:p>
        </w:tc>
      </w:tr>
      <w:tr w:rsidTr="006E6245" w:rsidR="00407B05" w:rsidRPr="00407B05">
        <w:trPr>
          <w:trHeight w:val="273"/>
        </w:trPr>
        <w:tc>
          <w:tcPr>
            <w:tcW w:type="dxa" w:w="2489"/>
            <w:shd w:fill="auto" w:color="auto" w:val="clear"/>
          </w:tcPr>
          <w:p w:rsidRDefault="00407B05" w:rsidP="006E6245" w:rsidR="00407B05" w:rsidRPr="00407B05">
            <w:pPr>
              <w:pStyle w:val="NoSpacing2"/>
              <w:jc w:val="both"/>
              <w:rPr>
                <w:rFonts w:hAnsi="Times New Roman" w:ascii="Times New Roman"/>
                <w:sz w:val="24"/>
                <w:szCs w:val="24"/>
              </w:rPr>
            </w:pPr>
            <w:r w:rsidRPr="00407B05">
              <w:rPr>
                <w:rFonts w:hAnsi="Times New Roman" w:ascii="Times New Roman"/>
                <w:sz w:val="24"/>
                <w:szCs w:val="24"/>
              </w:rPr>
              <w:t>Dugotrajna financijska imovina</w:t>
            </w:r>
          </w:p>
        </w:tc>
        <w:tc>
          <w:tcPr>
            <w:tcW w:type="dxa" w:w="2105"/>
            <w:shd w:fill="auto" w:color="auto" w:val="clear"/>
          </w:tcPr>
          <w:p w:rsidRDefault="00407B05" w:rsidP="006E6245" w:rsidR="00407B05" w:rsidRPr="00407B05">
            <w:pPr>
              <w:pStyle w:val="NoSpacing2"/>
              <w:jc w:val="right"/>
              <w:rPr>
                <w:rFonts w:hAnsi="Times New Roman" w:ascii="Times New Roman"/>
                <w:sz w:val="24"/>
                <w:szCs w:val="24"/>
              </w:rPr>
            </w:pPr>
            <w:r w:rsidRPr="00407B05">
              <w:rPr>
                <w:rFonts w:hAnsi="Times New Roman" w:ascii="Times New Roman"/>
                <w:sz w:val="24"/>
                <w:szCs w:val="24"/>
              </w:rPr>
              <w:t>0,00</w:t>
            </w:r>
          </w:p>
        </w:tc>
        <w:tc>
          <w:tcPr>
            <w:tcW w:type="dxa" w:w="2135"/>
            <w:shd w:fill="auto" w:color="auto" w:val="clear"/>
          </w:tcPr>
          <w:p w:rsidRDefault="00407B05" w:rsidP="006E6245" w:rsidR="00407B05" w:rsidRPr="00407B05">
            <w:pPr>
              <w:pStyle w:val="NoSpacing2"/>
              <w:jc w:val="right"/>
              <w:rPr>
                <w:rFonts w:hAnsi="Times New Roman" w:ascii="Times New Roman"/>
                <w:sz w:val="24"/>
                <w:szCs w:val="24"/>
              </w:rPr>
            </w:pPr>
            <w:r w:rsidRPr="00407B05">
              <w:rPr>
                <w:rFonts w:hAnsi="Times New Roman" w:ascii="Times New Roman"/>
                <w:sz w:val="24"/>
                <w:szCs w:val="24"/>
              </w:rPr>
              <w:t>0,00</w:t>
            </w:r>
          </w:p>
        </w:tc>
        <w:tc>
          <w:tcPr>
            <w:tcW w:type="dxa" w:w="2127"/>
          </w:tcPr>
          <w:p w:rsidRDefault="00407B05" w:rsidP="006E6245" w:rsidR="00407B05" w:rsidRPr="00407B05">
            <w:pPr>
              <w:pStyle w:val="NoSpacing2"/>
              <w:jc w:val="right"/>
              <w:rPr>
                <w:rFonts w:hAnsi="Times New Roman" w:ascii="Times New Roman"/>
                <w:sz w:val="24"/>
                <w:szCs w:val="24"/>
              </w:rPr>
            </w:pPr>
          </w:p>
        </w:tc>
      </w:tr>
      <w:tr w:rsidTr="006E6245" w:rsidR="00407B05" w:rsidRPr="00407B05">
        <w:trPr>
          <w:trHeight w:val="273"/>
        </w:trPr>
        <w:tc>
          <w:tcPr>
            <w:tcW w:type="dxa" w:w="2489"/>
            <w:shd w:fill="auto" w:color="auto" w:val="clear"/>
          </w:tcPr>
          <w:p w:rsidRDefault="00407B05" w:rsidP="006E6245" w:rsidR="00407B05" w:rsidRPr="00407B05">
            <w:pPr>
              <w:pStyle w:val="NoSpacing2"/>
              <w:jc w:val="both"/>
              <w:rPr>
                <w:rFonts w:hAnsi="Times New Roman" w:ascii="Times New Roman"/>
                <w:sz w:val="24"/>
                <w:szCs w:val="24"/>
              </w:rPr>
            </w:pPr>
            <w:r w:rsidRPr="00407B05">
              <w:rPr>
                <w:rFonts w:hAnsi="Times New Roman" w:ascii="Times New Roman"/>
                <w:sz w:val="24"/>
                <w:szCs w:val="24"/>
              </w:rPr>
              <w:t>Strojevi i oprema</w:t>
            </w:r>
          </w:p>
        </w:tc>
        <w:tc>
          <w:tcPr>
            <w:tcW w:type="dxa" w:w="2105"/>
            <w:shd w:fill="auto" w:color="auto" w:val="clear"/>
          </w:tcPr>
          <w:p w:rsidRDefault="00407B05" w:rsidP="006E6245" w:rsidR="00407B05" w:rsidRPr="00407B05">
            <w:pPr>
              <w:pStyle w:val="NoSpacing2"/>
              <w:jc w:val="right"/>
              <w:rPr>
                <w:rFonts w:hAnsi="Times New Roman" w:ascii="Times New Roman"/>
                <w:sz w:val="24"/>
                <w:szCs w:val="24"/>
              </w:rPr>
            </w:pPr>
            <w:r w:rsidRPr="00407B05">
              <w:rPr>
                <w:rFonts w:hAnsi="Times New Roman" w:ascii="Times New Roman"/>
                <w:sz w:val="24"/>
                <w:szCs w:val="24"/>
              </w:rPr>
              <w:t>0,00</w:t>
            </w:r>
          </w:p>
        </w:tc>
        <w:tc>
          <w:tcPr>
            <w:tcW w:type="dxa" w:w="2135"/>
            <w:shd w:fill="auto" w:color="auto" w:val="clear"/>
          </w:tcPr>
          <w:p w:rsidRDefault="00407B05" w:rsidP="006E6245" w:rsidR="00407B05" w:rsidRPr="00407B05">
            <w:pPr>
              <w:pStyle w:val="NoSpacing2"/>
              <w:jc w:val="right"/>
              <w:rPr>
                <w:rFonts w:hAnsi="Times New Roman" w:ascii="Times New Roman"/>
                <w:sz w:val="24"/>
                <w:szCs w:val="24"/>
              </w:rPr>
            </w:pPr>
            <w:r w:rsidRPr="00407B05">
              <w:rPr>
                <w:rFonts w:hAnsi="Times New Roman" w:ascii="Times New Roman"/>
                <w:sz w:val="24"/>
                <w:szCs w:val="24"/>
              </w:rPr>
              <w:t>0,00</w:t>
            </w:r>
          </w:p>
        </w:tc>
        <w:tc>
          <w:tcPr>
            <w:tcW w:type="dxa" w:w="2127"/>
          </w:tcPr>
          <w:p w:rsidRDefault="00407B05" w:rsidP="006E6245" w:rsidR="00407B05" w:rsidRPr="00407B05">
            <w:pPr>
              <w:pStyle w:val="NoSpacing2"/>
              <w:jc w:val="right"/>
              <w:rPr>
                <w:rFonts w:hAnsi="Times New Roman" w:ascii="Times New Roman"/>
                <w:sz w:val="24"/>
                <w:szCs w:val="24"/>
              </w:rPr>
            </w:pPr>
          </w:p>
        </w:tc>
      </w:tr>
      <w:tr w:rsidTr="006E6245" w:rsidR="00407B05" w:rsidRPr="00407B05">
        <w:trPr>
          <w:trHeight w:val="273"/>
        </w:trPr>
        <w:tc>
          <w:tcPr>
            <w:tcW w:type="dxa" w:w="2489"/>
            <w:shd w:fill="auto" w:color="auto" w:val="clear"/>
          </w:tcPr>
          <w:p w:rsidRDefault="00407B05" w:rsidP="006E6245" w:rsidR="00407B05" w:rsidRPr="00407B05">
            <w:pPr>
              <w:pStyle w:val="NoSpacing2"/>
              <w:jc w:val="both"/>
              <w:rPr>
                <w:rFonts w:hAnsi="Times New Roman" w:ascii="Times New Roman"/>
                <w:sz w:val="24"/>
                <w:szCs w:val="24"/>
              </w:rPr>
            </w:pPr>
            <w:r w:rsidRPr="00407B05">
              <w:rPr>
                <w:rFonts w:hAnsi="Times New Roman" w:ascii="Times New Roman"/>
                <w:sz w:val="24"/>
                <w:szCs w:val="24"/>
              </w:rPr>
              <w:t>Odgođena porezna imovina</w:t>
            </w:r>
          </w:p>
        </w:tc>
        <w:tc>
          <w:tcPr>
            <w:tcW w:type="dxa" w:w="2105"/>
            <w:shd w:fill="auto" w:color="auto" w:val="clear"/>
          </w:tcPr>
          <w:p w:rsidRDefault="00407B05" w:rsidP="006E6245" w:rsidR="00407B05" w:rsidRPr="00407B05">
            <w:pPr>
              <w:pStyle w:val="NoSpacing2"/>
              <w:jc w:val="right"/>
              <w:rPr>
                <w:rFonts w:hAnsi="Times New Roman" w:ascii="Times New Roman"/>
                <w:sz w:val="24"/>
                <w:szCs w:val="24"/>
              </w:rPr>
            </w:pPr>
            <w:r w:rsidRPr="00407B05">
              <w:rPr>
                <w:rFonts w:hAnsi="Times New Roman" w:ascii="Times New Roman"/>
                <w:sz w:val="24"/>
                <w:szCs w:val="24"/>
              </w:rPr>
              <w:t>0,00</w:t>
            </w:r>
          </w:p>
        </w:tc>
        <w:tc>
          <w:tcPr>
            <w:tcW w:type="dxa" w:w="2135"/>
            <w:shd w:fill="auto" w:color="auto" w:val="clear"/>
          </w:tcPr>
          <w:p w:rsidRDefault="00407B05" w:rsidP="006E6245" w:rsidR="00407B05" w:rsidRPr="00407B05">
            <w:pPr>
              <w:pStyle w:val="NoSpacing2"/>
              <w:jc w:val="right"/>
              <w:rPr>
                <w:rFonts w:hAnsi="Times New Roman" w:ascii="Times New Roman"/>
                <w:sz w:val="24"/>
                <w:szCs w:val="24"/>
              </w:rPr>
            </w:pPr>
            <w:r w:rsidRPr="00407B05">
              <w:rPr>
                <w:rFonts w:hAnsi="Times New Roman" w:ascii="Times New Roman"/>
                <w:sz w:val="24"/>
                <w:szCs w:val="24"/>
              </w:rPr>
              <w:t>0,00</w:t>
            </w:r>
          </w:p>
        </w:tc>
        <w:tc>
          <w:tcPr>
            <w:tcW w:type="dxa" w:w="2127"/>
          </w:tcPr>
          <w:p w:rsidRDefault="00407B05" w:rsidP="006E6245" w:rsidR="00407B05" w:rsidRPr="00407B05">
            <w:pPr>
              <w:pStyle w:val="NoSpacing2"/>
              <w:jc w:val="right"/>
              <w:rPr>
                <w:rFonts w:hAnsi="Times New Roman" w:ascii="Times New Roman"/>
                <w:sz w:val="24"/>
                <w:szCs w:val="24"/>
              </w:rPr>
            </w:pPr>
          </w:p>
        </w:tc>
      </w:tr>
      <w:tr w:rsidTr="006E6245" w:rsidR="00407B05" w:rsidRPr="00407B05">
        <w:trPr>
          <w:trHeight w:val="347"/>
        </w:trPr>
        <w:tc>
          <w:tcPr>
            <w:tcW w:type="dxa" w:w="2489"/>
            <w:shd w:fill="auto" w:color="auto" w:val="clear"/>
          </w:tcPr>
          <w:p w:rsidRDefault="00407B05" w:rsidP="006E6245" w:rsidR="00407B05" w:rsidRPr="00407B05">
            <w:pPr>
              <w:pStyle w:val="NoSpacing2"/>
              <w:jc w:val="both"/>
              <w:rPr>
                <w:rFonts w:hAnsi="Times New Roman" w:ascii="Times New Roman"/>
                <w:sz w:val="24"/>
                <w:szCs w:val="24"/>
              </w:rPr>
            </w:pPr>
            <w:r w:rsidRPr="00407B05">
              <w:rPr>
                <w:rFonts w:hAnsi="Times New Roman" w:ascii="Times New Roman"/>
                <w:sz w:val="24"/>
                <w:szCs w:val="24"/>
              </w:rPr>
              <w:t>KRATKOTRAJNA IMOVINA</w:t>
            </w:r>
          </w:p>
        </w:tc>
        <w:tc>
          <w:tcPr>
            <w:tcW w:type="dxa" w:w="2105"/>
            <w:shd w:fill="auto" w:color="auto" w:val="clear"/>
          </w:tcPr>
          <w:p w:rsidRDefault="00407B05" w:rsidP="006E6245" w:rsidR="00407B05" w:rsidRPr="00407B05">
            <w:pPr>
              <w:pStyle w:val="NoSpacing2"/>
              <w:jc w:val="both"/>
              <w:rPr>
                <w:rFonts w:hAnsi="Times New Roman" w:ascii="Times New Roman"/>
                <w:sz w:val="24"/>
                <w:szCs w:val="24"/>
              </w:rPr>
            </w:pPr>
            <w:r w:rsidRPr="00407B05">
              <w:rPr>
                <w:rFonts w:hAnsi="Times New Roman" w:ascii="Times New Roman"/>
                <w:sz w:val="24"/>
                <w:szCs w:val="24"/>
              </w:rPr>
              <w:t>Knjigovodstveno stanje</w:t>
            </w:r>
          </w:p>
        </w:tc>
        <w:tc>
          <w:tcPr>
            <w:tcW w:type="dxa" w:w="2135"/>
            <w:shd w:fill="auto" w:color="auto" w:val="clear"/>
          </w:tcPr>
          <w:p w:rsidRDefault="00407B05" w:rsidP="006E6245" w:rsidR="00407B05" w:rsidRPr="00407B05">
            <w:pPr>
              <w:pStyle w:val="NoSpacing2"/>
              <w:jc w:val="both"/>
              <w:rPr>
                <w:rFonts w:hAnsi="Times New Roman" w:ascii="Times New Roman"/>
                <w:sz w:val="24"/>
                <w:szCs w:val="24"/>
              </w:rPr>
            </w:pPr>
            <w:r w:rsidRPr="00407B05">
              <w:rPr>
                <w:rFonts w:hAnsi="Times New Roman" w:ascii="Times New Roman"/>
                <w:sz w:val="24"/>
                <w:szCs w:val="24"/>
              </w:rPr>
              <w:t>Potenc. imovina za pokriće obveza</w:t>
            </w:r>
          </w:p>
        </w:tc>
        <w:tc>
          <w:tcPr>
            <w:tcW w:type="dxa" w:w="2127"/>
          </w:tcPr>
          <w:p w:rsidRDefault="00407B05" w:rsidP="006E6245" w:rsidR="00407B05" w:rsidRPr="00407B05">
            <w:pPr>
              <w:pStyle w:val="NoSpacing2"/>
              <w:jc w:val="both"/>
              <w:rPr>
                <w:rFonts w:hAnsi="Times New Roman" w:ascii="Times New Roman"/>
                <w:sz w:val="24"/>
                <w:szCs w:val="24"/>
              </w:rPr>
            </w:pPr>
            <w:r w:rsidRPr="00407B05">
              <w:rPr>
                <w:rFonts w:hAnsi="Times New Roman" w:ascii="Times New Roman"/>
                <w:sz w:val="24"/>
                <w:szCs w:val="24"/>
              </w:rPr>
              <w:t>Napomena</w:t>
            </w:r>
          </w:p>
        </w:tc>
      </w:tr>
      <w:tr w:rsidTr="006E6245" w:rsidR="00407B05" w:rsidRPr="00407B05">
        <w:trPr>
          <w:trHeight w:val="273"/>
        </w:trPr>
        <w:tc>
          <w:tcPr>
            <w:tcW w:type="dxa" w:w="2489"/>
            <w:shd w:fill="auto" w:color="auto" w:val="clear"/>
          </w:tcPr>
          <w:p w:rsidRDefault="00407B05" w:rsidP="006E6245" w:rsidR="00407B05" w:rsidRPr="00407B05">
            <w:pPr>
              <w:pStyle w:val="NoSpacing2"/>
              <w:jc w:val="both"/>
              <w:rPr>
                <w:rFonts w:hAnsi="Times New Roman" w:ascii="Times New Roman"/>
                <w:sz w:val="24"/>
                <w:szCs w:val="24"/>
              </w:rPr>
            </w:pPr>
            <w:r w:rsidRPr="00407B05">
              <w:rPr>
                <w:rFonts w:hAnsi="Times New Roman" w:ascii="Times New Roman"/>
                <w:sz w:val="24"/>
                <w:szCs w:val="24"/>
              </w:rPr>
              <w:t>Potraživanja od države i drugih institucija (preplata po poreznim obvezama)</w:t>
            </w:r>
          </w:p>
        </w:tc>
        <w:tc>
          <w:tcPr>
            <w:tcW w:type="dxa" w:w="2105"/>
            <w:shd w:fill="auto" w:color="auto" w:val="clear"/>
          </w:tcPr>
          <w:p w:rsidRDefault="00407B05" w:rsidP="006E6245" w:rsidR="00407B05" w:rsidRPr="00407B05">
            <w:pPr>
              <w:pStyle w:val="NoSpacing2"/>
              <w:jc w:val="right"/>
              <w:rPr>
                <w:rFonts w:hAnsi="Times New Roman" w:ascii="Times New Roman"/>
                <w:sz w:val="24"/>
                <w:szCs w:val="24"/>
              </w:rPr>
            </w:pPr>
            <w:r w:rsidRPr="00407B05">
              <w:rPr>
                <w:rFonts w:hAnsi="Times New Roman" w:ascii="Times New Roman"/>
                <w:sz w:val="24"/>
                <w:szCs w:val="24"/>
              </w:rPr>
              <w:t>0,00</w:t>
            </w:r>
          </w:p>
        </w:tc>
        <w:tc>
          <w:tcPr>
            <w:tcW w:type="dxa" w:w="2135"/>
            <w:shd w:fill="auto" w:color="auto" w:val="clear"/>
          </w:tcPr>
          <w:p w:rsidRDefault="00407B05" w:rsidP="006E6245" w:rsidR="00407B05" w:rsidRPr="00407B05">
            <w:pPr>
              <w:pStyle w:val="NoSpacing2"/>
              <w:jc w:val="right"/>
              <w:rPr>
                <w:rFonts w:hAnsi="Times New Roman" w:ascii="Times New Roman"/>
                <w:sz w:val="24"/>
                <w:szCs w:val="24"/>
              </w:rPr>
            </w:pPr>
            <w:r w:rsidRPr="00407B05">
              <w:rPr>
                <w:rFonts w:hAnsi="Times New Roman" w:ascii="Times New Roman"/>
                <w:sz w:val="24"/>
                <w:szCs w:val="24"/>
              </w:rPr>
              <w:t>0,00</w:t>
            </w:r>
          </w:p>
        </w:tc>
        <w:tc>
          <w:tcPr>
            <w:tcW w:type="dxa" w:w="2127"/>
          </w:tcPr>
          <w:p w:rsidRDefault="00407B05" w:rsidP="006E6245" w:rsidR="00407B05" w:rsidRPr="00407B05">
            <w:pPr>
              <w:pStyle w:val="NoSpacing2"/>
              <w:jc w:val="both"/>
              <w:rPr>
                <w:rFonts w:hAnsi="Times New Roman" w:ascii="Times New Roman"/>
                <w:sz w:val="24"/>
                <w:szCs w:val="24"/>
              </w:rPr>
            </w:pPr>
          </w:p>
        </w:tc>
      </w:tr>
      <w:tr w:rsidTr="006E6245" w:rsidR="00407B05" w:rsidRPr="00407B05">
        <w:trPr>
          <w:trHeight w:val="273"/>
        </w:trPr>
        <w:tc>
          <w:tcPr>
            <w:tcW w:type="dxa" w:w="2489"/>
            <w:shd w:fill="auto" w:color="auto" w:val="clear"/>
          </w:tcPr>
          <w:p w:rsidRDefault="00407B05" w:rsidP="006E6245" w:rsidR="00407B05" w:rsidRPr="00407B05">
            <w:pPr>
              <w:pStyle w:val="NoSpacing2"/>
              <w:jc w:val="both"/>
              <w:rPr>
                <w:rFonts w:hAnsi="Times New Roman" w:ascii="Times New Roman"/>
                <w:sz w:val="24"/>
                <w:szCs w:val="24"/>
              </w:rPr>
            </w:pPr>
            <w:r w:rsidRPr="00407B05">
              <w:rPr>
                <w:rFonts w:hAnsi="Times New Roman" w:ascii="Times New Roman"/>
                <w:sz w:val="24"/>
                <w:szCs w:val="24"/>
              </w:rPr>
              <w:t>Potraživanja od kupaca</w:t>
            </w:r>
          </w:p>
        </w:tc>
        <w:tc>
          <w:tcPr>
            <w:tcW w:type="dxa" w:w="2105"/>
            <w:shd w:fill="auto" w:color="auto" w:val="clear"/>
          </w:tcPr>
          <w:p w:rsidRDefault="00407B05" w:rsidP="006E6245" w:rsidR="00407B05" w:rsidRPr="00407B05">
            <w:pPr>
              <w:pStyle w:val="NoSpacing2"/>
              <w:jc w:val="right"/>
              <w:rPr>
                <w:rFonts w:hAnsi="Times New Roman" w:ascii="Times New Roman"/>
                <w:sz w:val="24"/>
                <w:szCs w:val="24"/>
              </w:rPr>
            </w:pPr>
            <w:r w:rsidRPr="00407B05">
              <w:rPr>
                <w:rFonts w:hAnsi="Times New Roman" w:ascii="Times New Roman"/>
                <w:sz w:val="24"/>
                <w:szCs w:val="24"/>
              </w:rPr>
              <w:t>0,00</w:t>
            </w:r>
          </w:p>
        </w:tc>
        <w:tc>
          <w:tcPr>
            <w:tcW w:type="dxa" w:w="2135"/>
            <w:shd w:fill="auto" w:color="auto" w:val="clear"/>
          </w:tcPr>
          <w:p w:rsidRDefault="00407B05" w:rsidP="006E6245" w:rsidR="00407B05" w:rsidRPr="00407B05">
            <w:pPr>
              <w:pStyle w:val="NoSpacing2"/>
              <w:jc w:val="right"/>
              <w:rPr>
                <w:rFonts w:hAnsi="Times New Roman" w:ascii="Times New Roman"/>
                <w:sz w:val="24"/>
                <w:szCs w:val="24"/>
              </w:rPr>
            </w:pPr>
            <w:r w:rsidRPr="00407B05">
              <w:rPr>
                <w:rFonts w:hAnsi="Times New Roman" w:ascii="Times New Roman"/>
                <w:sz w:val="24"/>
                <w:szCs w:val="24"/>
              </w:rPr>
              <w:t>0,00</w:t>
            </w:r>
          </w:p>
        </w:tc>
        <w:tc>
          <w:tcPr>
            <w:tcW w:type="dxa" w:w="2127"/>
          </w:tcPr>
          <w:p w:rsidRDefault="00407B05" w:rsidP="006E6245" w:rsidR="00407B05" w:rsidRPr="00407B05">
            <w:pPr>
              <w:pStyle w:val="NoSpacing2"/>
              <w:rPr>
                <w:rFonts w:hAnsi="Times New Roman" w:ascii="Times New Roman"/>
                <w:sz w:val="24"/>
                <w:szCs w:val="24"/>
              </w:rPr>
            </w:pPr>
          </w:p>
        </w:tc>
      </w:tr>
    </w:tbl>
    <w:p w:rsidRDefault="00407B05" w:rsidP="00407B05" w:rsidR="00407B05" w:rsidRPr="00407B05">
      <w:pPr>
        <w:pStyle w:val="NoSpacing2"/>
        <w:jc w:val="both"/>
        <w:rPr>
          <w:rFonts w:hAnsi="Times New Roman" w:ascii="Times New Roman"/>
          <w:sz w:val="24"/>
          <w:szCs w:val="24"/>
        </w:rPr>
      </w:pPr>
    </w:p>
    <w:p w:rsidRDefault="00407B05" w:rsidP="00407B05" w:rsidR="00407B05" w:rsidRPr="00407B05">
      <w:pPr>
        <w:pStyle w:val="NoSpacing2"/>
        <w:jc w:val="both"/>
        <w:rPr>
          <w:rFonts w:hAnsi="Times New Roman" w:ascii="Times New Roman"/>
          <w:sz w:val="24"/>
          <w:szCs w:val="24"/>
        </w:rPr>
      </w:pPr>
      <w:r w:rsidRPr="00407B05">
        <w:rPr>
          <w:rFonts w:hAnsi="Times New Roman" w:ascii="Times New Roman"/>
          <w:sz w:val="24"/>
          <w:szCs w:val="24"/>
        </w:rPr>
        <w:t>Navedeni prikaz imovine je utvrđen na temelju posljednje izrađene bruto bilance društva na dan 20.12.2017. godine, pribavljenih isprava i informacija dobivenih od zakonskog zastupnika, te uvidom u rješenje Trgovačkog suda u Zagrebu o otvaranju stečajnog postupka i uvidom u zemljišne knjige Općinskog suda u Puli - Pola ZK odjel Poreč, utvrdila sam sljedeće stanje imovine:</w:t>
      </w:r>
    </w:p>
    <w:p w:rsidRDefault="00407B05" w:rsidP="00407B05" w:rsidR="00407B05" w:rsidRPr="00407B05">
      <w:pPr>
        <w:jc w:val="both"/>
        <w:rPr>
          <w:sz w:val="24"/>
          <w:szCs w:val="24"/>
        </w:rPr>
      </w:pPr>
    </w:p>
    <w:p w:rsidRDefault="00407B05" w:rsidP="00407B05" w:rsidR="00407B05" w:rsidRPr="00407B05">
      <w:pPr>
        <w:jc w:val="both"/>
        <w:rPr>
          <w:sz w:val="24"/>
          <w:szCs w:val="24"/>
        </w:rPr>
      </w:pPr>
      <w:r w:rsidRPr="00407B05">
        <w:rPr>
          <w:sz w:val="24"/>
          <w:szCs w:val="24"/>
        </w:rPr>
        <w:t>a.)  Na k.č. br. 952/1 u zk. ul. 512 k.o. Funtana, koja u naravi predstavlja COKI gospodarsku zgradu, dvorište i stambenu zgradu, COKI, površine 1165 m2 i na kč. br. 952/2 u zk. ul. 517 k.o. Funtana, koja u naravi predstavlja COKI dvorišta površine 620 m2 uknjiženo je pravo vlasništva za korist Stečajnog dužnika.</w:t>
      </w:r>
    </w:p>
    <w:p w:rsidRDefault="00407B05" w:rsidP="00407B05" w:rsidR="00407B05" w:rsidRPr="00407B05">
      <w:pPr>
        <w:widowControl w:val="false"/>
        <w:jc w:val="both"/>
        <w:rPr>
          <w:rFonts w:eastAsia="Calibri"/>
          <w:sz w:val="24"/>
          <w:szCs w:val="24"/>
          <w:lang w:eastAsia="en-US"/>
        </w:rPr>
      </w:pPr>
    </w:p>
    <w:p w:rsidRDefault="00407B05" w:rsidP="00407B05" w:rsidR="00407B05" w:rsidRPr="00407B05">
      <w:pPr>
        <w:widowControl w:val="false"/>
        <w:jc w:val="both"/>
        <w:rPr>
          <w:rFonts w:eastAsia="Calibri"/>
          <w:sz w:val="24"/>
          <w:szCs w:val="24"/>
          <w:lang w:eastAsia="en-US"/>
        </w:rPr>
      </w:pPr>
      <w:r w:rsidRPr="00407B05">
        <w:rPr>
          <w:rFonts w:eastAsia="Calibri"/>
          <w:sz w:val="24"/>
          <w:szCs w:val="24"/>
          <w:lang w:eastAsia="en-US"/>
        </w:rPr>
        <w:t xml:space="preserve">Knjigovodstvena vrijednost nekretnina je u poslovnim iskazana u vrijednosti od </w:t>
      </w:r>
      <w:r w:rsidRPr="00407B05">
        <w:rPr>
          <w:sz w:val="24"/>
          <w:szCs w:val="24"/>
        </w:rPr>
        <w:t>6.861.274,00 kn</w:t>
      </w:r>
      <w:r w:rsidRPr="00407B05">
        <w:rPr>
          <w:rFonts w:eastAsia="Calibri"/>
          <w:sz w:val="24"/>
          <w:szCs w:val="24"/>
          <w:lang w:eastAsia="en-US"/>
        </w:rPr>
        <w:t>, a nabavna cijena iste je 752.000,00</w:t>
      </w:r>
      <w:r w:rsidRPr="00407B05">
        <w:rPr>
          <w:sz w:val="24"/>
          <w:szCs w:val="24"/>
        </w:rPr>
        <w:t xml:space="preserve"> </w:t>
      </w:r>
      <w:r w:rsidRPr="00407B05">
        <w:rPr>
          <w:rFonts w:eastAsia="Calibri"/>
          <w:sz w:val="24"/>
          <w:szCs w:val="24"/>
          <w:lang w:eastAsia="en-US"/>
        </w:rPr>
        <w:t xml:space="preserve">eura. Dana 06. travnja 2018. godine sam obišla predmetne nekretnine te utvrdila da se nekretnine sastoje od sedam apartmana, tri sobe, nenamještenog ugostiteljskog objekta restoran), terase, dviju trgovina i dvorišta te je osiguran parking. Nekretnina se nalazi u blizini luke / marine te je 200-tinjak metara udaljena od plaže. Nekretnina je neodržavana, zatečena je otključana (navodno ondje borave radnici zakupnika), međutim po svojim karakteristikama ocjenjujem da ima dosta potencijala. Uvažavajući knjigovodstvenu vrijednost, ali i kretanja na tržištu nekretnina i dobar potencijal nekrtnine, potencijalna vrijednost za pokriće tražbina vjerovnika je utvrđena u vrijednosti iskazanoj u poslovnim knjigama. </w:t>
      </w:r>
    </w:p>
    <w:p w:rsidRDefault="00407B05" w:rsidP="00407B05" w:rsidR="00407B05" w:rsidRPr="00407B05">
      <w:pPr>
        <w:widowControl w:val="false"/>
        <w:jc w:val="both"/>
        <w:rPr>
          <w:rFonts w:eastAsia="Calibri"/>
          <w:sz w:val="24"/>
          <w:szCs w:val="24"/>
          <w:lang w:eastAsia="en-US"/>
        </w:rPr>
      </w:pPr>
    </w:p>
    <w:p w:rsidRDefault="00407B05" w:rsidP="00407B05" w:rsidR="00407B05" w:rsidRPr="00407B05">
      <w:pPr>
        <w:widowControl w:val="false"/>
        <w:jc w:val="both"/>
        <w:rPr>
          <w:rFonts w:eastAsia="Calibri"/>
          <w:sz w:val="24"/>
          <w:szCs w:val="24"/>
          <w:lang w:eastAsia="en-US"/>
        </w:rPr>
      </w:pPr>
      <w:r w:rsidRPr="00407B05">
        <w:rPr>
          <w:rFonts w:eastAsia="Calibri"/>
          <w:sz w:val="24"/>
          <w:szCs w:val="24"/>
          <w:lang w:eastAsia="en-US"/>
        </w:rPr>
        <w:t>Ističe se da su predmetne nekretnine opterećena razlučnim pravom i to:</w:t>
      </w:r>
    </w:p>
    <w:p w:rsidRDefault="00407B05" w:rsidP="00407B05" w:rsidR="00407B05" w:rsidRPr="00407B05">
      <w:pPr>
        <w:jc w:val="both"/>
        <w:rPr>
          <w:rFonts w:eastAsia="Cambria"/>
          <w:sz w:val="24"/>
          <w:szCs w:val="24"/>
          <w:lang w:eastAsia="en-US"/>
        </w:rPr>
      </w:pPr>
      <w:r w:rsidRPr="00407B05">
        <w:rPr>
          <w:rFonts w:eastAsia="Calibri"/>
          <w:sz w:val="24"/>
          <w:szCs w:val="24"/>
          <w:lang w:eastAsia="en-US"/>
        </w:rPr>
        <w:t xml:space="preserve">- za korist </w:t>
      </w:r>
      <w:r w:rsidRPr="00407B05">
        <w:rPr>
          <w:rFonts w:eastAsia="Cambria"/>
          <w:bCs/>
          <w:color w:val="000000"/>
          <w:sz w:val="24"/>
          <w:szCs w:val="24"/>
          <w:shd w:fill="FFFFFF" w:color="auto" w:val="clear"/>
          <w:lang w:eastAsia="en-US"/>
        </w:rPr>
        <w:t xml:space="preserve">RAIFFEISENLANDESBANK KARTEN -  RECHENZENTRUM UND REVISIONSVERBAND GMBH, KLAGENFURT, AUSTRIJA, za iznos od 800.000,00 eura </w:t>
      </w:r>
      <w:r w:rsidRPr="00407B05">
        <w:rPr>
          <w:rFonts w:eastAsia="Cambria"/>
          <w:color w:val="000000"/>
          <w:sz w:val="24"/>
          <w:szCs w:val="24"/>
          <w:shd w:fill="FFFFFF" w:color="auto" w:val="clear"/>
          <w:lang w:eastAsia="en-US"/>
        </w:rPr>
        <w:t>u kunskoj protuvrijednosti sa ugovorenim kamatama, naknadama i ostalim troškovima, upisanog na temelju rješenja Z-7254/07 i Z-2147/08</w:t>
      </w:r>
    </w:p>
    <w:p w:rsidRDefault="00407B05" w:rsidP="00407B05" w:rsidR="00407B05" w:rsidRPr="00407B05">
      <w:pPr>
        <w:jc w:val="both"/>
        <w:rPr>
          <w:rFonts w:eastAsia="Cambria"/>
          <w:color w:val="000000"/>
          <w:sz w:val="24"/>
          <w:szCs w:val="24"/>
          <w:shd w:fill="FFFFFF" w:color="auto" w:val="clear"/>
          <w:lang w:eastAsia="en-US"/>
        </w:rPr>
      </w:pPr>
      <w:r w:rsidRPr="00407B05">
        <w:rPr>
          <w:rFonts w:eastAsia="Cambria"/>
          <w:sz w:val="24"/>
          <w:szCs w:val="24"/>
          <w:lang w:eastAsia="en-US"/>
        </w:rPr>
        <w:t xml:space="preserve">- za korist založnog vjerovnika </w:t>
      </w:r>
      <w:r w:rsidRPr="00407B05">
        <w:rPr>
          <w:rFonts w:eastAsia="Cambria"/>
          <w:bCs/>
          <w:color w:val="000000"/>
          <w:sz w:val="24"/>
          <w:szCs w:val="24"/>
          <w:shd w:fill="FFFFFF" w:color="auto" w:val="clear"/>
          <w:lang w:eastAsia="en-US"/>
        </w:rPr>
        <w:t xml:space="preserve">MEŠNJAK MARINA, OIB: 50902781864, PODRUTE, PODRUTE 83A, radi osiguranja novčane tražbine u iznosu od 70.000,00 eura </w:t>
      </w:r>
      <w:r w:rsidRPr="00407B05">
        <w:rPr>
          <w:rFonts w:eastAsia="Cambria"/>
          <w:color w:val="000000"/>
          <w:sz w:val="24"/>
          <w:szCs w:val="24"/>
          <w:shd w:fill="FFFFFF" w:color="auto" w:val="clear"/>
          <w:lang w:eastAsia="en-US"/>
        </w:rPr>
        <w:t>u kunskoj protuvrijednosti po srednjem tečaju HNB, uz zakonske zatezne kamate, upisanog na temelju rješenja Z-4850/11.</w:t>
      </w:r>
    </w:p>
    <w:p w:rsidRDefault="00407B05" w:rsidP="00407B05" w:rsidR="00407B05" w:rsidRPr="00407B05">
      <w:pPr>
        <w:jc w:val="both"/>
        <w:rPr>
          <w:rFonts w:eastAsia="Cambria"/>
          <w:sz w:val="24"/>
          <w:szCs w:val="24"/>
          <w:lang w:eastAsia="en-US"/>
        </w:rPr>
      </w:pPr>
      <w:r w:rsidRPr="00407B05">
        <w:rPr>
          <w:rFonts w:eastAsia="Cambria"/>
          <w:color w:val="000000"/>
          <w:sz w:val="24"/>
          <w:szCs w:val="24"/>
          <w:shd w:fill="FFFFFF" w:color="auto" w:val="clear"/>
          <w:lang w:eastAsia="en-US"/>
        </w:rPr>
        <w:t>- na temelju</w:t>
      </w:r>
      <w:r w:rsidRPr="00407B05">
        <w:rPr>
          <w:color w:val="000000"/>
          <w:sz w:val="24"/>
          <w:szCs w:val="24"/>
          <w:shd w:fill="FFFFFF" w:color="auto" w:val="clear"/>
        </w:rPr>
        <w:t xml:space="preserve"> </w:t>
      </w:r>
      <w:r w:rsidRPr="00407B05">
        <w:rPr>
          <w:rFonts w:eastAsia="Cambria"/>
          <w:color w:val="000000"/>
          <w:sz w:val="24"/>
          <w:szCs w:val="24"/>
          <w:shd w:fill="FFFFFF" w:color="auto" w:val="clear"/>
          <w:lang w:eastAsia="en-US"/>
        </w:rPr>
        <w:t>rješenja o osiguranju, Općinskog suda u Puli, stalna služba u Poreču-Parenzo, posl.br. Ovr-2856/2017 od 28. travnja 2017. godine, uknjiženo je založno pravo za iznos od 13.842,34 kn uz naznaku ovršivosti tražbine te uz ostale uvjete iz rješenja, u korist republike Hrvatske, koje založno pravo je uknjiženo na temelju rješenja Z-12314/2017.</w:t>
      </w:r>
    </w:p>
    <w:p w:rsidRDefault="00407B05" w:rsidP="00407B05" w:rsidR="00407B05" w:rsidRPr="00407B05">
      <w:pPr>
        <w:jc w:val="both"/>
        <w:rPr>
          <w:rFonts w:eastAsia="Cambria"/>
          <w:sz w:val="24"/>
          <w:szCs w:val="24"/>
          <w:lang w:eastAsia="en-US"/>
        </w:rPr>
      </w:pPr>
    </w:p>
    <w:p w:rsidRDefault="00407B05" w:rsidP="00407B05" w:rsidR="00407B05" w:rsidRPr="00407B05">
      <w:pPr>
        <w:widowControl w:val="false"/>
        <w:jc w:val="both"/>
        <w:rPr>
          <w:rFonts w:eastAsia="Calibri"/>
          <w:sz w:val="24"/>
          <w:szCs w:val="24"/>
          <w:lang w:eastAsia="en-US"/>
        </w:rPr>
      </w:pPr>
      <w:r w:rsidRPr="00407B05">
        <w:rPr>
          <w:rFonts w:eastAsia="Calibri"/>
          <w:sz w:val="24"/>
          <w:szCs w:val="24"/>
          <w:lang w:eastAsia="en-US"/>
        </w:rPr>
        <w:t xml:space="preserve">Isto tako ishođena je ponuda vještaka za izradu procjene vrijednosti nekretnine koja sukladno prednjim navodima glasi na iznos od </w:t>
      </w:r>
      <w:r w:rsidRPr="00407B05">
        <w:rPr>
          <w:sz w:val="24"/>
          <w:szCs w:val="24"/>
        </w:rPr>
        <w:t>5.200,00 kn + PDV</w:t>
      </w:r>
      <w:r w:rsidRPr="00407B05">
        <w:rPr>
          <w:rFonts w:eastAsia="Calibri"/>
          <w:sz w:val="24"/>
          <w:szCs w:val="24"/>
          <w:lang w:eastAsia="en-US"/>
        </w:rPr>
        <w:t xml:space="preserve">. </w:t>
      </w:r>
    </w:p>
    <w:p w:rsidRDefault="00407B05" w:rsidP="00407B05" w:rsidR="00407B05" w:rsidRPr="00407B05">
      <w:pPr>
        <w:jc w:val="both"/>
        <w:rPr>
          <w:sz w:val="24"/>
          <w:szCs w:val="24"/>
        </w:rPr>
      </w:pPr>
    </w:p>
    <w:p w:rsidRDefault="00407B05" w:rsidP="00407B05" w:rsidR="00407B05" w:rsidRPr="00407B05">
      <w:pPr>
        <w:jc w:val="both"/>
        <w:rPr>
          <w:sz w:val="24"/>
          <w:szCs w:val="24"/>
        </w:rPr>
      </w:pPr>
      <w:r w:rsidRPr="00407B05">
        <w:rPr>
          <w:sz w:val="24"/>
          <w:szCs w:val="24"/>
        </w:rPr>
        <w:t>Iako je Centar za vozila Hrvatska d.d. izdao uvjerenje iz kojega je vidljivo da je Stečajni dužnik evidentiran kao vlasnik teretnog vozila marke Daimler DG, godina proizvodnje 1980., broj šasije 30944510375979, prema navodima g. Kuzmića je vozilo prodano, ne sjeća se kada i nije u posjedu Dužnika.</w:t>
      </w:r>
    </w:p>
    <w:p w:rsidRDefault="00407B05" w:rsidP="00407B05" w:rsidR="00407B05" w:rsidRPr="00407B05">
      <w:pPr>
        <w:jc w:val="both"/>
        <w:rPr>
          <w:sz w:val="24"/>
          <w:szCs w:val="24"/>
        </w:rPr>
      </w:pPr>
    </w:p>
    <w:p w:rsidRDefault="00407B05" w:rsidP="00407B05" w:rsidR="00407B05" w:rsidRPr="00407B05">
      <w:pPr>
        <w:jc w:val="both"/>
        <w:rPr>
          <w:sz w:val="24"/>
          <w:szCs w:val="24"/>
        </w:rPr>
      </w:pPr>
      <w:r w:rsidRPr="00407B05">
        <w:rPr>
          <w:sz w:val="24"/>
          <w:szCs w:val="24"/>
        </w:rPr>
        <w:t>Potraživanja</w:t>
      </w:r>
    </w:p>
    <w:p w:rsidRDefault="00407B05" w:rsidP="00407B05" w:rsidR="00407B05" w:rsidRPr="00407B05">
      <w:pPr>
        <w:jc w:val="both"/>
        <w:rPr>
          <w:sz w:val="24"/>
          <w:szCs w:val="24"/>
        </w:rPr>
      </w:pPr>
    </w:p>
    <w:p w:rsidRDefault="00407B05" w:rsidP="00407B05" w:rsidR="00407B05" w:rsidRPr="00407B05">
      <w:pPr>
        <w:jc w:val="both"/>
        <w:rPr>
          <w:sz w:val="24"/>
          <w:szCs w:val="24"/>
        </w:rPr>
      </w:pPr>
      <w:r w:rsidRPr="00407B05">
        <w:rPr>
          <w:sz w:val="24"/>
          <w:szCs w:val="24"/>
        </w:rPr>
        <w:t xml:space="preserve">Prema knjigovodstvenoj evidenciji Stečajni dužnik nema evidentiranih potraživanja prema trećim osobama. </w:t>
      </w:r>
    </w:p>
    <w:p w:rsidRDefault="00407B05" w:rsidP="00407B05" w:rsidR="00407B05" w:rsidRPr="00407B05">
      <w:pPr>
        <w:jc w:val="both"/>
        <w:rPr>
          <w:sz w:val="24"/>
          <w:szCs w:val="24"/>
        </w:rPr>
      </w:pPr>
    </w:p>
    <w:p w:rsidRDefault="00407B05" w:rsidP="00407B05" w:rsidR="00407B05" w:rsidRPr="00407B05">
      <w:pPr>
        <w:jc w:val="both"/>
        <w:rPr>
          <w:sz w:val="24"/>
          <w:szCs w:val="24"/>
        </w:rPr>
      </w:pPr>
      <w:r w:rsidRPr="00407B05">
        <w:rPr>
          <w:sz w:val="24"/>
          <w:szCs w:val="24"/>
        </w:rPr>
        <w:t>Sukladno sklopljenom ugovoru o zakupu nekretnina, Stečajni dužnik će ostvariti pravo na naplatu zakupnine u iznosu od 10.000,00 eura godišnje u protuvrijednosti kuna po srednjem tečajnu HNB-a uvećano za PDV, s time da zakupnina dospijeva na naplatu sukladno slijedećoj dinamici:</w:t>
      </w:r>
    </w:p>
    <w:p w:rsidRDefault="00407B05" w:rsidP="00407B05" w:rsidR="00407B05" w:rsidRPr="00407B05">
      <w:pPr>
        <w:jc w:val="both"/>
        <w:rPr>
          <w:sz w:val="24"/>
          <w:szCs w:val="24"/>
        </w:rPr>
      </w:pPr>
      <w:r w:rsidRPr="00407B05">
        <w:rPr>
          <w:sz w:val="24"/>
          <w:szCs w:val="24"/>
        </w:rPr>
        <w:t xml:space="preserve">- 1.500,00 eura do 15. lipnja </w:t>
      </w:r>
    </w:p>
    <w:p w:rsidRDefault="00407B05" w:rsidP="00407B05" w:rsidR="00407B05" w:rsidRPr="00407B05">
      <w:pPr>
        <w:jc w:val="both"/>
        <w:rPr>
          <w:sz w:val="24"/>
          <w:szCs w:val="24"/>
        </w:rPr>
      </w:pPr>
      <w:r w:rsidRPr="00407B05">
        <w:rPr>
          <w:sz w:val="24"/>
          <w:szCs w:val="24"/>
        </w:rPr>
        <w:t xml:space="preserve">- 2.500,00 eura do 30. srpnja </w:t>
      </w:r>
    </w:p>
    <w:p w:rsidRDefault="00407B05" w:rsidP="00407B05" w:rsidR="00407B05" w:rsidRPr="00407B05">
      <w:pPr>
        <w:jc w:val="both"/>
        <w:rPr>
          <w:sz w:val="24"/>
          <w:szCs w:val="24"/>
        </w:rPr>
      </w:pPr>
      <w:r w:rsidRPr="00407B05">
        <w:rPr>
          <w:sz w:val="24"/>
          <w:szCs w:val="24"/>
        </w:rPr>
        <w:t xml:space="preserve">- 3.000,00 eura do 20. kolovoza </w:t>
      </w:r>
    </w:p>
    <w:p w:rsidRDefault="00407B05" w:rsidP="00407B05" w:rsidR="00407B05" w:rsidRPr="00407B05">
      <w:pPr>
        <w:jc w:val="both"/>
        <w:rPr>
          <w:sz w:val="24"/>
          <w:szCs w:val="24"/>
        </w:rPr>
      </w:pPr>
      <w:r w:rsidRPr="00407B05">
        <w:rPr>
          <w:sz w:val="24"/>
          <w:szCs w:val="24"/>
        </w:rPr>
        <w:t>- 3.000,00 eura do 30. rujna.</w:t>
      </w:r>
    </w:p>
    <w:p w:rsidRDefault="00407B05" w:rsidP="00407B05" w:rsidR="00407B05" w:rsidRPr="00407B05">
      <w:pPr>
        <w:jc w:val="both"/>
        <w:rPr>
          <w:sz w:val="24"/>
          <w:szCs w:val="24"/>
        </w:rPr>
      </w:pPr>
    </w:p>
    <w:p w:rsidRDefault="00407B05" w:rsidP="00407B05" w:rsidR="00407B05" w:rsidRPr="00407B05">
      <w:pPr>
        <w:jc w:val="both"/>
        <w:rPr>
          <w:sz w:val="24"/>
          <w:szCs w:val="24"/>
        </w:rPr>
      </w:pPr>
      <w:r w:rsidRPr="00407B05">
        <w:rPr>
          <w:sz w:val="24"/>
          <w:szCs w:val="24"/>
        </w:rPr>
        <w:t>Pored zakupnine je zakupnik obvezan plaćati i režijske troškove te održavati nekretninu.</w:t>
      </w:r>
    </w:p>
    <w:p w:rsidRDefault="00407B05" w:rsidP="00407B05" w:rsidR="00407B05" w:rsidRPr="00407B05">
      <w:pPr>
        <w:jc w:val="both"/>
        <w:rPr>
          <w:sz w:val="24"/>
          <w:szCs w:val="24"/>
        </w:rPr>
      </w:pPr>
      <w:r w:rsidRPr="00407B05">
        <w:rPr>
          <w:sz w:val="24"/>
          <w:szCs w:val="24"/>
        </w:rPr>
        <w:t xml:space="preserve">Ugovor o zakupu je sklopljen na razdoblje do 30. rujna 2019. godine, međutim ne sadrži ovršnu klauzulu niti su sredstva osiguranja naplate potraživanja. Sukladno ugovoru zakupnik se obvezao </w:t>
      </w:r>
      <w:r w:rsidRPr="00407B05">
        <w:rPr>
          <w:sz w:val="24"/>
          <w:szCs w:val="24"/>
        </w:rPr>
        <w:lastRenderedPageBreak/>
        <w:t>na račun Stečajnog dužnika položiti 5.000,00 eura za pokriće režijskih troškova i moguće štete, međutim taj novac nije uplaćen.</w:t>
      </w:r>
    </w:p>
    <w:p w:rsidRDefault="00407B05" w:rsidP="00407B05" w:rsidR="00407B05" w:rsidRPr="00407B05">
      <w:pPr>
        <w:jc w:val="both"/>
        <w:rPr>
          <w:sz w:val="24"/>
          <w:szCs w:val="24"/>
        </w:rPr>
      </w:pPr>
    </w:p>
    <w:p w:rsidRDefault="00407B05" w:rsidP="00407B05" w:rsidR="00407B05" w:rsidRPr="00407B05">
      <w:pPr>
        <w:jc w:val="both"/>
        <w:rPr>
          <w:sz w:val="24"/>
          <w:szCs w:val="24"/>
        </w:rPr>
      </w:pPr>
      <w:r w:rsidRPr="00407B05">
        <w:rPr>
          <w:sz w:val="24"/>
          <w:szCs w:val="24"/>
        </w:rPr>
        <w:t>Smatram da je potrebno održati predmetni ugovor o zakupu, međutim predlažem o trošku zakupnika sklopiti i dodatak ugovoru koji će sadržavati ovršnu klauzulu radi naplate potraživanja proizašlih iz zakupnog odnosa, kao i radi predaje u posjed po prestanku zakupnog odnosa.</w:t>
      </w:r>
    </w:p>
    <w:p w:rsidRDefault="00407B05" w:rsidP="00407B05" w:rsidR="00407B05" w:rsidRPr="00407B05">
      <w:pPr>
        <w:jc w:val="both"/>
        <w:rPr>
          <w:sz w:val="24"/>
          <w:szCs w:val="24"/>
        </w:rPr>
      </w:pPr>
    </w:p>
    <w:p w:rsidRDefault="00407B05" w:rsidP="00407B05" w:rsidR="00407B05" w:rsidRPr="00407B05">
      <w:pPr>
        <w:jc w:val="both"/>
        <w:rPr>
          <w:sz w:val="24"/>
          <w:szCs w:val="24"/>
        </w:rPr>
      </w:pPr>
      <w:r w:rsidRPr="00407B05">
        <w:rPr>
          <w:sz w:val="24"/>
          <w:szCs w:val="24"/>
        </w:rPr>
        <w:t>Stupila sam u kontakt sa zakupnikom koji je, između ostaloga, upoznat s odredbama Stečajnog zakona glede zakupnog odnosa.</w:t>
      </w:r>
    </w:p>
    <w:p w:rsidRDefault="00407B05" w:rsidP="00407B05" w:rsidR="00407B05" w:rsidRPr="00407B05">
      <w:pPr>
        <w:jc w:val="both"/>
        <w:rPr>
          <w:rFonts w:eastAsia="Calibri"/>
          <w:sz w:val="24"/>
          <w:szCs w:val="24"/>
        </w:rPr>
      </w:pPr>
    </w:p>
    <w:p w:rsidRDefault="00407B05" w:rsidP="00407B05" w:rsidR="00407B05" w:rsidRPr="00407B05">
      <w:pPr>
        <w:jc w:val="both"/>
        <w:rPr>
          <w:rFonts w:eastAsia="Calibri"/>
          <w:sz w:val="24"/>
          <w:szCs w:val="24"/>
        </w:rPr>
      </w:pPr>
      <w:r w:rsidRPr="00407B05">
        <w:rPr>
          <w:rFonts w:eastAsia="Calibri"/>
          <w:sz w:val="24"/>
          <w:szCs w:val="24"/>
        </w:rPr>
        <w:t>V. Ujedno se ističe da je Elektroistra Pula dostavila Dužniku primjerak Ugovora o korištenju mreže (kategorija poduzetništvo- niski napon), broj 4011-17-022615, za koji nalazim da nema zapreke da bude sklopljen, osobito s obzirom na aktualni zakupni odnos.</w:t>
      </w:r>
    </w:p>
    <w:p w:rsidRDefault="00407B05" w:rsidP="00407B05" w:rsidR="00407B05" w:rsidRPr="00407B05">
      <w:pPr>
        <w:jc w:val="both"/>
        <w:rPr>
          <w:rFonts w:eastAsia="Calibri"/>
          <w:sz w:val="24"/>
          <w:szCs w:val="24"/>
        </w:rPr>
      </w:pPr>
    </w:p>
    <w:p w:rsidRDefault="00407B05" w:rsidP="00407B05" w:rsidR="00407B05" w:rsidRPr="00407B05">
      <w:pPr>
        <w:jc w:val="both"/>
        <w:rPr>
          <w:rFonts w:eastAsia="Calibri"/>
          <w:sz w:val="24"/>
          <w:szCs w:val="24"/>
        </w:rPr>
      </w:pPr>
      <w:r w:rsidRPr="00407B05">
        <w:rPr>
          <w:rFonts w:eastAsia="Calibri"/>
          <w:sz w:val="24"/>
          <w:szCs w:val="24"/>
        </w:rPr>
        <w:t>VI. Vezano za račun Istarskog vodovoda d.o.o. koji je za siječanj 2017. godine ispostavio račun na 62.019,88 kn sam napravila izvide s obzirom na izrazito visoku potrošnju, međutim utvrđeno je da je zbog dotrasjalih instalacija pukla cijev u objektu i da je doista u pitanju tolika potrošnja.</w:t>
      </w:r>
    </w:p>
    <w:p w:rsidRDefault="00407B05" w:rsidP="00407B05" w:rsidR="00407B05" w:rsidRPr="00407B05">
      <w:pPr>
        <w:jc w:val="both"/>
        <w:rPr>
          <w:rFonts w:eastAsia="Calibri"/>
          <w:sz w:val="24"/>
          <w:szCs w:val="24"/>
        </w:rPr>
      </w:pPr>
    </w:p>
    <w:p w:rsidRDefault="00407B05" w:rsidP="00407B05" w:rsidR="00407B05" w:rsidRPr="00407B05">
      <w:pPr>
        <w:jc w:val="both"/>
        <w:rPr>
          <w:sz w:val="24"/>
          <w:szCs w:val="24"/>
        </w:rPr>
      </w:pPr>
      <w:r w:rsidRPr="00407B05">
        <w:rPr>
          <w:sz w:val="24"/>
          <w:szCs w:val="24"/>
        </w:rPr>
        <w:t>VII.</w:t>
      </w:r>
      <w:r w:rsidRPr="00407B05">
        <w:rPr>
          <w:sz w:val="24"/>
          <w:szCs w:val="24"/>
        </w:rPr>
        <w:tab/>
        <w:t>ZAKLJUČAK</w:t>
      </w:r>
    </w:p>
    <w:p w:rsidRDefault="00407B05" w:rsidP="00407B05" w:rsidR="00407B05" w:rsidRPr="00407B05">
      <w:pPr>
        <w:ind w:hanging="2835" w:left="709"/>
        <w:jc w:val="both"/>
        <w:rPr>
          <w:sz w:val="24"/>
          <w:szCs w:val="24"/>
        </w:rPr>
      </w:pPr>
    </w:p>
    <w:p w:rsidRDefault="00407B05" w:rsidP="00407B05" w:rsidR="00407B05" w:rsidRPr="00407B05">
      <w:pPr>
        <w:widowControl w:val="false"/>
        <w:jc w:val="both"/>
        <w:rPr>
          <w:sz w:val="24"/>
          <w:szCs w:val="24"/>
        </w:rPr>
      </w:pPr>
      <w:r w:rsidRPr="00407B05">
        <w:rPr>
          <w:rFonts w:eastAsia="Cambria"/>
          <w:sz w:val="24"/>
          <w:szCs w:val="24"/>
          <w:lang w:eastAsia="en-US"/>
        </w:rPr>
        <w:t xml:space="preserve">1.) </w:t>
      </w:r>
      <w:r w:rsidRPr="00407B05">
        <w:rPr>
          <w:sz w:val="24"/>
          <w:szCs w:val="24"/>
        </w:rPr>
        <w:t>U odnosu na imovinu i obveze razvidno je da pored naprijed navedene imovine Stečajnog dužnika koje sačinjavaju nekretnine knjigovodstvene vrijednosti od 6.861.274,00 kn nema druge imovine čijom bi se prodajom namirili stečajni vjerovnici.</w:t>
      </w:r>
    </w:p>
    <w:p w:rsidRDefault="00407B05" w:rsidP="00407B05" w:rsidR="00407B05" w:rsidRPr="00407B05">
      <w:pPr>
        <w:widowControl w:val="false"/>
        <w:jc w:val="both"/>
        <w:rPr>
          <w:sz w:val="24"/>
          <w:szCs w:val="24"/>
        </w:rPr>
      </w:pPr>
      <w:r w:rsidRPr="00407B05">
        <w:rPr>
          <w:sz w:val="24"/>
          <w:szCs w:val="24"/>
        </w:rPr>
        <w:t xml:space="preserve"> </w:t>
      </w:r>
    </w:p>
    <w:p w:rsidRDefault="00407B05" w:rsidP="00407B05" w:rsidR="00407B05" w:rsidRPr="00407B05">
      <w:pPr>
        <w:widowControl w:val="false"/>
        <w:jc w:val="both"/>
        <w:rPr>
          <w:rFonts w:eastAsia="Cambria"/>
          <w:sz w:val="24"/>
          <w:szCs w:val="24"/>
          <w:lang w:eastAsia="en-US"/>
        </w:rPr>
      </w:pPr>
      <w:r w:rsidRPr="00407B05">
        <w:rPr>
          <w:rFonts w:eastAsia="Cambria"/>
          <w:sz w:val="24"/>
          <w:szCs w:val="24"/>
          <w:lang w:eastAsia="en-US"/>
        </w:rPr>
        <w:t>2.) Na temelju uvida u poslovnu dokumentaciju nisam utvrdila postojanje uvjeta za pobijanje pravnih radnji dužnika.</w:t>
      </w:r>
    </w:p>
    <w:p w:rsidRDefault="00407B05" w:rsidP="00407B05" w:rsidR="00407B05" w:rsidRPr="00407B05">
      <w:pPr>
        <w:jc w:val="both"/>
        <w:rPr>
          <w:sz w:val="24"/>
          <w:szCs w:val="24"/>
        </w:rPr>
      </w:pPr>
    </w:p>
    <w:p w:rsidRDefault="00407B05" w:rsidP="00407B05" w:rsidR="00407B05" w:rsidRPr="00407B05">
      <w:pPr>
        <w:jc w:val="both"/>
        <w:rPr>
          <w:sz w:val="24"/>
          <w:szCs w:val="24"/>
        </w:rPr>
      </w:pPr>
      <w:r w:rsidRPr="00407B05">
        <w:rPr>
          <w:sz w:val="24"/>
          <w:szCs w:val="24"/>
        </w:rPr>
        <w:t xml:space="preserve">3.) Ispitane su prijavljene tražbine te su sukladno priloženim tablicama priznate u iznosu od 10.641.785,50 kn. </w:t>
      </w:r>
    </w:p>
    <w:p w:rsidRDefault="00407B05" w:rsidP="00407B05" w:rsidR="00407B05" w:rsidRPr="00407B05">
      <w:pPr>
        <w:tabs>
          <w:tab w:pos="3405" w:val="left"/>
        </w:tabs>
        <w:jc w:val="both"/>
        <w:rPr>
          <w:sz w:val="24"/>
          <w:szCs w:val="24"/>
        </w:rPr>
      </w:pPr>
    </w:p>
    <w:p w:rsidRDefault="00407B05" w:rsidP="00407B05" w:rsidR="00407B05" w:rsidRPr="00407B05">
      <w:pPr>
        <w:tabs>
          <w:tab w:pos="3405" w:val="left"/>
        </w:tabs>
        <w:jc w:val="both"/>
        <w:rPr>
          <w:sz w:val="24"/>
          <w:szCs w:val="24"/>
        </w:rPr>
      </w:pPr>
      <w:r w:rsidRPr="00407B05">
        <w:rPr>
          <w:rFonts w:eastAsia="Cambria"/>
          <w:sz w:val="24"/>
          <w:szCs w:val="24"/>
          <w:lang w:eastAsia="en-US"/>
        </w:rPr>
        <w:t xml:space="preserve">4.) Predvidivi troškovi stečajnog postupka iznose </w:t>
      </w:r>
      <w:r w:rsidRPr="00407B05">
        <w:rPr>
          <w:sz w:val="24"/>
          <w:szCs w:val="24"/>
        </w:rPr>
        <w:t>506.376,44 kn, po slijedećim osnovama:</w:t>
      </w:r>
    </w:p>
    <w:p w:rsidRDefault="00407B05" w:rsidP="00407B05" w:rsidR="00407B05" w:rsidRPr="00407B05">
      <w:pPr>
        <w:pStyle w:val="tb-na16"/>
        <w:numPr>
          <w:ilvl w:val="0"/>
          <w:numId w:val="11"/>
        </w:numPr>
        <w:spacing w:afterLines="0" w:beforeLines="0"/>
        <w:jc w:val="both"/>
        <w:textAlignment w:val="baseline"/>
        <w:rPr>
          <w:rFonts w:hAnsi="Times New Roman" w:ascii="Times New Roman"/>
          <w:sz w:val="24"/>
          <w:szCs w:val="24"/>
          <w:lang w:val="hr-HR"/>
        </w:rPr>
      </w:pPr>
      <w:r w:rsidRPr="00407B05">
        <w:rPr>
          <w:rFonts w:hAnsi="Times New Roman" w:ascii="Times New Roman"/>
          <w:sz w:val="24"/>
          <w:szCs w:val="24"/>
          <w:lang w:val="hr-HR"/>
        </w:rPr>
        <w:t xml:space="preserve">po osnovni troškova nagrade stečajnom upravitelju bruto iznos od 491.676,44 kn, a koja je obračunata temeljem iznosa potencijalne vrijednosti imovine iskazane u ovome izviješću, sukladno Uredbi o kriterijima i načinu obračuna i plaćanja nagrade stečajnim upraviteljima </w:t>
      </w:r>
    </w:p>
    <w:p w:rsidRDefault="00407B05" w:rsidP="00407B05" w:rsidR="00407B05" w:rsidRPr="00407B05">
      <w:pPr>
        <w:numPr>
          <w:ilvl w:val="0"/>
          <w:numId w:val="11"/>
        </w:numPr>
        <w:overflowPunct/>
        <w:autoSpaceDE/>
        <w:autoSpaceDN/>
        <w:adjustRightInd/>
        <w:jc w:val="both"/>
        <w:textAlignment w:val="auto"/>
        <w:rPr>
          <w:sz w:val="24"/>
          <w:szCs w:val="24"/>
        </w:rPr>
      </w:pPr>
      <w:r w:rsidRPr="00407B05">
        <w:rPr>
          <w:sz w:val="24"/>
          <w:szCs w:val="24"/>
        </w:rPr>
        <w:t>po osnovi izdataka stečajnog upravitelja iznos od 700,00 kn (izrada pečata, poštarina, ovjera potpisa za potrebe pohrane u sudskom registru, kopiranje, prijevoz)</w:t>
      </w:r>
    </w:p>
    <w:p w:rsidRDefault="00407B05" w:rsidP="00407B05" w:rsidR="00407B05" w:rsidRPr="00407B05">
      <w:pPr>
        <w:numPr>
          <w:ilvl w:val="0"/>
          <w:numId w:val="11"/>
        </w:numPr>
        <w:overflowPunct/>
        <w:autoSpaceDE/>
        <w:autoSpaceDN/>
        <w:adjustRightInd/>
        <w:jc w:val="both"/>
        <w:textAlignment w:val="auto"/>
        <w:rPr>
          <w:sz w:val="24"/>
          <w:szCs w:val="24"/>
        </w:rPr>
      </w:pPr>
      <w:r w:rsidRPr="00407B05">
        <w:rPr>
          <w:sz w:val="24"/>
          <w:szCs w:val="24"/>
        </w:rPr>
        <w:t>po osnovi usluga knjigovodstvenog servisa iznos od 6.000,00 kn uvećano za PDV u iznosu od 900,00 kn odnosno ukupno 7.500,00 kn sveukupno do zaključenja stečajnog postupka</w:t>
      </w:r>
    </w:p>
    <w:p w:rsidRDefault="00407B05" w:rsidP="00407B05" w:rsidR="00407B05" w:rsidRPr="00407B05">
      <w:pPr>
        <w:numPr>
          <w:ilvl w:val="0"/>
          <w:numId w:val="11"/>
        </w:numPr>
        <w:overflowPunct/>
        <w:autoSpaceDE/>
        <w:autoSpaceDN/>
        <w:adjustRightInd/>
        <w:jc w:val="both"/>
        <w:textAlignment w:val="auto"/>
        <w:rPr>
          <w:sz w:val="24"/>
          <w:szCs w:val="24"/>
        </w:rPr>
      </w:pPr>
      <w:r w:rsidRPr="00407B05">
        <w:rPr>
          <w:sz w:val="24"/>
          <w:szCs w:val="24"/>
        </w:rPr>
        <w:t>po osnovi troškova vještačenja vrijednosti nekretnine 5.200,00 kn + PDV.</w:t>
      </w:r>
    </w:p>
    <w:p w:rsidRDefault="00407B05" w:rsidP="00407B05" w:rsidR="00407B05" w:rsidRPr="00407B05">
      <w:pPr>
        <w:ind w:left="1080"/>
        <w:jc w:val="both"/>
        <w:rPr>
          <w:sz w:val="24"/>
          <w:szCs w:val="24"/>
        </w:rPr>
      </w:pPr>
      <w:r w:rsidRPr="00407B05">
        <w:rPr>
          <w:sz w:val="24"/>
          <w:szCs w:val="24"/>
        </w:rPr>
        <w:t xml:space="preserve"> </w:t>
      </w:r>
    </w:p>
    <w:p w:rsidRDefault="008B59BF" w:rsidP="008B59BF" w:rsidR="008B59BF" w:rsidRPr="00407B05">
      <w:pPr>
        <w:spacing w:after="80"/>
        <w:jc w:val="both"/>
        <w:rPr>
          <w:sz w:val="24"/>
          <w:szCs w:val="24"/>
        </w:rPr>
      </w:pPr>
    </w:p>
    <w:p w:rsidRDefault="002B7B9E" w:rsidP="002B7B9E" w:rsidR="002B7B9E" w:rsidRPr="00407B05">
      <w:pPr>
        <w:ind w:firstLine="720"/>
        <w:jc w:val="both"/>
        <w:rPr>
          <w:sz w:val="24"/>
          <w:szCs w:val="24"/>
        </w:rPr>
      </w:pPr>
      <w:r w:rsidRPr="00407B05">
        <w:rPr>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Default="002B7B9E" w:rsidP="002B7B9E" w:rsidR="002B7B9E" w:rsidRPr="00407B05">
      <w:pPr>
        <w:ind w:firstLine="720"/>
        <w:jc w:val="both"/>
        <w:rPr>
          <w:sz w:val="24"/>
          <w:szCs w:val="24"/>
        </w:rPr>
      </w:pPr>
    </w:p>
    <w:p w:rsidRDefault="002B7B9E" w:rsidP="002B7B9E" w:rsidR="002B7B9E" w:rsidRPr="00407B05">
      <w:pPr>
        <w:ind w:firstLine="720"/>
        <w:jc w:val="both"/>
        <w:rPr>
          <w:sz w:val="24"/>
          <w:szCs w:val="24"/>
        </w:rPr>
      </w:pPr>
      <w:r w:rsidRPr="00407B05">
        <w:rPr>
          <w:sz w:val="24"/>
          <w:szCs w:val="24"/>
        </w:rPr>
        <w:lastRenderedPageBreak/>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Default="002B7B9E" w:rsidP="002B7B9E" w:rsidR="002B7B9E" w:rsidRPr="00407B05">
      <w:pPr>
        <w:jc w:val="both"/>
        <w:rPr>
          <w:sz w:val="24"/>
          <w:szCs w:val="24"/>
        </w:rPr>
      </w:pPr>
    </w:p>
    <w:p w:rsidRDefault="002B7B9E" w:rsidP="00BF3B26" w:rsidR="005A2CF3" w:rsidRPr="00407B05">
      <w:pPr>
        <w:ind w:firstLine="720"/>
        <w:jc w:val="both"/>
        <w:rPr>
          <w:sz w:val="24"/>
          <w:szCs w:val="24"/>
        </w:rPr>
      </w:pPr>
      <w:r w:rsidRPr="00407B05">
        <w:rPr>
          <w:sz w:val="24"/>
          <w:szCs w:val="24"/>
        </w:rPr>
        <w:t xml:space="preserve">Sud obavještava vjerovnike kako će se glasovati dizanjem ruke. Nakon glasovanja  sud će objaviti rezultate glasovanja. </w:t>
      </w:r>
    </w:p>
    <w:p w:rsidRDefault="005A2CF3" w:rsidP="002B7B9E" w:rsidR="005A2CF3" w:rsidRPr="00407B05">
      <w:pPr>
        <w:ind w:firstLine="720"/>
        <w:jc w:val="both"/>
        <w:rPr>
          <w:bCs/>
          <w:sz w:val="24"/>
          <w:szCs w:val="24"/>
        </w:rPr>
      </w:pPr>
    </w:p>
    <w:p w:rsidRDefault="002B7B9E" w:rsidP="002B7B9E" w:rsidR="002B7B9E" w:rsidRPr="00407B05">
      <w:pPr>
        <w:ind w:firstLine="720"/>
        <w:jc w:val="both"/>
        <w:rPr>
          <w:bCs/>
          <w:sz w:val="24"/>
          <w:szCs w:val="24"/>
        </w:rPr>
      </w:pPr>
      <w:r w:rsidRPr="00407B05">
        <w:rPr>
          <w:bCs/>
          <w:sz w:val="24"/>
          <w:szCs w:val="24"/>
        </w:rPr>
        <w:t>Stečajni vjerovnici jednoglasno donose sljedeće:</w:t>
      </w:r>
    </w:p>
    <w:p w:rsidRDefault="00A7081A" w:rsidP="00A7081A" w:rsidR="00A7081A" w:rsidRPr="00407B05">
      <w:pPr>
        <w:ind w:firstLine="720"/>
        <w:jc w:val="both"/>
        <w:rPr>
          <w:bCs/>
          <w:sz w:val="24"/>
          <w:szCs w:val="24"/>
        </w:rPr>
      </w:pPr>
      <w:r w:rsidRPr="00407B05">
        <w:rPr>
          <w:bCs/>
          <w:sz w:val="24"/>
          <w:szCs w:val="24"/>
        </w:rPr>
        <w:t xml:space="preserve"> </w:t>
      </w:r>
    </w:p>
    <w:p w:rsidRDefault="00A7081A" w:rsidP="00A7081A" w:rsidR="008D2F0C" w:rsidRPr="00407B05">
      <w:pPr>
        <w:jc w:val="center"/>
        <w:rPr>
          <w:bCs/>
          <w:sz w:val="24"/>
          <w:szCs w:val="24"/>
        </w:rPr>
      </w:pPr>
      <w:r w:rsidRPr="00407B05">
        <w:rPr>
          <w:bCs/>
          <w:sz w:val="24"/>
          <w:szCs w:val="24"/>
        </w:rPr>
        <w:t>O D L U K E</w:t>
      </w:r>
    </w:p>
    <w:p w:rsidRDefault="00A7081A" w:rsidP="00A7081A" w:rsidR="00A7081A" w:rsidRPr="00407B05">
      <w:pPr>
        <w:jc w:val="center"/>
        <w:rPr>
          <w:bCs/>
          <w:sz w:val="24"/>
          <w:szCs w:val="24"/>
        </w:rPr>
      </w:pPr>
      <w:r w:rsidRPr="00407B05">
        <w:rPr>
          <w:bCs/>
          <w:sz w:val="24"/>
          <w:szCs w:val="24"/>
        </w:rPr>
        <w:t xml:space="preserve"> </w:t>
      </w:r>
    </w:p>
    <w:p w:rsidRDefault="00E4365F" w:rsidP="00E4365F" w:rsidR="00E4365F" w:rsidRPr="00407B05">
      <w:pPr>
        <w:jc w:val="both"/>
        <w:rPr>
          <w:sz w:val="24"/>
          <w:szCs w:val="24"/>
          <w:u w:val="single"/>
        </w:rPr>
      </w:pPr>
    </w:p>
    <w:p w:rsidRDefault="00407B05" w:rsidP="00407B05" w:rsidR="00407B05" w:rsidRPr="00407B05">
      <w:pPr>
        <w:pStyle w:val="Tijeloteksta"/>
        <w:numPr>
          <w:ilvl w:val="0"/>
          <w:numId w:val="12"/>
        </w:numPr>
        <w:overflowPunct/>
        <w:autoSpaceDE/>
        <w:autoSpaceDN/>
        <w:adjustRightInd/>
        <w:ind w:firstLine="0" w:left="0"/>
        <w:textAlignment w:val="auto"/>
        <w:rPr>
          <w:rFonts w:hAnsi="Times New Roman" w:ascii="Times New Roman"/>
          <w:szCs w:val="24"/>
        </w:rPr>
      </w:pPr>
      <w:r w:rsidRPr="00407B05">
        <w:rPr>
          <w:rFonts w:hAnsi="Times New Roman" w:ascii="Times New Roman"/>
          <w:szCs w:val="24"/>
        </w:rPr>
        <w:t>Prihvaća se u cijelosti Izvješće stečajne upraviteljice o gospodarskom položaju stečajnog dužnika, uzrocima gospodarskog položaja i dosad poduzetim radnjama stečajne upraviteljice.</w:t>
      </w:r>
    </w:p>
    <w:p w:rsidRDefault="00407B05" w:rsidP="00407B05" w:rsidR="00407B05" w:rsidRPr="00407B05">
      <w:pPr>
        <w:pStyle w:val="Tijeloteksta"/>
        <w:ind w:firstLine="720"/>
        <w:jc w:val="left"/>
        <w:rPr>
          <w:rFonts w:hAnsi="Times New Roman" w:ascii="Times New Roman"/>
          <w:szCs w:val="24"/>
        </w:rPr>
      </w:pPr>
    </w:p>
    <w:p w:rsidRDefault="00407B05" w:rsidP="00407B05" w:rsidR="00407B05" w:rsidRPr="00407B05">
      <w:pPr>
        <w:pStyle w:val="Tijeloteksta"/>
        <w:numPr>
          <w:ilvl w:val="0"/>
          <w:numId w:val="12"/>
        </w:numPr>
        <w:overflowPunct/>
        <w:autoSpaceDE/>
        <w:autoSpaceDN/>
        <w:adjustRightInd/>
        <w:ind w:firstLine="0" w:left="0"/>
        <w:textAlignment w:val="auto"/>
        <w:rPr>
          <w:rFonts w:hAnsi="Times New Roman" w:ascii="Times New Roman"/>
          <w:szCs w:val="24"/>
        </w:rPr>
      </w:pPr>
      <w:r w:rsidRPr="00407B05">
        <w:rPr>
          <w:rFonts w:hAnsi="Times New Roman" w:ascii="Times New Roman"/>
          <w:szCs w:val="24"/>
        </w:rPr>
        <w:t xml:space="preserve">Obustavlja se poslovanje stečajnog dužnika. </w:t>
      </w:r>
    </w:p>
    <w:p w:rsidRDefault="00407B05" w:rsidP="00407B05" w:rsidR="00407B05" w:rsidRPr="00407B05">
      <w:pPr>
        <w:tabs>
          <w:tab w:pos="709" w:val="left"/>
        </w:tabs>
        <w:suppressAutoHyphens/>
        <w:jc w:val="both"/>
        <w:rPr>
          <w:rFonts w:eastAsia="Arial Unicode MS"/>
          <w:kern w:val="1"/>
          <w:sz w:val="24"/>
          <w:szCs w:val="24"/>
          <w:lang w:eastAsia="ar-SA"/>
        </w:rPr>
      </w:pPr>
    </w:p>
    <w:p w:rsidRDefault="00407B05" w:rsidP="00407B05" w:rsidR="00407B05" w:rsidRPr="00407B05">
      <w:pPr>
        <w:numPr>
          <w:ilvl w:val="0"/>
          <w:numId w:val="12"/>
        </w:numPr>
        <w:tabs>
          <w:tab w:pos="709" w:val="left"/>
        </w:tabs>
        <w:suppressAutoHyphens/>
        <w:overflowPunct/>
        <w:autoSpaceDE/>
        <w:autoSpaceDN/>
        <w:adjustRightInd/>
        <w:ind w:hanging="709" w:left="709"/>
        <w:jc w:val="both"/>
        <w:textAlignment w:val="auto"/>
        <w:rPr>
          <w:rFonts w:eastAsia="Arial Unicode MS"/>
          <w:kern w:val="1"/>
          <w:sz w:val="24"/>
          <w:szCs w:val="24"/>
          <w:lang w:eastAsia="ar-SA"/>
        </w:rPr>
      </w:pPr>
      <w:r w:rsidRPr="00407B05">
        <w:rPr>
          <w:rFonts w:eastAsia="Arial Unicode MS"/>
          <w:kern w:val="1"/>
          <w:sz w:val="24"/>
          <w:szCs w:val="24"/>
          <w:lang w:eastAsia="ar-SA"/>
        </w:rPr>
        <w:t>Odobrava se stečajnoj upraviteljici angažiranje knjigovodstvenog servisa za vođenje stečajnog knjigovodstva koji će se naplatiti iz sredstava koja će se uprihodovati na račun stečajnog dužnika za cijenu od 6.000,00 kn + PDV ukupno za razdoblje do zaključenja stečajnog postupka.</w:t>
      </w:r>
    </w:p>
    <w:p w:rsidRDefault="00407B05" w:rsidP="00407B05" w:rsidR="00407B05" w:rsidRPr="00407B05">
      <w:pPr>
        <w:tabs>
          <w:tab w:pos="709" w:val="left"/>
        </w:tabs>
        <w:suppressAutoHyphens/>
        <w:jc w:val="both"/>
        <w:rPr>
          <w:rFonts w:eastAsia="Arial Unicode MS"/>
          <w:kern w:val="1"/>
          <w:sz w:val="24"/>
          <w:szCs w:val="24"/>
          <w:lang w:eastAsia="ar-SA"/>
        </w:rPr>
      </w:pPr>
    </w:p>
    <w:p w:rsidRDefault="00407B05" w:rsidP="00407B05" w:rsidR="00407B05" w:rsidRPr="00407B05">
      <w:pPr>
        <w:numPr>
          <w:ilvl w:val="0"/>
          <w:numId w:val="12"/>
        </w:numPr>
        <w:tabs>
          <w:tab w:pos="709" w:val="left"/>
        </w:tabs>
        <w:suppressAutoHyphens/>
        <w:overflowPunct/>
        <w:autoSpaceDE/>
        <w:autoSpaceDN/>
        <w:adjustRightInd/>
        <w:ind w:hanging="709" w:left="709"/>
        <w:jc w:val="both"/>
        <w:textAlignment w:val="auto"/>
        <w:rPr>
          <w:rFonts w:eastAsia="Arial Unicode MS"/>
          <w:kern w:val="1"/>
          <w:sz w:val="24"/>
          <w:szCs w:val="24"/>
          <w:lang w:eastAsia="ar-SA"/>
        </w:rPr>
      </w:pPr>
      <w:r w:rsidRPr="00407B05">
        <w:rPr>
          <w:rFonts w:eastAsia="Arial Unicode MS"/>
          <w:kern w:val="1"/>
          <w:sz w:val="24"/>
          <w:szCs w:val="24"/>
          <w:lang w:eastAsia="ar-SA"/>
        </w:rPr>
        <w:t>Odobrava se stečajnoj upraviteljici angažiranje vještaka radi procjene vrijednosti nekretnine Vještak d.o.o. koji će se naplatiti iz sredstava koja će se uprihodovati na račun stečajnog dužnika za cijenu od 6.500,00 kn.</w:t>
      </w:r>
    </w:p>
    <w:p w:rsidRDefault="00407B05" w:rsidP="00407B05" w:rsidR="00407B05" w:rsidRPr="00407B05">
      <w:pPr>
        <w:tabs>
          <w:tab w:pos="709" w:val="left"/>
        </w:tabs>
        <w:suppressAutoHyphens/>
        <w:jc w:val="both"/>
        <w:rPr>
          <w:rFonts w:eastAsia="Arial Unicode MS"/>
          <w:kern w:val="1"/>
          <w:sz w:val="24"/>
          <w:szCs w:val="24"/>
          <w:lang w:eastAsia="ar-SA"/>
        </w:rPr>
      </w:pPr>
    </w:p>
    <w:p w:rsidRDefault="00407B05" w:rsidP="00407B05" w:rsidR="00407B05" w:rsidRPr="00407B05">
      <w:pPr>
        <w:numPr>
          <w:ilvl w:val="0"/>
          <w:numId w:val="12"/>
        </w:numPr>
        <w:tabs>
          <w:tab w:pos="709" w:val="left"/>
        </w:tabs>
        <w:suppressAutoHyphens/>
        <w:overflowPunct/>
        <w:autoSpaceDE/>
        <w:autoSpaceDN/>
        <w:adjustRightInd/>
        <w:ind w:hanging="709" w:left="709"/>
        <w:jc w:val="both"/>
        <w:textAlignment w:val="auto"/>
        <w:rPr>
          <w:rFonts w:eastAsia="Arial Unicode MS"/>
          <w:kern w:val="1"/>
          <w:sz w:val="24"/>
          <w:szCs w:val="24"/>
          <w:lang w:eastAsia="ar-SA"/>
        </w:rPr>
      </w:pPr>
      <w:r w:rsidRPr="00407B05">
        <w:rPr>
          <w:rFonts w:eastAsia="Arial Unicode MS"/>
          <w:kern w:val="1"/>
          <w:sz w:val="24"/>
          <w:szCs w:val="24"/>
          <w:lang w:eastAsia="ar-SA"/>
        </w:rPr>
        <w:t>Odobrava se sklapanje aneksa ugovoru o zakupu od 28.09.2017. godine koji će sadržavati odredbe o otkazu ugovora sukladno odredbama Stečajnog zakona, ovršnu klauzulu radi naplate novčanih tražbina proizašlih iz zakupnog odnosa, kao i radi predaje u posjed.</w:t>
      </w:r>
    </w:p>
    <w:p w:rsidRDefault="00407B05" w:rsidP="00407B05" w:rsidR="00407B05" w:rsidRPr="00407B05">
      <w:pPr>
        <w:tabs>
          <w:tab w:pos="709" w:val="left"/>
        </w:tabs>
        <w:suppressAutoHyphens/>
        <w:jc w:val="both"/>
        <w:rPr>
          <w:rFonts w:eastAsia="Arial Unicode MS"/>
          <w:kern w:val="1"/>
          <w:sz w:val="24"/>
          <w:szCs w:val="24"/>
          <w:lang w:eastAsia="ar-SA"/>
        </w:rPr>
      </w:pPr>
    </w:p>
    <w:p w:rsidRDefault="00407B05" w:rsidP="00407B05" w:rsidR="00407B05" w:rsidRPr="00407B05">
      <w:pPr>
        <w:numPr>
          <w:ilvl w:val="0"/>
          <w:numId w:val="12"/>
        </w:numPr>
        <w:tabs>
          <w:tab w:pos="709" w:val="left"/>
        </w:tabs>
        <w:suppressAutoHyphens/>
        <w:overflowPunct/>
        <w:autoSpaceDE/>
        <w:autoSpaceDN/>
        <w:adjustRightInd/>
        <w:ind w:hanging="709" w:left="709"/>
        <w:jc w:val="both"/>
        <w:textAlignment w:val="auto"/>
        <w:rPr>
          <w:rFonts w:eastAsia="Arial Unicode MS"/>
          <w:kern w:val="1"/>
          <w:sz w:val="24"/>
          <w:szCs w:val="24"/>
          <w:lang w:eastAsia="ar-SA"/>
        </w:rPr>
      </w:pPr>
      <w:r w:rsidRPr="00407B05">
        <w:rPr>
          <w:rFonts w:eastAsia="Arial Unicode MS"/>
          <w:kern w:val="1"/>
          <w:sz w:val="24"/>
          <w:szCs w:val="24"/>
          <w:lang w:eastAsia="ar-SA"/>
        </w:rPr>
        <w:t xml:space="preserve">Odobrava se sklapanje </w:t>
      </w:r>
      <w:r w:rsidRPr="00407B05">
        <w:rPr>
          <w:rFonts w:eastAsia="Calibri"/>
          <w:sz w:val="24"/>
          <w:szCs w:val="24"/>
        </w:rPr>
        <w:t>Ugovora o korištenju mreže (kategorija poduzetništvo- niski napon), broj 4011-17-022615 s Elektroistra Pula.</w:t>
      </w:r>
    </w:p>
    <w:p w:rsidRDefault="00407B05" w:rsidP="00407B05" w:rsidR="00407B05" w:rsidRPr="00407B05">
      <w:pPr>
        <w:pStyle w:val="Tijeloteksta"/>
        <w:jc w:val="left"/>
        <w:rPr>
          <w:rFonts w:hAnsi="Times New Roman" w:ascii="Times New Roman"/>
          <w:szCs w:val="24"/>
        </w:rPr>
      </w:pPr>
    </w:p>
    <w:p w:rsidRDefault="00E4365F" w:rsidP="0062286E" w:rsidR="00E4365F" w:rsidRPr="0062286E">
      <w:pPr>
        <w:rPr>
          <w:sz w:val="24"/>
          <w:szCs w:val="24"/>
          <w:lang w:val="pl-PL"/>
        </w:rPr>
      </w:pPr>
    </w:p>
    <w:p w:rsidRDefault="000079B9" w:rsidP="00E4365F" w:rsidR="000079B9" w:rsidRPr="00407B05">
      <w:pPr>
        <w:pStyle w:val="Tijeloteksta"/>
        <w:tabs>
          <w:tab w:pos="426" w:val="left"/>
        </w:tabs>
        <w:overflowPunct/>
        <w:autoSpaceDE/>
        <w:autoSpaceDN/>
        <w:adjustRightInd/>
        <w:textAlignment w:val="auto"/>
        <w:rPr>
          <w:rFonts w:hAnsi="Times New Roman" w:ascii="Times New Roman"/>
          <w:szCs w:val="24"/>
        </w:rPr>
      </w:pPr>
      <w:r w:rsidRPr="00407B05">
        <w:rPr>
          <w:rFonts w:hAnsi="Times New Roman" w:ascii="Times New Roman"/>
          <w:szCs w:val="24"/>
          <w:lang w:val="pl-PL"/>
        </w:rPr>
        <w:t>Sud donosi</w:t>
      </w:r>
    </w:p>
    <w:p w:rsidRDefault="000079B9" w:rsidP="009029D4" w:rsidR="000079B9" w:rsidRPr="00407B05">
      <w:pPr>
        <w:jc w:val="both"/>
        <w:rPr>
          <w:sz w:val="24"/>
          <w:szCs w:val="24"/>
          <w:lang w:val="pl-PL"/>
        </w:rPr>
      </w:pPr>
    </w:p>
    <w:p w:rsidRDefault="000079B9" w:rsidP="000079B9" w:rsidR="000079B9" w:rsidRPr="00407B05">
      <w:pPr>
        <w:jc w:val="center"/>
        <w:rPr>
          <w:sz w:val="24"/>
          <w:szCs w:val="24"/>
          <w:lang w:val="pl-PL"/>
        </w:rPr>
      </w:pPr>
      <w:r w:rsidRPr="00407B05">
        <w:rPr>
          <w:sz w:val="24"/>
          <w:szCs w:val="24"/>
          <w:lang w:val="pl-PL"/>
        </w:rPr>
        <w:t>Rješenje</w:t>
      </w:r>
    </w:p>
    <w:p w:rsidRDefault="000079B9" w:rsidP="009029D4" w:rsidR="000079B9" w:rsidRPr="00407B05">
      <w:pPr>
        <w:jc w:val="both"/>
        <w:rPr>
          <w:sz w:val="24"/>
          <w:szCs w:val="24"/>
          <w:lang w:val="pl-PL"/>
        </w:rPr>
      </w:pPr>
    </w:p>
    <w:p w:rsidRDefault="000079B9" w:rsidP="009029D4" w:rsidR="000079B9" w:rsidRPr="00407B05">
      <w:pPr>
        <w:jc w:val="both"/>
        <w:rPr>
          <w:sz w:val="24"/>
          <w:szCs w:val="24"/>
          <w:lang w:val="pl-PL"/>
        </w:rPr>
      </w:pPr>
      <w:r w:rsidRPr="00407B05">
        <w:rPr>
          <w:sz w:val="24"/>
          <w:szCs w:val="24"/>
          <w:lang w:val="pl-PL"/>
        </w:rPr>
        <w:t xml:space="preserve">Daljnja odluka pismeno. </w:t>
      </w:r>
    </w:p>
    <w:p w:rsidRDefault="002753EC" w:rsidP="0013610F" w:rsidR="002753EC" w:rsidRPr="00407B05">
      <w:pPr>
        <w:rPr>
          <w:bCs/>
          <w:sz w:val="24"/>
          <w:szCs w:val="24"/>
        </w:rPr>
      </w:pPr>
    </w:p>
    <w:p w:rsidRDefault="0013610F" w:rsidP="004A38B4" w:rsidR="0013610F" w:rsidRPr="00407B05">
      <w:pPr>
        <w:jc w:val="center"/>
        <w:rPr>
          <w:bCs/>
          <w:sz w:val="24"/>
          <w:szCs w:val="24"/>
        </w:rPr>
      </w:pPr>
    </w:p>
    <w:p w:rsidRDefault="004A38B4" w:rsidP="004A38B4" w:rsidR="00853FF6" w:rsidRPr="00407B05">
      <w:pPr>
        <w:jc w:val="center"/>
        <w:rPr>
          <w:bCs/>
          <w:sz w:val="24"/>
          <w:szCs w:val="24"/>
        </w:rPr>
      </w:pPr>
      <w:r w:rsidRPr="00407B05">
        <w:rPr>
          <w:bCs/>
          <w:sz w:val="24"/>
          <w:szCs w:val="24"/>
        </w:rPr>
        <w:t>D</w:t>
      </w:r>
      <w:r w:rsidR="00853FF6" w:rsidRPr="00407B05">
        <w:rPr>
          <w:bCs/>
          <w:sz w:val="24"/>
          <w:szCs w:val="24"/>
        </w:rPr>
        <w:t>ovršeno u</w:t>
      </w:r>
      <w:r w:rsidR="00862E38" w:rsidRPr="00407B05">
        <w:rPr>
          <w:bCs/>
          <w:sz w:val="24"/>
          <w:szCs w:val="24"/>
        </w:rPr>
        <w:t xml:space="preserve"> </w:t>
      </w:r>
      <w:r w:rsidR="005656EC">
        <w:rPr>
          <w:bCs/>
          <w:sz w:val="24"/>
          <w:szCs w:val="24"/>
        </w:rPr>
        <w:t>11,01</w:t>
      </w:r>
      <w:r w:rsidR="00E14047" w:rsidRPr="00407B05">
        <w:rPr>
          <w:bCs/>
          <w:sz w:val="24"/>
          <w:szCs w:val="24"/>
        </w:rPr>
        <w:t xml:space="preserve"> </w:t>
      </w:r>
      <w:r w:rsidR="00862E38" w:rsidRPr="00407B05">
        <w:rPr>
          <w:bCs/>
          <w:sz w:val="24"/>
          <w:szCs w:val="24"/>
        </w:rPr>
        <w:t>sati</w:t>
      </w:r>
    </w:p>
    <w:p w:rsidRDefault="00FF4310" w:rsidP="00895E2C" w:rsidR="00FF4310" w:rsidRPr="00407B05">
      <w:pPr>
        <w:rPr>
          <w:bCs/>
          <w:sz w:val="24"/>
          <w:szCs w:val="24"/>
        </w:rPr>
      </w:pPr>
    </w:p>
    <w:p w:rsidRDefault="008B28EF" w:rsidP="00853FF6" w:rsidR="00853FF6" w:rsidRPr="00407B05">
      <w:pPr>
        <w:jc w:val="center"/>
        <w:rPr>
          <w:bCs/>
          <w:sz w:val="24"/>
          <w:szCs w:val="24"/>
        </w:rPr>
      </w:pPr>
      <w:r w:rsidRPr="00407B05">
        <w:rPr>
          <w:bCs/>
          <w:sz w:val="24"/>
          <w:szCs w:val="24"/>
        </w:rPr>
        <w:t xml:space="preserve">   </w:t>
      </w:r>
      <w:r w:rsidR="001B2756" w:rsidRPr="00407B05">
        <w:rPr>
          <w:bCs/>
          <w:sz w:val="24"/>
          <w:szCs w:val="24"/>
        </w:rPr>
        <w:t>S</w:t>
      </w:r>
      <w:r w:rsidR="00037E28" w:rsidRPr="00407B05">
        <w:rPr>
          <w:bCs/>
          <w:sz w:val="24"/>
          <w:szCs w:val="24"/>
        </w:rPr>
        <w:t>udac</w:t>
      </w:r>
      <w:r w:rsidR="00F85D7A" w:rsidRPr="00407B05">
        <w:rPr>
          <w:bCs/>
          <w:sz w:val="24"/>
          <w:szCs w:val="24"/>
        </w:rPr>
        <w:t>:</w:t>
      </w:r>
    </w:p>
    <w:p w:rsidRDefault="008B28EF" w:rsidP="00B754B4" w:rsidR="003E49B9" w:rsidRPr="00407B05">
      <w:pPr>
        <w:rPr>
          <w:bCs/>
          <w:sz w:val="24"/>
          <w:szCs w:val="24"/>
        </w:rPr>
      </w:pPr>
      <w:r w:rsidRPr="00407B05">
        <w:rPr>
          <w:bCs/>
          <w:sz w:val="24"/>
          <w:szCs w:val="24"/>
        </w:rPr>
        <w:t xml:space="preserve">                                                                Vesna Sremac Šoštar</w:t>
      </w:r>
    </w:p>
    <w:p w:rsidRDefault="00853FF6" w:rsidP="00853FF6" w:rsidR="00853FF6" w:rsidRPr="00407B05">
      <w:pPr>
        <w:jc w:val="center"/>
        <w:rPr>
          <w:bCs/>
          <w:sz w:val="24"/>
          <w:szCs w:val="24"/>
        </w:rPr>
      </w:pPr>
    </w:p>
    <w:p w:rsidRDefault="00853FF6" w:rsidP="00853FF6" w:rsidR="00853FF6" w:rsidRPr="00407B05">
      <w:pPr>
        <w:jc w:val="center"/>
        <w:rPr>
          <w:bCs/>
          <w:sz w:val="24"/>
          <w:szCs w:val="24"/>
        </w:rPr>
      </w:pPr>
      <w:r w:rsidRPr="00407B05">
        <w:rPr>
          <w:bCs/>
          <w:sz w:val="24"/>
          <w:szCs w:val="24"/>
        </w:rPr>
        <w:t>Zapisničar</w:t>
      </w:r>
      <w:r w:rsidR="00F85D7A" w:rsidRPr="00407B05">
        <w:rPr>
          <w:bCs/>
          <w:sz w:val="24"/>
          <w:szCs w:val="24"/>
        </w:rPr>
        <w:t>:</w:t>
      </w:r>
    </w:p>
    <w:p w:rsidRDefault="006E6245" w:rsidP="00853FF6" w:rsidR="008B28EF" w:rsidRPr="00407B05">
      <w:pPr>
        <w:jc w:val="center"/>
        <w:rPr>
          <w:bCs/>
          <w:sz w:val="24"/>
          <w:szCs w:val="24"/>
        </w:rPr>
      </w:pPr>
      <w:r>
        <w:rPr>
          <w:bCs/>
          <w:sz w:val="24"/>
          <w:szCs w:val="24"/>
        </w:rPr>
        <w:t>Greta Jurišić</w:t>
      </w:r>
    </w:p>
    <w:p w:rsidRDefault="00853FF6" w:rsidP="00853FF6" w:rsidR="00853FF6" w:rsidRPr="00407B05">
      <w:pPr>
        <w:jc w:val="center"/>
        <w:rPr>
          <w:bCs/>
          <w:sz w:val="24"/>
          <w:szCs w:val="24"/>
        </w:rPr>
      </w:pPr>
    </w:p>
    <w:p w:rsidRDefault="003E49B9" w:rsidP="00853FF6" w:rsidR="003E49B9" w:rsidRPr="00407B05">
      <w:pPr>
        <w:jc w:val="center"/>
        <w:rPr>
          <w:bCs/>
          <w:sz w:val="24"/>
          <w:szCs w:val="24"/>
        </w:rPr>
      </w:pPr>
    </w:p>
    <w:p w:rsidRDefault="00037E28" w:rsidP="00954230" w:rsidR="003E49B9" w:rsidRPr="00407B05">
      <w:pPr>
        <w:jc w:val="both"/>
        <w:rPr>
          <w:bCs/>
          <w:sz w:val="24"/>
          <w:szCs w:val="24"/>
        </w:rPr>
      </w:pPr>
      <w:r w:rsidRPr="00407B05">
        <w:rPr>
          <w:bCs/>
          <w:sz w:val="24"/>
          <w:szCs w:val="24"/>
        </w:rPr>
        <w:lastRenderedPageBreak/>
        <w:t>Stečajni upravitelj</w:t>
      </w:r>
      <w:r w:rsidR="00F85D7A" w:rsidRPr="00407B05">
        <w:rPr>
          <w:bCs/>
          <w:sz w:val="24"/>
          <w:szCs w:val="24"/>
        </w:rPr>
        <w:t>:</w:t>
      </w:r>
      <w:r w:rsidRPr="00407B05">
        <w:rPr>
          <w:bCs/>
          <w:sz w:val="24"/>
          <w:szCs w:val="24"/>
        </w:rPr>
        <w:tab/>
      </w:r>
      <w:r w:rsidRPr="00407B05">
        <w:rPr>
          <w:bCs/>
          <w:sz w:val="24"/>
          <w:szCs w:val="24"/>
        </w:rPr>
        <w:tab/>
      </w:r>
      <w:r w:rsidRPr="00407B05">
        <w:rPr>
          <w:bCs/>
          <w:sz w:val="24"/>
          <w:szCs w:val="24"/>
        </w:rPr>
        <w:tab/>
      </w:r>
      <w:r w:rsidRPr="00407B05">
        <w:rPr>
          <w:bCs/>
          <w:sz w:val="24"/>
          <w:szCs w:val="24"/>
        </w:rPr>
        <w:tab/>
      </w:r>
      <w:r w:rsidRPr="00407B05">
        <w:rPr>
          <w:bCs/>
          <w:sz w:val="24"/>
          <w:szCs w:val="24"/>
        </w:rPr>
        <w:tab/>
      </w:r>
      <w:r w:rsidRPr="00407B05">
        <w:rPr>
          <w:bCs/>
          <w:sz w:val="24"/>
          <w:szCs w:val="24"/>
        </w:rPr>
        <w:tab/>
      </w:r>
      <w:r w:rsidRPr="00407B05">
        <w:rPr>
          <w:bCs/>
          <w:sz w:val="24"/>
          <w:szCs w:val="24"/>
        </w:rPr>
        <w:tab/>
        <w:t xml:space="preserve">  </w:t>
      </w:r>
    </w:p>
    <w:p w:rsidRDefault="003E49B9" w:rsidP="003E49B9" w:rsidR="003E49B9" w:rsidRPr="00407B05">
      <w:pPr>
        <w:jc w:val="right"/>
        <w:rPr>
          <w:bCs/>
          <w:sz w:val="24"/>
          <w:szCs w:val="24"/>
        </w:rPr>
      </w:pPr>
    </w:p>
    <w:p w:rsidRDefault="008B28EF" w:rsidP="00852B0D" w:rsidR="008B28EF" w:rsidRPr="00407B05">
      <w:pPr>
        <w:rPr>
          <w:bCs/>
          <w:sz w:val="24"/>
          <w:szCs w:val="24"/>
        </w:rPr>
      </w:pPr>
    </w:p>
    <w:p w:rsidRDefault="008B28EF" w:rsidP="00852B0D" w:rsidR="008B28EF" w:rsidRPr="00407B05">
      <w:pPr>
        <w:rPr>
          <w:bCs/>
          <w:sz w:val="24"/>
          <w:szCs w:val="24"/>
        </w:rPr>
      </w:pPr>
    </w:p>
    <w:p w:rsidRDefault="00853FF6" w:rsidP="00852B0D" w:rsidR="00853FF6" w:rsidRPr="00407B05">
      <w:pPr>
        <w:rPr>
          <w:bCs/>
          <w:sz w:val="24"/>
          <w:szCs w:val="24"/>
        </w:rPr>
      </w:pPr>
      <w:r w:rsidRPr="00407B05">
        <w:rPr>
          <w:bCs/>
          <w:sz w:val="24"/>
          <w:szCs w:val="24"/>
        </w:rPr>
        <w:t>Stečajni vjerovnici</w:t>
      </w:r>
      <w:r w:rsidR="00F85D7A" w:rsidRPr="00407B05">
        <w:rPr>
          <w:bCs/>
          <w:sz w:val="24"/>
          <w:szCs w:val="24"/>
        </w:rPr>
        <w:t>:</w:t>
      </w:r>
    </w:p>
    <w:p w:rsidRDefault="00F85D7A" w:rsidP="00F85D7A" w:rsidR="00F85D7A" w:rsidRPr="00407B05">
      <w:pPr>
        <w:rPr>
          <w:bCs/>
          <w:sz w:val="24"/>
          <w:szCs w:val="24"/>
        </w:rPr>
      </w:pPr>
    </w:p>
    <w:p w:rsidRDefault="004E6CEF" w:rsidP="004E6CEF" w:rsidR="004E6CEF" w:rsidRPr="00407B05">
      <w:pPr>
        <w:jc w:val="both"/>
        <w:rPr>
          <w:bCs/>
          <w:sz w:val="24"/>
          <w:szCs w:val="24"/>
        </w:rPr>
      </w:pPr>
      <w:r w:rsidRPr="00407B05">
        <w:rPr>
          <w:bCs/>
          <w:sz w:val="24"/>
          <w:szCs w:val="24"/>
        </w:rPr>
        <w:t xml:space="preserve">RH, Ministarstvo financija, Zagreb Savska cesta 41, OIB:18683136487, zastupano po ŽDO </w:t>
      </w:r>
      <w:r>
        <w:rPr>
          <w:bCs/>
          <w:sz w:val="24"/>
          <w:szCs w:val="24"/>
        </w:rPr>
        <w:t>Zagreb</w:t>
      </w:r>
      <w:r w:rsidRPr="00407B05">
        <w:rPr>
          <w:bCs/>
          <w:sz w:val="24"/>
          <w:szCs w:val="24"/>
        </w:rPr>
        <w:t xml:space="preserve">, </w:t>
      </w:r>
      <w:r>
        <w:rPr>
          <w:bCs/>
          <w:sz w:val="24"/>
          <w:szCs w:val="24"/>
        </w:rPr>
        <w:t xml:space="preserve">Ivana Preglej, zamjenik ŽDO </w:t>
      </w:r>
    </w:p>
    <w:p w:rsidRDefault="004E6CEF" w:rsidP="004E6CEF" w:rsidR="004E6CEF" w:rsidRPr="00407B05">
      <w:pPr>
        <w:jc w:val="both"/>
        <w:rPr>
          <w:sz w:val="24"/>
          <w:szCs w:val="24"/>
        </w:rPr>
      </w:pPr>
      <w:r w:rsidRPr="00DF0312">
        <w:rPr>
          <w:sz w:val="24"/>
          <w:szCs w:val="24"/>
        </w:rPr>
        <w:t>Raiffeisenlandesbank Kärnten- Rechenzentrum und Revisionsverband, registrierte Genossenschaft mit beschänkter Haftung, OIB: 46870001221, Republika Austrija, 9020 Klagenfurt, Raiffeisenplatz 1</w:t>
      </w:r>
      <w:r>
        <w:rPr>
          <w:sz w:val="24"/>
          <w:szCs w:val="24"/>
        </w:rPr>
        <w:t>, zastupano po Pavao Kovačić odvj. vježbenik, prema pun. koju predaje u spis</w:t>
      </w:r>
    </w:p>
    <w:p w:rsidRDefault="00F72884" w:rsidP="000517EC" w:rsidR="00F72884" w:rsidRPr="00407B05">
      <w:pPr>
        <w:jc w:val="both"/>
        <w:rPr>
          <w:bCs/>
          <w:sz w:val="24"/>
          <w:szCs w:val="24"/>
        </w:rPr>
      </w:pPr>
    </w:p>
    <w:sectPr w:rsidSect="008B59BF" w:rsidR="00F72884" w:rsidRPr="00407B05">
      <w:pgSz w:h="15840" w:w="12240"/>
      <w:pgMar w:gutter="0" w:footer="709" w:header="709" w:left="1418" w:bottom="958" w:right="1418"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6245" w:rsidR="006E6245">
      <w:r>
        <w:separator/>
      </w:r>
    </w:p>
  </w:endnote>
  <w:endnote w:id="0" w:type="continuationSeparator">
    <w:p w:rsidRDefault="006E6245" w:rsidR="006E624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Lucida Sans Unicode">
    <w:panose1 w:val="020B0602030504020204"/>
    <w:charset w:val="EE"/>
    <w:family w:val="swiss"/>
    <w:pitch w:val="variable"/>
    <w:sig w:csb1="00000000" w:csb0="000000BF" w:usb3="00000000" w:usb2="00000000" w:usb1="0000396B" w:usb0="80000AFF"/>
  </w:font>
  <w:font w:name="StarSymbol">
    <w:altName w:val="Times New Roman"/>
    <w:panose1 w:val="00000000000000000000"/>
    <w:charset w:val="00"/>
    <w:family w:val="auto"/>
    <w:notTrueType/>
    <w:pitch w:val="default"/>
    <w:sig w:csb1="00000000" w:csb0="00000001" w:usb3="00000000" w:usb2="00000000" w:usb1="00000000" w:usb0="00000003"/>
  </w:font>
  <w:font w:name="Times">
    <w:altName w:val="Times Roman"/>
    <w:panose1 w:val="02020603050405020304"/>
    <w:charset w:val="EE"/>
    <w:family w:val="roman"/>
    <w:pitch w:val="variable"/>
    <w:sig w:csb1="00000000" w:csb0="000001FF" w:usb3="00000000" w:usb2="00000009" w:usb1="C0007841" w:usb0="E0002AFF"/>
  </w:font>
  <w:font w:name="Arial Unicode MS">
    <w:panose1 w:val="020B0604020202020204"/>
    <w:charset w:val="00"/>
    <w:family w:val="roman"/>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6245" w:rsidR="006E6245">
      <w:r>
        <w:separator/>
      </w:r>
    </w:p>
  </w:footnote>
  <w:footnote w:id="0" w:type="continuationSeparator">
    <w:p w:rsidRDefault="006E6245" w:rsidR="006E624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6245" w:rsidP="00D81A44" w:rsidR="006E624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E6245" w:rsidR="006E624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6245" w:rsidP="00D81A44" w:rsidR="006E624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B06B9">
      <w:rPr>
        <w:rStyle w:val="Brojstranice"/>
        <w:noProof/>
      </w:rPr>
      <w:t>15</w:t>
    </w:r>
    <w:r>
      <w:rPr>
        <w:rStyle w:val="Brojstranice"/>
      </w:rPr>
      <w:fldChar w:fldCharType="end"/>
    </w:r>
  </w:p>
  <w:p w:rsidRDefault="006E6245" w:rsidP="00AA1621" w:rsidR="006E6245" w:rsidRPr="00AA1621">
    <w:pPr>
      <w:pStyle w:val="Zaglavlje"/>
      <w:jc w:val="right"/>
      <w:rPr>
        <w:sz w:val="22"/>
        <w:szCs w:val="22"/>
      </w:rPr>
    </w:pPr>
    <w:r>
      <w:rPr>
        <w:bCs/>
        <w:sz w:val="22"/>
        <w:szCs w:val="22"/>
      </w:rPr>
      <w:t>48. St-5207/16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9D05F2"/>
    <w:multiLevelType w:val="hybridMultilevel"/>
    <w:tmpl w:val="D9EE19E8"/>
    <w:lvl w:tplc="041A000F" w:ilvl="0">
      <w:start w:val="1"/>
      <w:numFmt w:val="decimal"/>
      <w:lvlText w:val="%1."/>
      <w:lvlJc w:val="left"/>
      <w:pPr>
        <w:ind w:hanging="360" w:left="360"/>
      </w:pPr>
      <w:rPr>
        <w:rFonts w:hint="default"/>
      </w:rPr>
    </w:lvl>
    <w:lvl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
    <w:nsid w:val="090A02D8"/>
    <w:multiLevelType w:val="hybridMultilevel"/>
    <w:tmpl w:val="724685C2"/>
    <w:lvl w:tplc="0409000F" w:ilvl="0">
      <w:start w:val="1"/>
      <w:numFmt w:val="decimal"/>
      <w:lvlText w:val="%1."/>
      <w:lvlJc w:val="left"/>
      <w:pPr>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2">
    <w:nsid w:val="0F8F21D4"/>
    <w:multiLevelType w:val="hybridMultilevel"/>
    <w:tmpl w:val="F3DE5134"/>
    <w:lvl w:tplc="B01E0B1A" w:ilvl="0">
      <w:start w:val="1"/>
      <w:numFmt w:val="decimal"/>
      <w:lvlText w:val="%1."/>
      <w:lvlJc w:val="left"/>
      <w:pPr>
        <w:ind w:hanging="720" w:left="-2133"/>
      </w:pPr>
      <w:rPr>
        <w:rFonts w:hint="default"/>
      </w:rPr>
    </w:lvl>
    <w:lvl w:tplc="041A0019" w:ilvl="1">
      <w:start w:val="1"/>
      <w:numFmt w:val="lowerLetter"/>
      <w:lvlText w:val="%2."/>
      <w:lvlJc w:val="left"/>
      <w:pPr>
        <w:ind w:hanging="360" w:left="-1773"/>
      </w:pPr>
    </w:lvl>
    <w:lvl w:tplc="041A001B" w:ilvl="2">
      <w:start w:val="1"/>
      <w:numFmt w:val="lowerRoman"/>
      <w:lvlText w:val="%3."/>
      <w:lvlJc w:val="right"/>
      <w:pPr>
        <w:ind w:hanging="180" w:left="-1053"/>
      </w:pPr>
    </w:lvl>
    <w:lvl w:tplc="041A000F" w:ilvl="3">
      <w:start w:val="1"/>
      <w:numFmt w:val="decimal"/>
      <w:lvlText w:val="%4."/>
      <w:lvlJc w:val="left"/>
      <w:pPr>
        <w:ind w:hanging="360" w:left="-333"/>
      </w:pPr>
    </w:lvl>
    <w:lvl w:tplc="041A0019" w:ilvl="4">
      <w:start w:val="1"/>
      <w:numFmt w:val="lowerLetter"/>
      <w:lvlText w:val="%5."/>
      <w:lvlJc w:val="left"/>
      <w:pPr>
        <w:ind w:hanging="360" w:left="387"/>
      </w:pPr>
    </w:lvl>
    <w:lvl w:tplc="041A001B" w:ilvl="5">
      <w:start w:val="1"/>
      <w:numFmt w:val="lowerRoman"/>
      <w:lvlText w:val="%6."/>
      <w:lvlJc w:val="right"/>
      <w:pPr>
        <w:ind w:hanging="180" w:left="1107"/>
      </w:pPr>
    </w:lvl>
    <w:lvl w:tplc="041A000F" w:ilvl="6">
      <w:start w:val="1"/>
      <w:numFmt w:val="decimal"/>
      <w:lvlText w:val="%7."/>
      <w:lvlJc w:val="left"/>
      <w:pPr>
        <w:ind w:hanging="360" w:left="1827"/>
      </w:pPr>
    </w:lvl>
    <w:lvl w:tentative="true" w:tplc="041A0019" w:ilvl="7">
      <w:start w:val="1"/>
      <w:numFmt w:val="lowerLetter"/>
      <w:lvlText w:val="%8."/>
      <w:lvlJc w:val="left"/>
      <w:pPr>
        <w:ind w:hanging="360" w:left="2547"/>
      </w:pPr>
    </w:lvl>
    <w:lvl w:tentative="true" w:tplc="041A001B" w:ilvl="8">
      <w:start w:val="1"/>
      <w:numFmt w:val="lowerRoman"/>
      <w:lvlText w:val="%9."/>
      <w:lvlJc w:val="right"/>
      <w:pPr>
        <w:ind w:hanging="180" w:left="3267"/>
      </w:pPr>
    </w:lvl>
  </w:abstractNum>
  <w:abstractNum w:abstractNumId="3">
    <w:nsid w:val="18496F1C"/>
    <w:multiLevelType w:val="hybridMultilevel"/>
    <w:tmpl w:val="DFD224E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9836EDE"/>
    <w:multiLevelType w:val="hybridMultilevel"/>
    <w:tmpl w:val="0C183250"/>
    <w:lvl w:tplc="1166C72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7FE6A03"/>
    <w:multiLevelType w:val="hybridMultilevel"/>
    <w:tmpl w:val="1EB8E874"/>
    <w:lvl w:tplc="7E7257B8" w:ilvl="0">
      <w:start w:val="1"/>
      <w:numFmt w:val="decimal"/>
      <w:lvlText w:val="%1."/>
      <w:lvlJc w:val="left"/>
      <w:pPr>
        <w:ind w:hanging="705" w:left="1557"/>
      </w:pPr>
      <w:rPr>
        <w:rFonts w:hint="default"/>
      </w:rPr>
    </w:lvl>
    <w:lvl w:tplc="041A0019" w:ilvl="1">
      <w:start w:val="1"/>
      <w:numFmt w:val="lowerLetter"/>
      <w:lvlText w:val="%2."/>
      <w:lvlJc w:val="left"/>
      <w:pPr>
        <w:ind w:hanging="360" w:left="1932"/>
      </w:pPr>
    </w:lvl>
    <w:lvl w:tentative="true" w:tplc="041A001B" w:ilvl="2">
      <w:start w:val="1"/>
      <w:numFmt w:val="lowerRoman"/>
      <w:lvlText w:val="%3."/>
      <w:lvlJc w:val="right"/>
      <w:pPr>
        <w:ind w:hanging="180" w:left="2652"/>
      </w:pPr>
    </w:lvl>
    <w:lvl w:tentative="true" w:tplc="041A000F" w:ilvl="3">
      <w:start w:val="1"/>
      <w:numFmt w:val="decimal"/>
      <w:lvlText w:val="%4."/>
      <w:lvlJc w:val="left"/>
      <w:pPr>
        <w:ind w:hanging="360" w:left="3372"/>
      </w:pPr>
    </w:lvl>
    <w:lvl w:tentative="true" w:tplc="041A0019" w:ilvl="4">
      <w:start w:val="1"/>
      <w:numFmt w:val="lowerLetter"/>
      <w:lvlText w:val="%5."/>
      <w:lvlJc w:val="left"/>
      <w:pPr>
        <w:ind w:hanging="360" w:left="4092"/>
      </w:pPr>
    </w:lvl>
    <w:lvl w:tentative="true" w:tplc="041A001B" w:ilvl="5">
      <w:start w:val="1"/>
      <w:numFmt w:val="lowerRoman"/>
      <w:lvlText w:val="%6."/>
      <w:lvlJc w:val="right"/>
      <w:pPr>
        <w:ind w:hanging="180" w:left="4812"/>
      </w:pPr>
    </w:lvl>
    <w:lvl w:tentative="true" w:tplc="041A000F" w:ilvl="6">
      <w:start w:val="1"/>
      <w:numFmt w:val="decimal"/>
      <w:lvlText w:val="%7."/>
      <w:lvlJc w:val="left"/>
      <w:pPr>
        <w:ind w:hanging="360" w:left="5532"/>
      </w:pPr>
    </w:lvl>
    <w:lvl w:tentative="true" w:tplc="041A0019" w:ilvl="7">
      <w:start w:val="1"/>
      <w:numFmt w:val="lowerLetter"/>
      <w:lvlText w:val="%8."/>
      <w:lvlJc w:val="left"/>
      <w:pPr>
        <w:ind w:hanging="360" w:left="6252"/>
      </w:pPr>
    </w:lvl>
    <w:lvl w:tentative="true" w:tplc="041A001B" w:ilvl="8">
      <w:start w:val="1"/>
      <w:numFmt w:val="lowerRoman"/>
      <w:lvlText w:val="%9."/>
      <w:lvlJc w:val="right"/>
      <w:pPr>
        <w:ind w:hanging="180" w:left="6972"/>
      </w:pPr>
    </w:lvl>
  </w:abstractNum>
  <w:abstractNum w:abstractNumId="6">
    <w:nsid w:val="35525508"/>
    <w:multiLevelType w:val="hybridMultilevel"/>
    <w:tmpl w:val="D5BC09D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3A713E7B"/>
    <w:multiLevelType w:val="hybridMultilevel"/>
    <w:tmpl w:val="B5AC1624"/>
    <w:lvl w:tplc="CA18B592"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90472BA"/>
    <w:multiLevelType w:val="hybridMultilevel"/>
    <w:tmpl w:val="5F8CE8C2"/>
    <w:lvl w:tplc="041A000F" w:ilvl="0">
      <w:start w:val="1"/>
      <w:numFmt w:val="decimal"/>
      <w:lvlText w:val="%1."/>
      <w:lvlJc w:val="left"/>
      <w:pPr>
        <w:ind w:hanging="360" w:left="360"/>
      </w:pPr>
      <w:rPr>
        <w:rFonts w:hint="default"/>
      </w:rPr>
    </w:lvl>
    <w:lvl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9">
    <w:nsid w:val="4F0705FE"/>
    <w:multiLevelType w:val="hybridMultilevel"/>
    <w:tmpl w:val="1238493E"/>
    <w:lvl w:tplc="041A0001" w:ilvl="0">
      <w:start w:val="1"/>
      <w:numFmt w:val="bullet"/>
      <w:lvlText w:val=""/>
      <w:lvlJc w:val="left"/>
      <w:pPr>
        <w:ind w:hanging="360" w:left="360"/>
      </w:pPr>
      <w:rPr>
        <w:rFonts w:hAnsi="Symbol" w:ascii="Symbol" w:hint="default"/>
      </w:rPr>
    </w:lvl>
    <w:lvl w:tentative="true" w:tplc="041A0003" w:ilvl="1">
      <w:start w:val="1"/>
      <w:numFmt w:val="bullet"/>
      <w:lvlText w:val="o"/>
      <w:lvlJc w:val="left"/>
      <w:pPr>
        <w:ind w:hanging="360" w:left="1080"/>
      </w:pPr>
      <w:rPr>
        <w:rFonts w:cs="Courier New" w:hAnsi="Courier New" w:ascii="Courier New" w:hint="default"/>
      </w:rPr>
    </w:lvl>
    <w:lvl w:tentative="true" w:tplc="041A0005" w:ilvl="2">
      <w:start w:val="1"/>
      <w:numFmt w:val="bullet"/>
      <w:lvlText w:val=""/>
      <w:lvlJc w:val="left"/>
      <w:pPr>
        <w:ind w:hanging="360" w:left="1800"/>
      </w:pPr>
      <w:rPr>
        <w:rFonts w:hAnsi="Wingdings" w:ascii="Wingdings"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abstractNum w:abstractNumId="10">
    <w:nsid w:val="62F510BB"/>
    <w:multiLevelType w:val="hybridMultilevel"/>
    <w:tmpl w:val="E4DC5C36"/>
    <w:lvl w:tplc="041A000F" w:ilvl="0">
      <w:start w:val="1"/>
      <w:numFmt w:val="decimal"/>
      <w:lvlText w:val="%1."/>
      <w:lvlJc w:val="left"/>
      <w:pPr>
        <w:ind w:hanging="360" w:left="0"/>
      </w:pPr>
      <w:rPr>
        <w:rFonts w:hint="default"/>
      </w:rPr>
    </w:lvl>
    <w:lvl w:tentative="true" w:tplc="041A0019" w:ilvl="1">
      <w:start w:val="1"/>
      <w:numFmt w:val="lowerLetter"/>
      <w:lvlText w:val="%2."/>
      <w:lvlJc w:val="left"/>
      <w:pPr>
        <w:ind w:hanging="360" w:left="720"/>
      </w:pPr>
    </w:lvl>
    <w:lvl w:tentative="true" w:tplc="041A001B" w:ilvl="2">
      <w:start w:val="1"/>
      <w:numFmt w:val="lowerRoman"/>
      <w:lvlText w:val="%3."/>
      <w:lvlJc w:val="right"/>
      <w:pPr>
        <w:ind w:hanging="180" w:left="1440"/>
      </w:pPr>
    </w:lvl>
    <w:lvl w:tentative="true" w:tplc="041A000F" w:ilvl="3">
      <w:start w:val="1"/>
      <w:numFmt w:val="decimal"/>
      <w:lvlText w:val="%4."/>
      <w:lvlJc w:val="left"/>
      <w:pPr>
        <w:ind w:hanging="360" w:left="2160"/>
      </w:pPr>
    </w:lvl>
    <w:lvl w:tentative="true" w:tplc="041A0019" w:ilvl="4">
      <w:start w:val="1"/>
      <w:numFmt w:val="lowerLetter"/>
      <w:lvlText w:val="%5."/>
      <w:lvlJc w:val="left"/>
      <w:pPr>
        <w:ind w:hanging="360" w:left="2880"/>
      </w:pPr>
    </w:lvl>
    <w:lvl w:tentative="true" w:tplc="041A001B" w:ilvl="5">
      <w:start w:val="1"/>
      <w:numFmt w:val="lowerRoman"/>
      <w:lvlText w:val="%6."/>
      <w:lvlJc w:val="right"/>
      <w:pPr>
        <w:ind w:hanging="180" w:left="3600"/>
      </w:pPr>
    </w:lvl>
    <w:lvl w:tentative="true" w:tplc="041A000F" w:ilvl="6">
      <w:start w:val="1"/>
      <w:numFmt w:val="decimal"/>
      <w:lvlText w:val="%7."/>
      <w:lvlJc w:val="left"/>
      <w:pPr>
        <w:ind w:hanging="360" w:left="4320"/>
      </w:pPr>
    </w:lvl>
    <w:lvl w:tentative="true" w:tplc="041A0019" w:ilvl="7">
      <w:start w:val="1"/>
      <w:numFmt w:val="lowerLetter"/>
      <w:lvlText w:val="%8."/>
      <w:lvlJc w:val="left"/>
      <w:pPr>
        <w:ind w:hanging="360" w:left="5040"/>
      </w:pPr>
    </w:lvl>
    <w:lvl w:tentative="true" w:tplc="041A001B" w:ilvl="8">
      <w:start w:val="1"/>
      <w:numFmt w:val="lowerRoman"/>
      <w:lvlText w:val="%9."/>
      <w:lvlJc w:val="right"/>
      <w:pPr>
        <w:ind w:hanging="180" w:left="5760"/>
      </w:pPr>
    </w:lvl>
  </w:abstractNum>
  <w:abstractNum w:abstractNumId="11">
    <w:nsid w:val="68606610"/>
    <w:multiLevelType w:val="hybridMultilevel"/>
    <w:tmpl w:val="63C63ABC"/>
    <w:lvl w:tplc="B01E0B1A" w:ilvl="0">
      <w:start w:val="1"/>
      <w:numFmt w:val="decimal"/>
      <w:lvlText w:val="%1."/>
      <w:lvlJc w:val="left"/>
      <w:pPr>
        <w:ind w:hanging="720" w:left="-2133"/>
      </w:pPr>
      <w:rPr>
        <w:rFonts w:hint="default"/>
      </w:rPr>
    </w:lvl>
    <w:lvl w:tplc="041A0019" w:ilvl="1">
      <w:start w:val="1"/>
      <w:numFmt w:val="lowerLetter"/>
      <w:lvlText w:val="%2."/>
      <w:lvlJc w:val="left"/>
      <w:pPr>
        <w:ind w:hanging="360" w:left="-1773"/>
      </w:pPr>
    </w:lvl>
    <w:lvl w:tplc="041A001B" w:ilvl="2">
      <w:start w:val="1"/>
      <w:numFmt w:val="lowerRoman"/>
      <w:lvlText w:val="%3."/>
      <w:lvlJc w:val="right"/>
      <w:pPr>
        <w:ind w:hanging="180" w:left="-1053"/>
      </w:pPr>
    </w:lvl>
    <w:lvl w:tplc="041A000F" w:ilvl="3">
      <w:start w:val="1"/>
      <w:numFmt w:val="decimal"/>
      <w:lvlText w:val="%4."/>
      <w:lvlJc w:val="left"/>
      <w:pPr>
        <w:ind w:hanging="360" w:left="-333"/>
      </w:pPr>
    </w:lvl>
    <w:lvl w:tplc="041A000F" w:ilvl="4">
      <w:start w:val="1"/>
      <w:numFmt w:val="decimal"/>
      <w:lvlText w:val="%5."/>
      <w:lvlJc w:val="left"/>
      <w:pPr>
        <w:ind w:hanging="360" w:left="387"/>
      </w:pPr>
    </w:lvl>
    <w:lvl w:tplc="041A001B" w:ilvl="5">
      <w:start w:val="1"/>
      <w:numFmt w:val="lowerRoman"/>
      <w:lvlText w:val="%6."/>
      <w:lvlJc w:val="right"/>
      <w:pPr>
        <w:ind w:hanging="180" w:left="1107"/>
      </w:pPr>
    </w:lvl>
    <w:lvl w:tplc="041A000F" w:ilvl="6">
      <w:start w:val="1"/>
      <w:numFmt w:val="decimal"/>
      <w:lvlText w:val="%7."/>
      <w:lvlJc w:val="left"/>
      <w:pPr>
        <w:ind w:hanging="360" w:left="1827"/>
      </w:pPr>
    </w:lvl>
    <w:lvl w:tentative="true" w:tplc="041A0019" w:ilvl="7">
      <w:start w:val="1"/>
      <w:numFmt w:val="lowerLetter"/>
      <w:lvlText w:val="%8."/>
      <w:lvlJc w:val="left"/>
      <w:pPr>
        <w:ind w:hanging="360" w:left="2547"/>
      </w:pPr>
    </w:lvl>
    <w:lvl w:tentative="true" w:tplc="041A001B" w:ilvl="8">
      <w:start w:val="1"/>
      <w:numFmt w:val="lowerRoman"/>
      <w:lvlText w:val="%9."/>
      <w:lvlJc w:val="right"/>
      <w:pPr>
        <w:ind w:hanging="180" w:left="3267"/>
      </w:pPr>
    </w:lvl>
  </w:abstractNum>
  <w:num w:numId="1">
    <w:abstractNumId w:val="4"/>
  </w:num>
  <w:num w:numId="2">
    <w:abstractNumId w:val="6"/>
  </w:num>
  <w:num w:numId="3">
    <w:abstractNumId w:val="3"/>
  </w:num>
  <w:num w:numId="4">
    <w:abstractNumId w:val="10"/>
  </w:num>
  <w:num w:numId="5">
    <w:abstractNumId w:val="0"/>
  </w:num>
  <w:num w:numId="6">
    <w:abstractNumId w:val="9"/>
  </w:num>
  <w:num w:numId="7">
    <w:abstractNumId w:val="7"/>
  </w:num>
  <w:num w:numId="8">
    <w:abstractNumId w:val="8"/>
  </w:num>
  <w:num w:numId="9">
    <w:abstractNumId w:val="2"/>
  </w:num>
  <w:num w:numId="10">
    <w:abstractNumId w:val="11"/>
  </w:num>
  <w:num w:numId="11">
    <w:abstractNumId w:val="1"/>
  </w:num>
  <w:num w:numId="12">
    <w:abstractNumId w:val="5"/>
  </w:num>
  <w:numIdMacAtCleanup w:val="10"/>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characterSpacingControl w:val="doNotCompress"/>
  <w:hdrShapeDefaults>
    <o:shapedefaults v:ext="edit" spidmax="3481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3FF6"/>
    <w:rsid w:val="000022AD"/>
    <w:rsid w:val="000039FF"/>
    <w:rsid w:val="000079B9"/>
    <w:rsid w:val="00011BA0"/>
    <w:rsid w:val="00014DED"/>
    <w:rsid w:val="0001698E"/>
    <w:rsid w:val="00020DF7"/>
    <w:rsid w:val="0002148E"/>
    <w:rsid w:val="00021C8C"/>
    <w:rsid w:val="000232A5"/>
    <w:rsid w:val="00027B30"/>
    <w:rsid w:val="00030559"/>
    <w:rsid w:val="000322B1"/>
    <w:rsid w:val="0003629C"/>
    <w:rsid w:val="00037E28"/>
    <w:rsid w:val="00047061"/>
    <w:rsid w:val="000517EC"/>
    <w:rsid w:val="000556B6"/>
    <w:rsid w:val="000559B8"/>
    <w:rsid w:val="00056C8A"/>
    <w:rsid w:val="00057A5A"/>
    <w:rsid w:val="00057DB7"/>
    <w:rsid w:val="00064134"/>
    <w:rsid w:val="0007058D"/>
    <w:rsid w:val="00071633"/>
    <w:rsid w:val="00077B6B"/>
    <w:rsid w:val="00094AB4"/>
    <w:rsid w:val="00094AE9"/>
    <w:rsid w:val="00095ADF"/>
    <w:rsid w:val="000A1E2A"/>
    <w:rsid w:val="000A3575"/>
    <w:rsid w:val="000B3B1B"/>
    <w:rsid w:val="000B404B"/>
    <w:rsid w:val="000B50B8"/>
    <w:rsid w:val="000B796B"/>
    <w:rsid w:val="000C4BFE"/>
    <w:rsid w:val="000D272E"/>
    <w:rsid w:val="000D28B2"/>
    <w:rsid w:val="000D6BA8"/>
    <w:rsid w:val="000D6CDF"/>
    <w:rsid w:val="000D7DFE"/>
    <w:rsid w:val="000E1538"/>
    <w:rsid w:val="000E2A06"/>
    <w:rsid w:val="000E3266"/>
    <w:rsid w:val="000E7ADD"/>
    <w:rsid w:val="000F0EBC"/>
    <w:rsid w:val="000F1C78"/>
    <w:rsid w:val="000F4ADA"/>
    <w:rsid w:val="001001FB"/>
    <w:rsid w:val="00103804"/>
    <w:rsid w:val="0010502C"/>
    <w:rsid w:val="0010553E"/>
    <w:rsid w:val="0010567A"/>
    <w:rsid w:val="00105802"/>
    <w:rsid w:val="00107F5E"/>
    <w:rsid w:val="0011067C"/>
    <w:rsid w:val="0011161B"/>
    <w:rsid w:val="0011345F"/>
    <w:rsid w:val="001139BC"/>
    <w:rsid w:val="00113E37"/>
    <w:rsid w:val="00115093"/>
    <w:rsid w:val="00115571"/>
    <w:rsid w:val="00115992"/>
    <w:rsid w:val="00117D8C"/>
    <w:rsid w:val="001224B2"/>
    <w:rsid w:val="00122870"/>
    <w:rsid w:val="00124E6B"/>
    <w:rsid w:val="00126170"/>
    <w:rsid w:val="00126497"/>
    <w:rsid w:val="00127F65"/>
    <w:rsid w:val="001300AF"/>
    <w:rsid w:val="001314BD"/>
    <w:rsid w:val="0013610F"/>
    <w:rsid w:val="00143B09"/>
    <w:rsid w:val="00150D16"/>
    <w:rsid w:val="0015448A"/>
    <w:rsid w:val="00155D26"/>
    <w:rsid w:val="00164375"/>
    <w:rsid w:val="00166167"/>
    <w:rsid w:val="00172202"/>
    <w:rsid w:val="00172D60"/>
    <w:rsid w:val="00175846"/>
    <w:rsid w:val="00175AE1"/>
    <w:rsid w:val="00182244"/>
    <w:rsid w:val="001876F9"/>
    <w:rsid w:val="00192476"/>
    <w:rsid w:val="001A007B"/>
    <w:rsid w:val="001A16C9"/>
    <w:rsid w:val="001A501E"/>
    <w:rsid w:val="001B1357"/>
    <w:rsid w:val="001B2642"/>
    <w:rsid w:val="001B2756"/>
    <w:rsid w:val="001B2FB3"/>
    <w:rsid w:val="001B7518"/>
    <w:rsid w:val="001B7A0E"/>
    <w:rsid w:val="001C14A2"/>
    <w:rsid w:val="001C42B4"/>
    <w:rsid w:val="001C50EF"/>
    <w:rsid w:val="001D6014"/>
    <w:rsid w:val="001E0404"/>
    <w:rsid w:val="001E1576"/>
    <w:rsid w:val="001E1FBD"/>
    <w:rsid w:val="001F30CC"/>
    <w:rsid w:val="001F34B5"/>
    <w:rsid w:val="00205652"/>
    <w:rsid w:val="0021069A"/>
    <w:rsid w:val="002106B6"/>
    <w:rsid w:val="00217B3D"/>
    <w:rsid w:val="00237320"/>
    <w:rsid w:val="00240B29"/>
    <w:rsid w:val="00242371"/>
    <w:rsid w:val="002505ED"/>
    <w:rsid w:val="00257192"/>
    <w:rsid w:val="00257A66"/>
    <w:rsid w:val="00271875"/>
    <w:rsid w:val="00271ADD"/>
    <w:rsid w:val="002753EC"/>
    <w:rsid w:val="0027653E"/>
    <w:rsid w:val="00293205"/>
    <w:rsid w:val="002956CD"/>
    <w:rsid w:val="002A3A8D"/>
    <w:rsid w:val="002A6ACD"/>
    <w:rsid w:val="002A6D1A"/>
    <w:rsid w:val="002A7EC3"/>
    <w:rsid w:val="002B262D"/>
    <w:rsid w:val="002B3C8C"/>
    <w:rsid w:val="002B7B9E"/>
    <w:rsid w:val="002C04C6"/>
    <w:rsid w:val="002C45E2"/>
    <w:rsid w:val="002D3EE7"/>
    <w:rsid w:val="002D7B8A"/>
    <w:rsid w:val="002E0852"/>
    <w:rsid w:val="002E59B3"/>
    <w:rsid w:val="002F1C90"/>
    <w:rsid w:val="003039DD"/>
    <w:rsid w:val="003133CB"/>
    <w:rsid w:val="003144DF"/>
    <w:rsid w:val="00316A33"/>
    <w:rsid w:val="0032019A"/>
    <w:rsid w:val="00320681"/>
    <w:rsid w:val="003216AA"/>
    <w:rsid w:val="00322042"/>
    <w:rsid w:val="003220FD"/>
    <w:rsid w:val="0032364C"/>
    <w:rsid w:val="003378F8"/>
    <w:rsid w:val="003408B0"/>
    <w:rsid w:val="003418FE"/>
    <w:rsid w:val="003505A9"/>
    <w:rsid w:val="00382F97"/>
    <w:rsid w:val="00385B17"/>
    <w:rsid w:val="00385DE7"/>
    <w:rsid w:val="003860E0"/>
    <w:rsid w:val="00396443"/>
    <w:rsid w:val="003A5728"/>
    <w:rsid w:val="003A6002"/>
    <w:rsid w:val="003B020D"/>
    <w:rsid w:val="003C5DCB"/>
    <w:rsid w:val="003C6A5D"/>
    <w:rsid w:val="003D4DD0"/>
    <w:rsid w:val="003E1FDA"/>
    <w:rsid w:val="003E49B9"/>
    <w:rsid w:val="003E4BFA"/>
    <w:rsid w:val="003E5674"/>
    <w:rsid w:val="003F00DA"/>
    <w:rsid w:val="003F01CF"/>
    <w:rsid w:val="003F4A7C"/>
    <w:rsid w:val="00407B05"/>
    <w:rsid w:val="00407F8C"/>
    <w:rsid w:val="00410609"/>
    <w:rsid w:val="004113B8"/>
    <w:rsid w:val="0041182B"/>
    <w:rsid w:val="00411D1B"/>
    <w:rsid w:val="00412E8B"/>
    <w:rsid w:val="00413DAB"/>
    <w:rsid w:val="00427B12"/>
    <w:rsid w:val="00427BF5"/>
    <w:rsid w:val="00431553"/>
    <w:rsid w:val="0044450B"/>
    <w:rsid w:val="00446C91"/>
    <w:rsid w:val="004527C0"/>
    <w:rsid w:val="00456DF3"/>
    <w:rsid w:val="00456F28"/>
    <w:rsid w:val="00461ECA"/>
    <w:rsid w:val="004642DE"/>
    <w:rsid w:val="00464313"/>
    <w:rsid w:val="00464E3A"/>
    <w:rsid w:val="0046757C"/>
    <w:rsid w:val="004718C3"/>
    <w:rsid w:val="00471FE8"/>
    <w:rsid w:val="00477293"/>
    <w:rsid w:val="00480A89"/>
    <w:rsid w:val="004843E5"/>
    <w:rsid w:val="0049076A"/>
    <w:rsid w:val="00497572"/>
    <w:rsid w:val="004A38B4"/>
    <w:rsid w:val="004B0917"/>
    <w:rsid w:val="004B35A8"/>
    <w:rsid w:val="004D1EBA"/>
    <w:rsid w:val="004E0DCB"/>
    <w:rsid w:val="004E2E52"/>
    <w:rsid w:val="004E3BB6"/>
    <w:rsid w:val="004E6CEF"/>
    <w:rsid w:val="005154DA"/>
    <w:rsid w:val="00515C65"/>
    <w:rsid w:val="005168BE"/>
    <w:rsid w:val="00521AEE"/>
    <w:rsid w:val="0052515C"/>
    <w:rsid w:val="00530689"/>
    <w:rsid w:val="0053166F"/>
    <w:rsid w:val="00536010"/>
    <w:rsid w:val="00540890"/>
    <w:rsid w:val="00542B77"/>
    <w:rsid w:val="005501AB"/>
    <w:rsid w:val="005568C5"/>
    <w:rsid w:val="00556E6A"/>
    <w:rsid w:val="00561466"/>
    <w:rsid w:val="00563891"/>
    <w:rsid w:val="005656EC"/>
    <w:rsid w:val="00567070"/>
    <w:rsid w:val="00571D36"/>
    <w:rsid w:val="00575D4E"/>
    <w:rsid w:val="00577C20"/>
    <w:rsid w:val="00580B43"/>
    <w:rsid w:val="00587DBA"/>
    <w:rsid w:val="005901F0"/>
    <w:rsid w:val="00596EB6"/>
    <w:rsid w:val="005A1446"/>
    <w:rsid w:val="005A1B42"/>
    <w:rsid w:val="005A2CF3"/>
    <w:rsid w:val="005B000E"/>
    <w:rsid w:val="005B028D"/>
    <w:rsid w:val="005B525A"/>
    <w:rsid w:val="005B6C47"/>
    <w:rsid w:val="005C04B1"/>
    <w:rsid w:val="005C6799"/>
    <w:rsid w:val="005D1023"/>
    <w:rsid w:val="005D16E8"/>
    <w:rsid w:val="005E0FA2"/>
    <w:rsid w:val="005E3E42"/>
    <w:rsid w:val="005E5D9C"/>
    <w:rsid w:val="00611B77"/>
    <w:rsid w:val="006165AE"/>
    <w:rsid w:val="0062286E"/>
    <w:rsid w:val="00623081"/>
    <w:rsid w:val="00623BBA"/>
    <w:rsid w:val="00624D4F"/>
    <w:rsid w:val="00631C0B"/>
    <w:rsid w:val="00632F42"/>
    <w:rsid w:val="00634789"/>
    <w:rsid w:val="00636A2A"/>
    <w:rsid w:val="006370C5"/>
    <w:rsid w:val="00640018"/>
    <w:rsid w:val="0064196D"/>
    <w:rsid w:val="00643DBE"/>
    <w:rsid w:val="006471B8"/>
    <w:rsid w:val="00650286"/>
    <w:rsid w:val="006528D4"/>
    <w:rsid w:val="006607A1"/>
    <w:rsid w:val="00663853"/>
    <w:rsid w:val="006640D9"/>
    <w:rsid w:val="006643F6"/>
    <w:rsid w:val="00671107"/>
    <w:rsid w:val="00673C03"/>
    <w:rsid w:val="006747B7"/>
    <w:rsid w:val="00684164"/>
    <w:rsid w:val="006877D2"/>
    <w:rsid w:val="00687917"/>
    <w:rsid w:val="00692CC9"/>
    <w:rsid w:val="00693832"/>
    <w:rsid w:val="00696EA1"/>
    <w:rsid w:val="006A4FAF"/>
    <w:rsid w:val="006B0CE1"/>
    <w:rsid w:val="006B22FB"/>
    <w:rsid w:val="006B2B2C"/>
    <w:rsid w:val="006C32ED"/>
    <w:rsid w:val="006C47AB"/>
    <w:rsid w:val="006C5597"/>
    <w:rsid w:val="006D3496"/>
    <w:rsid w:val="006E4FEA"/>
    <w:rsid w:val="006E6245"/>
    <w:rsid w:val="006F2DC3"/>
    <w:rsid w:val="006F2F2E"/>
    <w:rsid w:val="006F3E6F"/>
    <w:rsid w:val="006F5092"/>
    <w:rsid w:val="00702714"/>
    <w:rsid w:val="0070654E"/>
    <w:rsid w:val="00715157"/>
    <w:rsid w:val="007152C1"/>
    <w:rsid w:val="0071633C"/>
    <w:rsid w:val="00723D06"/>
    <w:rsid w:val="00725E76"/>
    <w:rsid w:val="007265E7"/>
    <w:rsid w:val="00726792"/>
    <w:rsid w:val="00733A1C"/>
    <w:rsid w:val="00736E2D"/>
    <w:rsid w:val="00737273"/>
    <w:rsid w:val="00742560"/>
    <w:rsid w:val="00742688"/>
    <w:rsid w:val="00752DB8"/>
    <w:rsid w:val="00753FA5"/>
    <w:rsid w:val="00754DEC"/>
    <w:rsid w:val="0075543A"/>
    <w:rsid w:val="00756047"/>
    <w:rsid w:val="0076080B"/>
    <w:rsid w:val="00762A0F"/>
    <w:rsid w:val="0076544A"/>
    <w:rsid w:val="007657B8"/>
    <w:rsid w:val="00766E12"/>
    <w:rsid w:val="00775953"/>
    <w:rsid w:val="007762AC"/>
    <w:rsid w:val="0077792F"/>
    <w:rsid w:val="0078250E"/>
    <w:rsid w:val="00784B13"/>
    <w:rsid w:val="00792D69"/>
    <w:rsid w:val="00795825"/>
    <w:rsid w:val="00796A95"/>
    <w:rsid w:val="007B1143"/>
    <w:rsid w:val="007B23EA"/>
    <w:rsid w:val="007B2E1E"/>
    <w:rsid w:val="007B3A1D"/>
    <w:rsid w:val="007C305A"/>
    <w:rsid w:val="007C5BCB"/>
    <w:rsid w:val="007C6B1D"/>
    <w:rsid w:val="007D20D6"/>
    <w:rsid w:val="007D2A47"/>
    <w:rsid w:val="007E612B"/>
    <w:rsid w:val="007F34F0"/>
    <w:rsid w:val="007F72CE"/>
    <w:rsid w:val="0080559F"/>
    <w:rsid w:val="00805B00"/>
    <w:rsid w:val="00806FDD"/>
    <w:rsid w:val="00810915"/>
    <w:rsid w:val="0082501F"/>
    <w:rsid w:val="0083259F"/>
    <w:rsid w:val="008362E0"/>
    <w:rsid w:val="00844225"/>
    <w:rsid w:val="00852275"/>
    <w:rsid w:val="00852B0D"/>
    <w:rsid w:val="00853FF6"/>
    <w:rsid w:val="00854AAE"/>
    <w:rsid w:val="008604EE"/>
    <w:rsid w:val="00860BCD"/>
    <w:rsid w:val="00862E38"/>
    <w:rsid w:val="008770DE"/>
    <w:rsid w:val="00887483"/>
    <w:rsid w:val="0089076F"/>
    <w:rsid w:val="00895E2C"/>
    <w:rsid w:val="008A286D"/>
    <w:rsid w:val="008A69BD"/>
    <w:rsid w:val="008B25B6"/>
    <w:rsid w:val="008B28EF"/>
    <w:rsid w:val="008B59BF"/>
    <w:rsid w:val="008B7B64"/>
    <w:rsid w:val="008C1909"/>
    <w:rsid w:val="008C344A"/>
    <w:rsid w:val="008D2F0C"/>
    <w:rsid w:val="008D6A10"/>
    <w:rsid w:val="008E7775"/>
    <w:rsid w:val="008E7C3F"/>
    <w:rsid w:val="008E7D0C"/>
    <w:rsid w:val="008F2000"/>
    <w:rsid w:val="008F276F"/>
    <w:rsid w:val="008F3350"/>
    <w:rsid w:val="008F629C"/>
    <w:rsid w:val="008F7510"/>
    <w:rsid w:val="00900E24"/>
    <w:rsid w:val="0090196B"/>
    <w:rsid w:val="00902467"/>
    <w:rsid w:val="009029D4"/>
    <w:rsid w:val="009045A8"/>
    <w:rsid w:val="009270EA"/>
    <w:rsid w:val="00935ABA"/>
    <w:rsid w:val="00942A9E"/>
    <w:rsid w:val="00950CAB"/>
    <w:rsid w:val="00952ED3"/>
    <w:rsid w:val="00954230"/>
    <w:rsid w:val="009548EE"/>
    <w:rsid w:val="00954A54"/>
    <w:rsid w:val="00954EEB"/>
    <w:rsid w:val="00955F37"/>
    <w:rsid w:val="009574C6"/>
    <w:rsid w:val="00957EA2"/>
    <w:rsid w:val="00957EA3"/>
    <w:rsid w:val="00965131"/>
    <w:rsid w:val="00967E1C"/>
    <w:rsid w:val="00970469"/>
    <w:rsid w:val="00971100"/>
    <w:rsid w:val="009857F6"/>
    <w:rsid w:val="009874FB"/>
    <w:rsid w:val="009935C4"/>
    <w:rsid w:val="009A16CE"/>
    <w:rsid w:val="009A5C23"/>
    <w:rsid w:val="009B1B66"/>
    <w:rsid w:val="009B4223"/>
    <w:rsid w:val="009C3ED2"/>
    <w:rsid w:val="009C4493"/>
    <w:rsid w:val="009C65DC"/>
    <w:rsid w:val="009C7DA4"/>
    <w:rsid w:val="009D2433"/>
    <w:rsid w:val="009D79C5"/>
    <w:rsid w:val="009E0988"/>
    <w:rsid w:val="009E2E3B"/>
    <w:rsid w:val="009E45DF"/>
    <w:rsid w:val="009F3B2D"/>
    <w:rsid w:val="00A00232"/>
    <w:rsid w:val="00A04A7E"/>
    <w:rsid w:val="00A05409"/>
    <w:rsid w:val="00A100DB"/>
    <w:rsid w:val="00A11C17"/>
    <w:rsid w:val="00A15B8A"/>
    <w:rsid w:val="00A170F3"/>
    <w:rsid w:val="00A21F03"/>
    <w:rsid w:val="00A325D0"/>
    <w:rsid w:val="00A36CB7"/>
    <w:rsid w:val="00A45273"/>
    <w:rsid w:val="00A50A56"/>
    <w:rsid w:val="00A57D3D"/>
    <w:rsid w:val="00A61BA8"/>
    <w:rsid w:val="00A62D78"/>
    <w:rsid w:val="00A62E84"/>
    <w:rsid w:val="00A63425"/>
    <w:rsid w:val="00A639AE"/>
    <w:rsid w:val="00A661F9"/>
    <w:rsid w:val="00A67D61"/>
    <w:rsid w:val="00A7081A"/>
    <w:rsid w:val="00A721A3"/>
    <w:rsid w:val="00A741C4"/>
    <w:rsid w:val="00A74562"/>
    <w:rsid w:val="00A7715D"/>
    <w:rsid w:val="00A80F37"/>
    <w:rsid w:val="00A82AF3"/>
    <w:rsid w:val="00A82D0F"/>
    <w:rsid w:val="00A84154"/>
    <w:rsid w:val="00A86810"/>
    <w:rsid w:val="00A956F1"/>
    <w:rsid w:val="00A95AC1"/>
    <w:rsid w:val="00AA0037"/>
    <w:rsid w:val="00AA0670"/>
    <w:rsid w:val="00AA1621"/>
    <w:rsid w:val="00AA6F70"/>
    <w:rsid w:val="00AA7CD0"/>
    <w:rsid w:val="00AB0A43"/>
    <w:rsid w:val="00AB50AD"/>
    <w:rsid w:val="00AB5AC2"/>
    <w:rsid w:val="00AB7641"/>
    <w:rsid w:val="00AC2B26"/>
    <w:rsid w:val="00AD5297"/>
    <w:rsid w:val="00AD60F1"/>
    <w:rsid w:val="00AE029A"/>
    <w:rsid w:val="00AE0E3E"/>
    <w:rsid w:val="00AE17A8"/>
    <w:rsid w:val="00AE1F14"/>
    <w:rsid w:val="00AE3986"/>
    <w:rsid w:val="00AE6CDD"/>
    <w:rsid w:val="00AF0288"/>
    <w:rsid w:val="00AF470C"/>
    <w:rsid w:val="00B054B7"/>
    <w:rsid w:val="00B20591"/>
    <w:rsid w:val="00B21F0F"/>
    <w:rsid w:val="00B31B55"/>
    <w:rsid w:val="00B33F76"/>
    <w:rsid w:val="00B3704A"/>
    <w:rsid w:val="00B409A9"/>
    <w:rsid w:val="00B418A2"/>
    <w:rsid w:val="00B46947"/>
    <w:rsid w:val="00B47E22"/>
    <w:rsid w:val="00B52E80"/>
    <w:rsid w:val="00B56A6B"/>
    <w:rsid w:val="00B57D98"/>
    <w:rsid w:val="00B66B52"/>
    <w:rsid w:val="00B70245"/>
    <w:rsid w:val="00B72F7D"/>
    <w:rsid w:val="00B73A59"/>
    <w:rsid w:val="00B7506C"/>
    <w:rsid w:val="00B754B4"/>
    <w:rsid w:val="00B768EB"/>
    <w:rsid w:val="00B77E51"/>
    <w:rsid w:val="00B832CD"/>
    <w:rsid w:val="00B84F6E"/>
    <w:rsid w:val="00B90833"/>
    <w:rsid w:val="00B91A1F"/>
    <w:rsid w:val="00B9298E"/>
    <w:rsid w:val="00B97A43"/>
    <w:rsid w:val="00BA0317"/>
    <w:rsid w:val="00BA2A64"/>
    <w:rsid w:val="00BA4CA1"/>
    <w:rsid w:val="00BA4F1D"/>
    <w:rsid w:val="00BA6BC1"/>
    <w:rsid w:val="00BA720D"/>
    <w:rsid w:val="00BB06B9"/>
    <w:rsid w:val="00BB6FEA"/>
    <w:rsid w:val="00BB724E"/>
    <w:rsid w:val="00BC267A"/>
    <w:rsid w:val="00BC3A76"/>
    <w:rsid w:val="00BD16F0"/>
    <w:rsid w:val="00BD2B6F"/>
    <w:rsid w:val="00BD6B2A"/>
    <w:rsid w:val="00BE4401"/>
    <w:rsid w:val="00BF2A3C"/>
    <w:rsid w:val="00BF3B26"/>
    <w:rsid w:val="00BF5D87"/>
    <w:rsid w:val="00BF5E8F"/>
    <w:rsid w:val="00C00CB9"/>
    <w:rsid w:val="00C01153"/>
    <w:rsid w:val="00C020D6"/>
    <w:rsid w:val="00C02B81"/>
    <w:rsid w:val="00C10BD0"/>
    <w:rsid w:val="00C16FA1"/>
    <w:rsid w:val="00C17518"/>
    <w:rsid w:val="00C33711"/>
    <w:rsid w:val="00C4060F"/>
    <w:rsid w:val="00C43F60"/>
    <w:rsid w:val="00C465F4"/>
    <w:rsid w:val="00C46BD3"/>
    <w:rsid w:val="00C51FFA"/>
    <w:rsid w:val="00C53191"/>
    <w:rsid w:val="00C557D7"/>
    <w:rsid w:val="00C55CA7"/>
    <w:rsid w:val="00C5738C"/>
    <w:rsid w:val="00C62BA1"/>
    <w:rsid w:val="00C66564"/>
    <w:rsid w:val="00C6781E"/>
    <w:rsid w:val="00C73FB5"/>
    <w:rsid w:val="00C76C38"/>
    <w:rsid w:val="00C77E73"/>
    <w:rsid w:val="00C80D91"/>
    <w:rsid w:val="00C84365"/>
    <w:rsid w:val="00C87270"/>
    <w:rsid w:val="00C92264"/>
    <w:rsid w:val="00C95B25"/>
    <w:rsid w:val="00C96A33"/>
    <w:rsid w:val="00C97B33"/>
    <w:rsid w:val="00CA127D"/>
    <w:rsid w:val="00CA1B1B"/>
    <w:rsid w:val="00CA654C"/>
    <w:rsid w:val="00CB07AB"/>
    <w:rsid w:val="00CB1126"/>
    <w:rsid w:val="00CC043F"/>
    <w:rsid w:val="00CC6233"/>
    <w:rsid w:val="00CD08D4"/>
    <w:rsid w:val="00CD665A"/>
    <w:rsid w:val="00CD6682"/>
    <w:rsid w:val="00CD6DA1"/>
    <w:rsid w:val="00CD77D6"/>
    <w:rsid w:val="00CE18BE"/>
    <w:rsid w:val="00CE5F1E"/>
    <w:rsid w:val="00D02135"/>
    <w:rsid w:val="00D02FBA"/>
    <w:rsid w:val="00D079BA"/>
    <w:rsid w:val="00D10138"/>
    <w:rsid w:val="00D12579"/>
    <w:rsid w:val="00D139D8"/>
    <w:rsid w:val="00D161B7"/>
    <w:rsid w:val="00D201C9"/>
    <w:rsid w:val="00D228E9"/>
    <w:rsid w:val="00D22AFF"/>
    <w:rsid w:val="00D247F1"/>
    <w:rsid w:val="00D30B3A"/>
    <w:rsid w:val="00D34011"/>
    <w:rsid w:val="00D4581C"/>
    <w:rsid w:val="00D465EB"/>
    <w:rsid w:val="00D473DB"/>
    <w:rsid w:val="00D5235F"/>
    <w:rsid w:val="00D64163"/>
    <w:rsid w:val="00D648A2"/>
    <w:rsid w:val="00D72512"/>
    <w:rsid w:val="00D81A44"/>
    <w:rsid w:val="00D863E3"/>
    <w:rsid w:val="00D87E28"/>
    <w:rsid w:val="00D909AF"/>
    <w:rsid w:val="00D91619"/>
    <w:rsid w:val="00D93283"/>
    <w:rsid w:val="00D936C5"/>
    <w:rsid w:val="00DB1F86"/>
    <w:rsid w:val="00DB3BD0"/>
    <w:rsid w:val="00DB4623"/>
    <w:rsid w:val="00DB5D14"/>
    <w:rsid w:val="00DB73D0"/>
    <w:rsid w:val="00DC3831"/>
    <w:rsid w:val="00DC454F"/>
    <w:rsid w:val="00DC6824"/>
    <w:rsid w:val="00DD3673"/>
    <w:rsid w:val="00DD446A"/>
    <w:rsid w:val="00DE3C06"/>
    <w:rsid w:val="00DE42DD"/>
    <w:rsid w:val="00DE4305"/>
    <w:rsid w:val="00DE6CFD"/>
    <w:rsid w:val="00DF0312"/>
    <w:rsid w:val="00DF067D"/>
    <w:rsid w:val="00DF0ABA"/>
    <w:rsid w:val="00DF0F9D"/>
    <w:rsid w:val="00DF1CEC"/>
    <w:rsid w:val="00DF3436"/>
    <w:rsid w:val="00DF39D4"/>
    <w:rsid w:val="00DF5C9C"/>
    <w:rsid w:val="00DF6AA5"/>
    <w:rsid w:val="00E0343E"/>
    <w:rsid w:val="00E06051"/>
    <w:rsid w:val="00E06399"/>
    <w:rsid w:val="00E12C38"/>
    <w:rsid w:val="00E14047"/>
    <w:rsid w:val="00E151F7"/>
    <w:rsid w:val="00E16B11"/>
    <w:rsid w:val="00E2147D"/>
    <w:rsid w:val="00E215D9"/>
    <w:rsid w:val="00E21E10"/>
    <w:rsid w:val="00E252B9"/>
    <w:rsid w:val="00E32948"/>
    <w:rsid w:val="00E3359D"/>
    <w:rsid w:val="00E4365F"/>
    <w:rsid w:val="00E46D5B"/>
    <w:rsid w:val="00E47DCD"/>
    <w:rsid w:val="00E47FFC"/>
    <w:rsid w:val="00E5533F"/>
    <w:rsid w:val="00E60601"/>
    <w:rsid w:val="00E609FF"/>
    <w:rsid w:val="00E61628"/>
    <w:rsid w:val="00E723C2"/>
    <w:rsid w:val="00E750DF"/>
    <w:rsid w:val="00E77F90"/>
    <w:rsid w:val="00E80198"/>
    <w:rsid w:val="00E83264"/>
    <w:rsid w:val="00E8564F"/>
    <w:rsid w:val="00E87BD5"/>
    <w:rsid w:val="00E91028"/>
    <w:rsid w:val="00E92205"/>
    <w:rsid w:val="00E9495D"/>
    <w:rsid w:val="00EA1ED8"/>
    <w:rsid w:val="00EA2D5B"/>
    <w:rsid w:val="00EA2F22"/>
    <w:rsid w:val="00EA363E"/>
    <w:rsid w:val="00EA3D09"/>
    <w:rsid w:val="00EA41CA"/>
    <w:rsid w:val="00EA56D6"/>
    <w:rsid w:val="00EA6EF6"/>
    <w:rsid w:val="00EA785C"/>
    <w:rsid w:val="00EC1E5F"/>
    <w:rsid w:val="00EC5C8B"/>
    <w:rsid w:val="00EC6767"/>
    <w:rsid w:val="00ED0CBC"/>
    <w:rsid w:val="00EE2B60"/>
    <w:rsid w:val="00EE7BBD"/>
    <w:rsid w:val="00EF2EA3"/>
    <w:rsid w:val="00EF45C3"/>
    <w:rsid w:val="00EF7314"/>
    <w:rsid w:val="00F00A3A"/>
    <w:rsid w:val="00F0381D"/>
    <w:rsid w:val="00F03D1D"/>
    <w:rsid w:val="00F04D43"/>
    <w:rsid w:val="00F068EB"/>
    <w:rsid w:val="00F10F02"/>
    <w:rsid w:val="00F13B4F"/>
    <w:rsid w:val="00F16A45"/>
    <w:rsid w:val="00F20413"/>
    <w:rsid w:val="00F20710"/>
    <w:rsid w:val="00F220C6"/>
    <w:rsid w:val="00F252DE"/>
    <w:rsid w:val="00F25380"/>
    <w:rsid w:val="00F323F3"/>
    <w:rsid w:val="00F417DF"/>
    <w:rsid w:val="00F42616"/>
    <w:rsid w:val="00F4289F"/>
    <w:rsid w:val="00F434AF"/>
    <w:rsid w:val="00F47CE6"/>
    <w:rsid w:val="00F51E4F"/>
    <w:rsid w:val="00F66B98"/>
    <w:rsid w:val="00F72112"/>
    <w:rsid w:val="00F72884"/>
    <w:rsid w:val="00F764AF"/>
    <w:rsid w:val="00F80894"/>
    <w:rsid w:val="00F825E0"/>
    <w:rsid w:val="00F85D7A"/>
    <w:rsid w:val="00F87AB5"/>
    <w:rsid w:val="00F950BC"/>
    <w:rsid w:val="00F972B8"/>
    <w:rsid w:val="00FA0C8A"/>
    <w:rsid w:val="00FA1DC3"/>
    <w:rsid w:val="00FA3D72"/>
    <w:rsid w:val="00FA6725"/>
    <w:rsid w:val="00FA6A25"/>
    <w:rsid w:val="00FA7018"/>
    <w:rsid w:val="00FC23EC"/>
    <w:rsid w:val="00FC4242"/>
    <w:rsid w:val="00FC68D4"/>
    <w:rsid w:val="00FD76F3"/>
    <w:rsid w:val="00FE1250"/>
    <w:rsid w:val="00FE3415"/>
    <w:rsid w:val="00FF0F19"/>
    <w:rsid w:val="00FF4310"/>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48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footnote text"/>
    <w:lsdException w:uiPriority="99" w:name="header"/>
    <w:lsdException w:uiPriority="99" w:name="footer"/>
    <w:lsdException w:qFormat="true" w:name="caption"/>
    <w:lsdException w:uiPriority="99" w:name="footnote reference"/>
    <w:lsdException w:unhideWhenUsed="false" w:semiHidden="false" w:name="List Bullet"/>
    <w:lsdException w:unhideWhenUsed="false" w:semiHidden="false" w:name="List 3"/>
    <w:lsdException w:unhideWhenUsed="false" w:semiHidden="false" w:name="List 4"/>
    <w:lsdException w:qFormat="true" w:unhideWhenUsed="false" w:semiHidden="false" w:name="Title"/>
    <w:lsdException w:unhideWhenUsed="false" w:semiHidden="false" w:name="Message Header"/>
    <w:lsdException w:qFormat="true" w:unhideWhenUsed="false" w:semiHidden="false" w:name="Subtitle"/>
    <w:lsdException w:unhideWhenUsed="false" w:semiHidden="false" w:name="Salutation"/>
    <w:lsdException w:unhideWhenUsed="false" w:semiHidden="false" w:name="Date"/>
    <w:lsdException w:qFormat="true" w:unhideWhenUsed="false" w:semiHidden="false" w:name="Strong"/>
    <w:lsdException w:qFormat="true" w:unhideWhenUsed="false" w:semiHidden="false" w:name="Emphasis"/>
    <w:lsdException w:uiPriority="99" w:name="Balloon Text"/>
    <w:lsdException w:unhideWhenUsed="false" w:semiHidden="false" w:uiPriority="39" w:name="Table Grid"/>
    <w:lsdException w:unhideWhenUsed="false" w:uiPriority="99" w:name="Placeholder Text"/>
    <w:lsdException w:qFormat="true" w:unhideWhenUsed="false" w:semiHidden="false" w:uiPriority="99"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0F9D"/>
    <w:pPr>
      <w:overflowPunct w:val="false"/>
      <w:autoSpaceDE w:val="false"/>
      <w:autoSpaceDN w:val="false"/>
      <w:adjustRightInd w:val="false"/>
      <w:textAlignment w:val="baseline"/>
    </w:pPr>
  </w:style>
  <w:style w:styleId="Naslov1" w:type="paragraph">
    <w:name w:val="heading 1"/>
    <w:basedOn w:val="Normal"/>
    <w:next w:val="Normal"/>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cstheme="majorBidi" w:eastAsiaTheme="majorEastAsia" w:hAnsiTheme="majorHAnsi" w:asci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853FF6"/>
    <w:pPr>
      <w:jc w:val="both"/>
    </w:pPr>
    <w:rPr>
      <w:rFonts w:hAnsi="Arial" w:asci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cs="Tahoma" w:hAnsi="Tahoma" w:ascii="Tahoma"/>
      <w:sz w:val="16"/>
      <w:szCs w:val="16"/>
    </w:rPr>
  </w:style>
  <w:style w:styleId="Bezproreda" w:type="paragraph">
    <w:name w:val="No Spacing"/>
    <w:uiPriority w:val="99"/>
    <w:qFormat/>
    <w:rsid w:val="002A6D1A"/>
    <w:rPr>
      <w:rFonts w:eastAsia="Calibri" w:hAnsi="Calibri" w:ascii="Calibri"/>
      <w:sz w:val="22"/>
      <w:szCs w:val="22"/>
      <w:lang w:eastAsia="en-US"/>
    </w:rPr>
  </w:style>
  <w:style w:styleId="Odlomakpopisa" w:type="paragraph">
    <w:name w:val="List Paragraph"/>
    <w:basedOn w:val="Normal"/>
    <w:uiPriority w:val="34"/>
    <w:qFormat/>
    <w:rsid w:val="003B020D"/>
    <w:pPr>
      <w:overflowPunct/>
      <w:autoSpaceDE/>
      <w:autoSpaceDN/>
      <w:adjustRightInd/>
      <w:spacing w:lineRule="auto" w:line="276" w:after="200"/>
      <w:ind w:left="720"/>
      <w:contextualSpacing/>
      <w:textAlignment w:val="auto"/>
    </w:pPr>
    <w:rPr>
      <w:rFonts w:hAnsi="Calibri" w:ascii="Calibri"/>
      <w:sz w:val="22"/>
      <w:szCs w:val="22"/>
      <w:lang w:eastAsia="en-US"/>
    </w:rPr>
  </w:style>
  <w:style w:styleId="Tekstrezerviranogmjesta" w:type="character">
    <w:name w:val="Placeholder Text"/>
    <w:basedOn w:val="Zadanifontodlomka"/>
    <w:uiPriority w:val="99"/>
    <w:semiHidden/>
    <w:rsid w:val="00EA2D5B"/>
    <w:rPr>
      <w:color w:val="808080"/>
      <w:bdr w:space="0" w:sz="0" w:color="auto" w:val="none"/>
      <w:shd w:fill="auto" w:color="auto" w:val="clear"/>
    </w:rPr>
  </w:style>
  <w:style w:customStyle="true" w:styleId="eSPISCCParagraphDefaultFont" w:type="character">
    <w:name w:val="eSPIS_CC_Paragraph Default Font"/>
    <w:basedOn w:val="Zadanifontodlomka"/>
    <w:rsid w:val="00EA2D5B"/>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A2D5B"/>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A2D5B"/>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2D5B"/>
    <w:rPr>
      <w:rFonts w:cs="Times New Roman" w:hAnsi="Times New Roman" w:ascii="Times New Roman"/>
      <w:bCs w:val="false"/>
      <w:sz w:val="24"/>
      <w:szCs w:val="24"/>
      <w:bdr w:space="0" w:sz="0" w:color="auto" w:val="none"/>
      <w:shd w:fill="CCFFCC" w:color="auto" w:val="clear"/>
      <w:lang w:val="hr-HR"/>
    </w:rPr>
  </w:style>
  <w:style w:customStyle="true" w:styleId="Default" w:type="paragraph">
    <w:name w:val="Default"/>
    <w:rsid w:val="00150D16"/>
    <w:pPr>
      <w:autoSpaceDE w:val="false"/>
      <w:autoSpaceDN w:val="false"/>
      <w:adjustRightInd w:val="false"/>
    </w:pPr>
    <w:rPr>
      <w:color w:val="000000"/>
      <w:sz w:val="24"/>
      <w:szCs w:val="24"/>
    </w:rPr>
  </w:style>
  <w:style w:styleId="Tekstfusnote" w:type="paragraph">
    <w:name w:val="footnote text"/>
    <w:basedOn w:val="Normal"/>
    <w:link w:val="TekstfusnoteChar"/>
    <w:uiPriority w:val="99"/>
    <w:rsid w:val="00FE3415"/>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FE3415"/>
    <w:rPr>
      <w:rFonts w:eastAsia="Calibri" w:hAnsi="Calibri" w:ascii="Calibri"/>
      <w:lang w:eastAsia="en-US"/>
    </w:rPr>
  </w:style>
  <w:style w:styleId="Referencafusnote" w:type="character">
    <w:name w:val="footnote reference"/>
    <w:uiPriority w:val="99"/>
    <w:rsid w:val="00FE3415"/>
    <w:rPr>
      <w:rFonts w:cs="Times New Roman"/>
      <w:vertAlign w:val="superscript"/>
    </w:rPr>
  </w:style>
  <w:style w:customStyle="true" w:styleId="Bezpopisa1" w:type="numbering">
    <w:name w:val="Bez popisa1"/>
    <w:next w:val="Bezpopisa"/>
    <w:uiPriority w:val="99"/>
    <w:semiHidden/>
    <w:unhideWhenUsed/>
    <w:rsid w:val="0044450B"/>
  </w:style>
  <w:style w:customStyle="true" w:styleId="Standard" w:type="paragraph">
    <w:name w:val="Standard"/>
    <w:rsid w:val="0044450B"/>
    <w:pPr>
      <w:widowControl w:val="false"/>
      <w:suppressAutoHyphens/>
      <w:autoSpaceDN w:val="false"/>
      <w:textAlignment w:val="baseline"/>
    </w:pPr>
    <w:rPr>
      <w:rFonts w:cs="Tahoma" w:eastAsia="Lucida Sans Unicode"/>
      <w:kern w:val="3"/>
      <w:sz w:val="24"/>
      <w:szCs w:val="24"/>
    </w:rPr>
  </w:style>
  <w:style w:customStyle="true" w:styleId="Textbody" w:type="paragraph">
    <w:name w:val="Text body"/>
    <w:basedOn w:val="Standard"/>
    <w:rsid w:val="0044450B"/>
    <w:pPr>
      <w:spacing w:after="120"/>
    </w:pPr>
  </w:style>
  <w:style w:styleId="Popis" w:type="paragraph">
    <w:name w:val="List"/>
    <w:basedOn w:val="Textbody"/>
    <w:rsid w:val="0044450B"/>
  </w:style>
  <w:style w:customStyle="true" w:styleId="TableContents" w:type="paragraph">
    <w:name w:val="Table Contents"/>
    <w:basedOn w:val="Standard"/>
    <w:rsid w:val="0044450B"/>
    <w:pPr>
      <w:suppressLineNumbers/>
    </w:pPr>
  </w:style>
  <w:style w:customStyle="true"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true"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hAnsi="Arial" w:ascii="Arial"/>
      <w:sz w:val="28"/>
      <w:szCs w:val="28"/>
    </w:rPr>
  </w:style>
  <w:style w:customStyle="true" w:styleId="NaslovChar" w:type="character">
    <w:name w:val="Naslov Char"/>
    <w:basedOn w:val="Zadanifontodlomka"/>
    <w:link w:val="Naslov"/>
    <w:rsid w:val="0044450B"/>
    <w:rPr>
      <w:rFonts w:cs="Tahoma" w:eastAsia="Lucida Sans Unicode" w:hAnsi="Arial" w:ascii="Arial"/>
      <w:kern w:val="3"/>
      <w:sz w:val="28"/>
      <w:szCs w:val="28"/>
    </w:rPr>
  </w:style>
  <w:style w:styleId="Podnaslov" w:type="paragraph">
    <w:name w:val="Subtitle"/>
    <w:basedOn w:val="Naslov"/>
    <w:next w:val="Textbody"/>
    <w:link w:val="PodnaslovChar"/>
    <w:qFormat/>
    <w:rsid w:val="0044450B"/>
    <w:pPr>
      <w:jc w:val="center"/>
    </w:pPr>
    <w:rPr>
      <w:i/>
      <w:iCs/>
    </w:rPr>
  </w:style>
  <w:style w:customStyle="true" w:styleId="PodnaslovChar" w:type="character">
    <w:name w:val="Podnaslov Char"/>
    <w:basedOn w:val="Zadanifontodlomka"/>
    <w:link w:val="Podnaslov"/>
    <w:rsid w:val="0044450B"/>
    <w:rPr>
      <w:rFonts w:cs="Tahoma" w:eastAsia="Lucida Sans Unicode" w:hAnsi="Arial" w:ascii="Arial"/>
      <w:i/>
      <w:iCs/>
      <w:kern w:val="3"/>
      <w:sz w:val="28"/>
      <w:szCs w:val="28"/>
    </w:rPr>
  </w:style>
  <w:style w:customStyle="true" w:styleId="BulletSymbols" w:type="character">
    <w:name w:val="Bullet Symbols"/>
    <w:rsid w:val="0044450B"/>
    <w:rPr>
      <w:rFonts w:cs="StarSymbol" w:eastAsia="StarSymbol" w:hAnsi="StarSymbol" w:ascii="StarSymbol"/>
      <w:sz w:val="18"/>
      <w:szCs w:val="18"/>
    </w:rPr>
  </w:style>
  <w:style w:customStyle="true" w:styleId="TekstbaloniaChar" w:type="character">
    <w:name w:val="Tekst balončića Char"/>
    <w:link w:val="Tekstbalonia"/>
    <w:uiPriority w:val="99"/>
    <w:semiHidden/>
    <w:rsid w:val="0044450B"/>
    <w:rPr>
      <w:rFonts w:cs="Tahoma" w:hAnsi="Tahoma" w:ascii="Tahoma"/>
      <w:sz w:val="16"/>
      <w:szCs w:val="16"/>
    </w:rPr>
  </w:style>
  <w:style w:customStyle="true" w:styleId="ZaglavljeChar" w:type="character">
    <w:name w:val="Zaglavlje Char"/>
    <w:basedOn w:val="Zadanifontodlomka"/>
    <w:link w:val="Zaglavlje"/>
    <w:uiPriority w:val="99"/>
    <w:rsid w:val="0044450B"/>
  </w:style>
  <w:style w:customStyle="true"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cstheme="minorBidi" w:eastAsiaTheme="minorEastAsia" w:hAnsiTheme="minorHAnsi" w:asciiTheme="minorHAnsi"/>
      <w:sz w:val="22"/>
      <w:szCs w:val="22"/>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Reetkatablice1" w:type="table">
    <w:name w:val="Rešetka tablice1"/>
    <w:basedOn w:val="Obinatablica"/>
    <w:next w:val="Reetkatablice"/>
    <w:uiPriority w:val="59"/>
    <w:rsid w:val="00A86810"/>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Istaknuto" w:type="character">
    <w:name w:val="Emphasis"/>
    <w:qFormat/>
    <w:rsid w:val="009D2433"/>
    <w:rPr>
      <w:i/>
      <w:iCs/>
    </w:rPr>
  </w:style>
  <w:style w:customStyle="true" w:styleId="Srednjareetka21" w:type="paragraph">
    <w:name w:val="Srednja rešetka 21"/>
    <w:uiPriority w:val="1"/>
    <w:qFormat/>
    <w:rsid w:val="00852275"/>
    <w:rPr>
      <w:rFonts w:eastAsia="Calibri" w:hAnsi="Calibri" w:ascii="Calibri"/>
      <w:sz w:val="22"/>
      <w:szCs w:val="22"/>
      <w:lang w:eastAsia="en-US"/>
    </w:rPr>
  </w:style>
  <w:style w:customStyle="true" w:styleId="Naslov2Char" w:type="character">
    <w:name w:val="Naslov 2 Char"/>
    <w:basedOn w:val="Zadanifontodlomka"/>
    <w:link w:val="Naslov2"/>
    <w:semiHidden/>
    <w:rsid w:val="00E4365F"/>
    <w:rPr>
      <w:rFonts w:cstheme="majorBidi" w:eastAsiaTheme="majorEastAsia" w:hAnsiTheme="majorHAnsi" w:asci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true" w:styleId="NoSpacing2" w:type="paragraph">
    <w:name w:val="No Spacing2"/>
    <w:uiPriority w:val="1"/>
    <w:qFormat/>
    <w:rsid w:val="00407B05"/>
    <w:rPr>
      <w:rFonts w:eastAsia="Calibri" w:hAnsi="Calibri" w:ascii="Calibri"/>
      <w:sz w:val="22"/>
      <w:szCs w:val="22"/>
      <w:lang w:eastAsia="en-US"/>
    </w:rPr>
  </w:style>
  <w:style w:customStyle="true" w:styleId="NoSpacing1" w:type="paragraph">
    <w:name w:val="No Spacing1"/>
    <w:uiPriority w:val="1"/>
    <w:qFormat/>
    <w:rsid w:val="00407B05"/>
    <w:rPr>
      <w:rFonts w:eastAsia="Calibri" w:hAnsi="Calibri" w:ascii="Calibri"/>
      <w:sz w:val="22"/>
      <w:szCs w:val="22"/>
      <w:lang w:eastAsia="en-US"/>
    </w:rPr>
  </w:style>
  <w:style w:customStyle="true" w:styleId="tb-na16" w:type="paragraph">
    <w:name w:val="tb-na16"/>
    <w:basedOn w:val="Normal"/>
    <w:rsid w:val="00407B05"/>
    <w:pPr>
      <w:overflowPunct/>
      <w:autoSpaceDE/>
      <w:autoSpaceDN/>
      <w:adjustRightInd/>
      <w:spacing w:afterLines="1" w:beforeLines="1"/>
      <w:textAlignment w:val="auto"/>
    </w:pPr>
    <w:rPr>
      <w:rFonts w:eastAsia="Cambria" w:hAnsi="Times" w:ascii="Times"/>
      <w:lang w:eastAsia="en-US" w:val="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Strong" w:qFormat="1" w:semiHidden="0" w:unhideWhenUsed="0"/>
    <w:lsdException w:name="Emphasis" w:qFormat="1" w:semiHidden="0" w:unhideWhenUsed="0"/>
    <w:lsdException w:name="Balloon Text" w:uiPriority="99"/>
    <w:lsdException w:name="Table Grid" w:semiHidden="0" w:uiPriority="39" w:unhideWhenUsed="0"/>
    <w:lsdException w:name="Placeholder Text" w:uiPriority="99" w:unhideWhenUsed="0"/>
    <w:lsdException w:name="No Spacing" w:qFormat="1"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99"/>
    <w:qFormat/>
    <w:rsid w:val="002A6D1A"/>
    <w:rPr>
      <w:rFonts w:ascii="Calibri" w:eastAsia="Calibri" w:hAnsi="Calibri"/>
      <w:sz w:val="22"/>
      <w:szCs w:val="22"/>
      <w:lang w:eastAsia="en-US"/>
    </w:rPr>
  </w:style>
  <w:style w:styleId="Odlomakpopisa" w:type="paragraph">
    <w:name w:val="List Paragraph"/>
    <w:basedOn w:val="Normal"/>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uiPriority w:val="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space="0" w:sz="0" w:color="auto" w:val="none"/>
        <w:left w:space="0" w:sz="0" w:color="auto" w:val="none"/>
        <w:bottom w:space="0" w:sz="0" w:color="auto" w:val="none"/>
        <w:right w:space="0" w:sz="0" w:color="auto" w:val="none"/>
      </w:divBdr>
    </w:div>
    <w:div w:id="120152646">
      <w:bodyDiv w:val="true"/>
      <w:marLeft w:val="0"/>
      <w:marRight w:val="0"/>
      <w:marTop w:val="0"/>
      <w:marBottom w:val="0"/>
      <w:divBdr>
        <w:top w:space="0" w:sz="0" w:color="auto" w:val="none"/>
        <w:left w:space="0" w:sz="0" w:color="auto" w:val="none"/>
        <w:bottom w:space="0" w:sz="0" w:color="auto" w:val="none"/>
        <w:right w:space="0" w:sz="0" w:color="auto" w:val="none"/>
      </w:divBdr>
    </w:div>
    <w:div w:id="244848127">
      <w:bodyDiv w:val="true"/>
      <w:marLeft w:val="0"/>
      <w:marRight w:val="0"/>
      <w:marTop w:val="0"/>
      <w:marBottom w:val="0"/>
      <w:divBdr>
        <w:top w:space="0" w:sz="0" w:color="auto" w:val="none"/>
        <w:left w:space="0" w:sz="0" w:color="auto" w:val="none"/>
        <w:bottom w:space="0" w:sz="0" w:color="auto" w:val="none"/>
        <w:right w:space="0" w:sz="0" w:color="auto" w:val="none"/>
      </w:divBdr>
    </w:div>
    <w:div w:id="288167472">
      <w:bodyDiv w:val="true"/>
      <w:marLeft w:val="0"/>
      <w:marRight w:val="0"/>
      <w:marTop w:val="0"/>
      <w:marBottom w:val="0"/>
      <w:divBdr>
        <w:top w:space="0" w:sz="0" w:color="auto" w:val="none"/>
        <w:left w:space="0" w:sz="0" w:color="auto" w:val="none"/>
        <w:bottom w:space="0" w:sz="0" w:color="auto" w:val="none"/>
        <w:right w:space="0" w:sz="0" w:color="auto" w:val="none"/>
      </w:divBdr>
    </w:div>
    <w:div w:id="386495001">
      <w:bodyDiv w:val="true"/>
      <w:marLeft w:val="0"/>
      <w:marRight w:val="0"/>
      <w:marTop w:val="0"/>
      <w:marBottom w:val="0"/>
      <w:divBdr>
        <w:top w:space="0" w:sz="0" w:color="auto" w:val="none"/>
        <w:left w:space="0" w:sz="0" w:color="auto" w:val="none"/>
        <w:bottom w:space="0" w:sz="0" w:color="auto" w:val="none"/>
        <w:right w:space="0" w:sz="0" w:color="auto" w:val="none"/>
      </w:divBdr>
    </w:div>
    <w:div w:id="567961526">
      <w:bodyDiv w:val="true"/>
      <w:marLeft w:val="0"/>
      <w:marRight w:val="0"/>
      <w:marTop w:val="0"/>
      <w:marBottom w:val="0"/>
      <w:divBdr>
        <w:top w:space="0" w:sz="0" w:color="auto" w:val="none"/>
        <w:left w:space="0" w:sz="0" w:color="auto" w:val="none"/>
        <w:bottom w:space="0" w:sz="0" w:color="auto" w:val="none"/>
        <w:right w:space="0" w:sz="0" w:color="auto" w:val="none"/>
      </w:divBdr>
    </w:div>
    <w:div w:id="679165189">
      <w:bodyDiv w:val="true"/>
      <w:marLeft w:val="0"/>
      <w:marRight w:val="0"/>
      <w:marTop w:val="0"/>
      <w:marBottom w:val="0"/>
      <w:divBdr>
        <w:top w:space="0" w:sz="0" w:color="auto" w:val="none"/>
        <w:left w:space="0" w:sz="0" w:color="auto" w:val="none"/>
        <w:bottom w:space="0" w:sz="0" w:color="auto" w:val="none"/>
        <w:right w:space="0" w:sz="0" w:color="auto" w:val="none"/>
      </w:divBdr>
    </w:div>
    <w:div w:id="692154467">
      <w:bodyDiv w:val="true"/>
      <w:marLeft w:val="0"/>
      <w:marRight w:val="0"/>
      <w:marTop w:val="0"/>
      <w:marBottom w:val="0"/>
      <w:divBdr>
        <w:top w:space="0" w:sz="0" w:color="auto" w:val="none"/>
        <w:left w:space="0" w:sz="0" w:color="auto" w:val="none"/>
        <w:bottom w:space="0" w:sz="0" w:color="auto" w:val="none"/>
        <w:right w:space="0" w:sz="0" w:color="auto" w:val="none"/>
      </w:divBdr>
    </w:div>
    <w:div w:id="1023945291">
      <w:bodyDiv w:val="true"/>
      <w:marLeft w:val="0"/>
      <w:marRight w:val="0"/>
      <w:marTop w:val="0"/>
      <w:marBottom w:val="0"/>
      <w:divBdr>
        <w:top w:space="0" w:sz="0" w:color="auto" w:val="none"/>
        <w:left w:space="0" w:sz="0" w:color="auto" w:val="none"/>
        <w:bottom w:space="0" w:sz="0" w:color="auto" w:val="none"/>
        <w:right w:space="0" w:sz="0" w:color="auto" w:val="none"/>
      </w:divBdr>
    </w:div>
    <w:div w:id="1165971294">
      <w:bodyDiv w:val="true"/>
      <w:marLeft w:val="0"/>
      <w:marRight w:val="0"/>
      <w:marTop w:val="0"/>
      <w:marBottom w:val="0"/>
      <w:divBdr>
        <w:top w:space="0" w:sz="0" w:color="auto" w:val="none"/>
        <w:left w:space="0" w:sz="0" w:color="auto" w:val="none"/>
        <w:bottom w:space="0" w:sz="0" w:color="auto" w:val="none"/>
        <w:right w:space="0" w:sz="0" w:color="auto" w:val="none"/>
      </w:divBdr>
    </w:div>
    <w:div w:id="1422294774">
      <w:bodyDiv w:val="true"/>
      <w:marLeft w:val="0"/>
      <w:marRight w:val="0"/>
      <w:marTop w:val="0"/>
      <w:marBottom w:val="0"/>
      <w:divBdr>
        <w:top w:space="0" w:sz="0" w:color="auto" w:val="none"/>
        <w:left w:space="0" w:sz="0" w:color="auto" w:val="none"/>
        <w:bottom w:space="0" w:sz="0" w:color="auto" w:val="none"/>
        <w:right w:space="0" w:sz="0" w:color="auto" w:val="none"/>
      </w:divBdr>
    </w:div>
    <w:div w:id="1467697297">
      <w:bodyDiv w:val="true"/>
      <w:marLeft w:val="0"/>
      <w:marRight w:val="0"/>
      <w:marTop w:val="0"/>
      <w:marBottom w:val="0"/>
      <w:divBdr>
        <w:top w:space="0" w:sz="0" w:color="auto" w:val="none"/>
        <w:left w:space="0" w:sz="0" w:color="auto" w:val="none"/>
        <w:bottom w:space="0" w:sz="0" w:color="auto" w:val="none"/>
        <w:right w:space="0" w:sz="0" w:color="auto" w:val="none"/>
      </w:divBdr>
    </w:div>
    <w:div w:id="1772236804">
      <w:bodyDiv w:val="true"/>
      <w:marLeft w:val="0"/>
      <w:marRight w:val="0"/>
      <w:marTop w:val="0"/>
      <w:marBottom w:val="0"/>
      <w:divBdr>
        <w:top w:space="0" w:sz="0" w:color="auto" w:val="none"/>
        <w:left w:space="0" w:sz="0" w:color="auto" w:val="none"/>
        <w:bottom w:space="0" w:sz="0" w:color="auto" w:val="none"/>
        <w:right w:space="0" w:sz="0" w:color="auto" w:val="none"/>
      </w:divBdr>
    </w:div>
    <w:div w:id="1908564315">
      <w:bodyDiv w:val="true"/>
      <w:marLeft w:val="0"/>
      <w:marRight w:val="0"/>
      <w:marTop w:val="0"/>
      <w:marBottom w:val="0"/>
      <w:divBdr>
        <w:top w:space="0" w:sz="0" w:color="auto" w:val="none"/>
        <w:left w:space="0" w:sz="0" w:color="auto" w:val="none"/>
        <w:bottom w:space="0" w:sz="0" w:color="auto" w:val="none"/>
        <w:right w:space="0" w:sz="0" w:color="auto" w:val="none"/>
      </w:divBdr>
    </w:div>
    <w:div w:id="2121146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III 66</izvorni_sadrzaj>
    <derivirana_varijabla naziv="DomainObject.Prostorija.Naziv_1">Soba DZ III 66</derivirana_varijabla>
  </DomainObject.Prostorija.Naziv>
  <DomainObject.Prostorija.Oznaka>
    <izvorni_sadrzaj>DZ III 66</izvorni_sadrzaj>
    <derivirana_varijabla naziv="DomainObject.Prostorija.Oznaka_1">DZ III 66</derivirana_varijabla>
  </DomainObject.Prostorija.Oznaka>
  <DomainObject.Obrazlozenje>
    <izvorni_sadrzaj/>
    <derivirana_varijabla naziv="DomainObject.Obrazlozenje_1"/>
  </DomainObject.Obrazlozenje>
  <DomainObject.StvarniPocetakDatum>
    <izvorni_sadrzaj>19. travnja 2018.</izvorni_sadrzaj>
    <derivirana_varijabla naziv="DomainObject.StvarniPocetakDatum_1">19. travnja 2018.</derivirana_varijabla>
  </DomainObject.StvarniPocetakDatum>
  <DomainObject.StvarniZavrsetakDatum>
    <izvorni_sadrzaj>19. travnja 2018.</izvorni_sadrzaj>
    <derivirana_varijabla naziv="DomainObject.StvarniZavrsetakDatum_1">19. travnja 2018.</derivirana_varijabla>
  </DomainObject.StvarniZavrsetakDatum>
  <DomainObject.PlaniraniZavrsetakDatum>
    <izvorni_sadrzaj>19. travnja 2018.</izvorni_sadrzaj>
    <derivirana_varijabla naziv="DomainObject.PlaniraniZavrsetakDatum_1">19. travnja 2018.</derivirana_varijabla>
  </DomainObject.PlaniraniZavrsetakDatum>
  <DomainObject.PlaniraniPocetakDatum>
    <izvorni_sadrzaj>19. travnja 2018.</izvorni_sadrzaj>
    <derivirana_varijabla naziv="DomainObject.PlaniraniPocetakDatum_1">19. travnja 2018.</derivirana_varijabla>
  </DomainObject.PlaniraniPocetakDatum>
  <DomainObject.StvarniPocetakVrijeme>
    <izvorni_sadrzaj>10:30</izvorni_sadrzaj>
    <derivirana_varijabla naziv="DomainObject.StvarniPocetakVrijeme_1">10:30</derivirana_varijabla>
  </DomainObject.StvarniPocetakVrijeme>
  <DomainObject.StvarniZavrsetakVrijeme>
    <izvorni_sadrzaj>11:01</izvorni_sadrzaj>
    <derivirana_varijabla naziv="DomainObject.StvarniZavrsetakVrijeme_1">11:01</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10:30</izvorni_sadrzaj>
    <derivirana_varijabla naziv="DomainObject.PlaniraniPocetakVrijeme_1">10:30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19. travnja 2018.</izvorni_sadrzaj>
    <derivirana_varijabla naziv="DomainObject.Zapisnik.DatumKreiranja_1">19. travnja 2018.</derivirana_varijabla>
  </DomainObject.Zapisnik.DatumKreiranja>
  <DomainObject.Zapisnik.ImovinskaKorist>
    <izvorni_sadrzaj/>
    <derivirana_varijabla naziv="DomainObject.Zapisnik.ImovinskaKorist_1"/>
  </DomainObject.Zapisnik.ImovinskaKorist>
  <DomainObject.Zapisnik.Oznaka>
    <izvorni_sadrzaj>St-5207/2016-31</izvorni_sadrzaj>
    <derivirana_varijabla naziv="DomainObject.Zapisnik.Oznaka_1">St-5207/2016-31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5207</izvorni_sadrzaj>
    <derivirana_varijabla naziv="DomainObject.Predmet.Broj_1">5207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srpnja 2016.</izvorni_sadrzaj>
    <derivirana_varijabla naziv="DomainObject.Predmet.DatumOsnivanja_1">5.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br.5 Su-867/2015 od 16.06.2016.
.</izvorni_sadrzaj>
    <derivirana_varijabla naziv="DomainObject.Predmet.Opis_1">br.5 Su-867/2015 od 16.06.2016.
.</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St-5207/2016</izvorni_sadrzaj>
    <derivirana_varijabla naziv="DomainObject.Predmet.OznakaBroj_1">St-5207/2016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SILVIA d.o.o. zastupanog po punomoćniku Vid Kuzmić; Alen Blagajac</izvorni_sadrzaj>
    <derivirana_varijabla naziv="DomainObject.Predmet.ProtustrankaFormated_1">  SILVIA d.o.o. zastupanog po punomoćniku Vid Kuzmić; Alen Blagajac</derivirana_varijabla>
  </DomainObject.Predmet.ProtustrankaFormated>
  <DomainObject.Predmet.ProtustrankaFormatedOIB>
    <izvorni_sadrzaj>  SILVIA d.o.o., OIB 99408509249 zastupanog po punomoćniku Vid Kuzmić; Alen Blagajac</izvorni_sadrzaj>
    <derivirana_varijabla naziv="DomainObject.Predmet.ProtustrankaFormatedOIB_1">  SILVIA d.o.o., OIB 99408509249 zastupanog po punomoćniku Vid Kuzmić; Alen Blagajac</derivirana_varijabla>
  </DomainObject.Predmet.ProtustrankaFormatedOIB>
  <DomainObject.Predmet.ProtustrankaFormatedWithAdress>
    <izvorni_sadrzaj> SILVIA d.o.o., Savska cesta 100, 10000 Zagreb zastupanog po punomoćniku Vid Kuzmić; Alen Blagajac</izvorni_sadrzaj>
    <derivirana_varijabla naziv="DomainObject.Predmet.ProtustrankaFormatedWithAdress_1"> SILVIA d.o.o., Savska cesta 100, 10000 Zagreb zastupanog po punomoćniku Vid Kuzmić; Alen Blagajac</derivirana_varijabla>
  </DomainObject.Predmet.ProtustrankaFormatedWithAdress>
  <DomainObject.Predmet.ProtustrankaFormatedWithAdressOIB>
    <izvorni_sadrzaj> SILVIA d.o.o., OIB 99408509249, Savska cesta 100, 10000 Zagreb zastupanog po punomoćniku Vid Kuzmić; Alen Blagajac</izvorni_sadrzaj>
    <derivirana_varijabla naziv="DomainObject.Predmet.ProtustrankaFormatedWithAdressOIB_1"> SILVIA d.o.o., OIB 99408509249, Savska cesta 100, 10000 Zagreb zastupanog po punomoćniku Vid Kuzmić; Alen Blagajac</derivirana_varijabla>
  </DomainObject.Predmet.ProtustrankaFormatedWithAdressOIB>
  <DomainObject.Predmet.ProtustrankaWithAdress>
    <izvorni_sadrzaj>SILVIA d.o.o. Savska cesta 100, 10000 Zagreb</izvorni_sadrzaj>
    <derivirana_varijabla naziv="DomainObject.Predmet.ProtustrankaWithAdress_1">SILVIA d.o.o. Savska cesta 100, 10000 Zagreb</derivirana_varijabla>
  </DomainObject.Predmet.ProtustrankaWithAdress>
  <DomainObject.Predmet.ProtustrankaWithAdressOIB>
    <izvorni_sadrzaj>SILVIA d.o.o., OIB 99408509249, Savska cesta 100, 10000 Zagreb</izvorni_sadrzaj>
    <derivirana_varijabla naziv="DomainObject.Predmet.ProtustrankaWithAdressOIB_1">SILVIA d.o.o., OIB 99408509249, Savska cesta 100, 10000 Zagreb</derivirana_varijabla>
  </DomainObject.Predmet.ProtustrankaWithAdressOIB>
  <DomainObject.Predmet.ProtustrankaNazivFormated>
    <izvorni_sadrzaj>SILVIA d.o.o.</izvorni_sadrzaj>
    <derivirana_varijabla naziv="DomainObject.Predmet.ProtustrankaNazivFormated_1">SILVIA d.o.o.</derivirana_varijabla>
  </DomainObject.Predmet.ProtustrankaNazivFormated>
  <DomainObject.Predmet.ProtustrankaNazivFormatedOIB>
    <izvorni_sadrzaj>SILVIA d.o.o., OIB 99408509249</izvorni_sadrzaj>
    <derivirana_varijabla naziv="DomainObject.Predmet.ProtustrankaNazivFormatedOIB_1">SILVIA d.o.o., OIB 99408509249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Vid Kuzmić; RAIFFEISENLANDESBANK KARNTEN KLGFT</izvorni_sadrzaj>
    <derivirana_varijabla naziv="DomainObject.Predmet.StrankaFormated_1">  FINA Regionalni centar Zagreb; Vid Kuzmić; RAIFFEISENLANDESBANK KARNTEN KLGFT</derivirana_varijabla>
  </DomainObject.Predmet.StrankaFormated>
  <DomainObject.Predmet.StrankaFormatedOIB>
    <izvorni_sadrzaj>  FINA Regionalni centar Zagreb, OIB 85821130368; Vid Kuzmić, OIB 30359073052; RAIFFEISENLANDESBANK KARNTEN KLGFT</izvorni_sadrzaj>
    <derivirana_varijabla naziv="DomainObject.Predmet.StrankaFormatedOIB_1">  FINA Regionalni centar Zagreb, OIB 85821130368; Vid Kuzmić, OIB 30359073052; RAIFFEISENLANDESBANK KARNTEN KLGFT</derivirana_varijabla>
  </DomainObject.Predmet.StrankaFormatedOIB>
  <DomainObject.Predmet.StrankaFormatedWithAdress>
    <izvorni_sadrzaj> FINA Regionalni centar Zagreb, Trg svibanjskih žrtava 1995. 1, 10000 Zagreb; Vid Kuzmić, Savska Cesta 100, 10000 Zagreb; RAIFFEISENLANDESBANK KARNTEN KLGFT</izvorni_sadrzaj>
    <derivirana_varijabla naziv="DomainObject.Predmet.StrankaFormatedWithAdress_1"> FINA Regionalni centar Zagreb, Trg svibanjskih žrtava 1995. 1, 10000 Zagreb; Vid Kuzmić, Savska Cesta 100, 10000 Zagreb; RAIFFEISENLANDESBANK KARNTEN KLGFT</derivirana_varijabla>
  </DomainObject.Predmet.StrankaFormatedWithAdress>
  <DomainObject.Predmet.StrankaFormatedWithAdressOIB>
    <izvorni_sadrzaj> FINA Regionalni centar Zagreb, OIB 85821130368, Trg svibanjskih žrtava 1995. 1, 10000 Zagreb; Vid Kuzmić, OIB 30359073052, Savska Cesta 100, 10000 Zagreb; RAIFFEISENLANDESBANK KARNTEN KLGFT</izvorni_sadrzaj>
    <derivirana_varijabla naziv="DomainObject.Predmet.StrankaFormatedWithAdressOIB_1"> FINA Regionalni centar Zagreb, OIB 85821130368, Trg svibanjskih žrtava 1995. 1, 10000 Zagreb; Vid Kuzmić, OIB 30359073052, Savska Cesta 100, 10000 Zagreb; RAIFFEISENLANDESBANK KARNTEN KLGFT</derivirana_varijabla>
  </DomainObject.Predmet.StrankaFormatedWithAdressOIB>
  <DomainObject.Predmet.StrankaWithAdress>
    <izvorni_sadrzaj>FINA Regionalni centar Zagreb Trg svibanjskih žrtava 1995. 1,10000 Zagreb,Vid Kuzmić Savska Cesta 100,10000 Zagreb,RAIFFEISENLANDESBANK KARNTEN KLGFT </izvorni_sadrzaj>
    <derivirana_varijabla naziv="DomainObject.Predmet.StrankaWithAdress_1">FINA Regionalni centar Zagreb Trg svibanjskih žrtava 1995. 1,10000 Zagreb,Vid Kuzmić Savska Cesta 100,10000 Zagreb,RAIFFEISENLANDESBANK KARNTEN KLGFT </derivirana_varijabla>
  </DomainObject.Predmet.StrankaWithAdress>
  <DomainObject.Predmet.StrankaWithAdressOIB>
    <izvorni_sadrzaj>FINA Regionalni centar Zagreb, OIB 85821130368, Trg svibanjskih žrtava 1995. 1,10000 Zagreb,Vid Kuzmić, OIB 30359073052, Savska Cesta 100,10000 Zagreb,RAIFFEISENLANDESBANK KARNTEN KLGFT</izvorni_sadrzaj>
    <derivirana_varijabla naziv="DomainObject.Predmet.StrankaWithAdressOIB_1">FINA Regionalni centar Zagreb, OIB 85821130368, Trg svibanjskih žrtava 1995. 1,10000 Zagreb,Vid Kuzmić, OIB 30359073052, Savska Cesta 100,10000 Zagreb,RAIFFEISENLANDESBANK KARNTEN KLGFT</derivirana_varijabla>
  </DomainObject.Predmet.StrankaWithAdressOIB>
  <DomainObject.Predmet.StrankaNazivFormated>
    <izvorni_sadrzaj>FINA Regionalni centar Zagreb,Vid Kuzmić,RAIFFEISENLANDESBANK KARNTEN KLGFT</izvorni_sadrzaj>
    <derivirana_varijabla naziv="DomainObject.Predmet.StrankaNazivFormated_1">FINA Regionalni centar Zagreb,Vid Kuzmić,RAIFFEISENLANDESBANK KARNTEN KLGFT</derivirana_varijabla>
  </DomainObject.Predmet.StrankaNazivFormated>
  <DomainObject.Predmet.StrankaNazivFormatedOIB>
    <izvorni_sadrzaj>FINA Regionalni centar Zagreb, OIB 85821130368,Vid Kuzmić, OIB 30359073052,RAIFFEISENLANDESBANK KARNTEN KLGFT</izvorni_sadrzaj>
    <derivirana_varijabla naziv="DomainObject.Predmet.StrankaNazivFormatedOIB_1">FINA Regionalni centar Zagreb, OIB 85821130368,Vid Kuzmić, OIB 30359073052,RAIFFEISENLANDESBANK KARNTEN KLGFT</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Vid Kuzmić</item>
      <item>RAIFFEISENLANDESBANK KARNTEN KLGFT</item>
    </izvorni_sadrzaj>
    <derivirana_varijabla naziv="DomainObject.Predmet.StrankaListFormated_1">
      <item>FINA Regionalni centar Zagreb</item>
      <item>Vid Kuzmić</item>
      <item>RAIFFEISENLANDESBANK KARNTEN KLGFT</item>
    </derivirana_varijabla>
  </DomainObject.Predmet.StrankaListFormated>
  <DomainObject.Predmet.StrankaListFormatedOIB>
    <izvorni_sadrzaj>
      <item>FINA Regionalni centar Zagreb, OIB 85821130368</item>
      <item>Vid Kuzmić, OIB 30359073052</item>
      <item>RAIFFEISENLANDESBANK KARNTEN KLGFT</item>
    </izvorni_sadrzaj>
    <derivirana_varijabla naziv="DomainObject.Predmet.StrankaListFormatedOIB_1">
      <item>FINA Regionalni centar Zagreb, OIB 85821130368</item>
      <item>Vid Kuzmić, OIB 30359073052</item>
      <item>RAIFFEISENLANDESBANK KARNTEN KLGFT</item>
    </derivirana_varijabla>
  </DomainObject.Predmet.StrankaListFormatedOIB>
  <DomainObject.Predmet.StrankaListFormatedWithAdress>
    <izvorni_sadrzaj>
      <item>FINA Regionalni centar Zagreb, Trg svibanjskih žrtava 1995. 1, 10000 Zagreb</item>
      <item>Vid Kuzmić, Savska Cesta 100, 10000 Zagreb</item>
      <item>RAIFFEISENLANDESBANK KARNTEN KLGFT</item>
    </izvorni_sadrzaj>
    <derivirana_varijabla naziv="DomainObject.Predmet.StrankaListFormatedWithAdress_1">
      <item>FINA Regionalni centar Zagreb, Trg svibanjskih žrtava 1995. 1, 10000 Zagreb</item>
      <item>Vid Kuzmić, Savska Cesta 100, 10000 Zagreb</item>
      <item>RAIFFEISENLANDESBANK KARNTEN KLGFT</item>
    </derivirana_varijabla>
  </DomainObject.Predmet.StrankaListFormatedWithAdress>
  <DomainObject.Predmet.StrankaListFormatedWithAdressOIB>
    <izvorni_sadrzaj>
      <item>FINA Regionalni centar Zagreb, OIB 85821130368, Trg svibanjskih žrtava 1995. 1, 10000 Zagreb</item>
      <item>Vid Kuzmić, OIB 30359073052, Savska Cesta 100, 10000 Zagreb</item>
      <item>RAIFFEISENLANDESBANK KARNTEN KLGFT</item>
    </izvorni_sadrzaj>
    <derivirana_varijabla naziv="DomainObject.Predmet.StrankaListFormatedWithAdressOIB_1">
      <item>FINA Regionalni centar Zagreb, OIB 85821130368, Trg svibanjskih žrtava 1995. 1, 10000 Zagreb</item>
      <item>Vid Kuzmić, OIB 30359073052, Savska Cesta 100, 10000 Zagreb</item>
      <item>RAIFFEISENLANDESBANK KARNTEN KLGFT</item>
    </derivirana_varijabla>
  </DomainObject.Predmet.StrankaListFormatedWithAdressOIB>
  <DomainObject.Predmet.StrankaListNazivFormated>
    <izvorni_sadrzaj>
      <item>FINA Regionalni centar Zagreb</item>
      <item>Vid Kuzmić</item>
      <item>RAIFFEISENLANDESBANK KARNTEN KLGFT</item>
    </izvorni_sadrzaj>
    <derivirana_varijabla naziv="DomainObject.Predmet.StrankaListNazivFormated_1">
      <item>FINA Regionalni centar Zagreb</item>
      <item>Vid Kuzmić</item>
      <item>RAIFFEISENLANDESBANK KARNTEN KLGFT</item>
    </derivirana_varijabla>
  </DomainObject.Predmet.StrankaListNazivFormated>
  <DomainObject.Predmet.StrankaListNazivFormatedOIB>
    <izvorni_sadrzaj>
      <item>FINA Regionalni centar Zagreb, OIB 85821130368</item>
      <item>Vid Kuzmić, OIB 30359073052</item>
      <item>RAIFFEISENLANDESBANK KARNTEN KLGFT</item>
    </izvorni_sadrzaj>
    <derivirana_varijabla naziv="DomainObject.Predmet.StrankaListNazivFormatedOIB_1">
      <item>FINA Regionalni centar Zagreb, OIB 85821130368</item>
      <item>Vid Kuzmić, OIB 30359073052</item>
      <item>RAIFFEISENLANDESBANK KARNTEN KLGFT</item>
    </derivirana_varijabla>
  </DomainObject.Predmet.StrankaListNazivFormatedOIB>
  <DomainObject.Predmet.ProtuStrankaListFormated>
    <izvorni_sadrzaj>
      <item>SILVIA d.o.o. zastupanog po punomoćniku Vid Kuzmić; Alen Blagajac</item>
    </izvorni_sadrzaj>
    <derivirana_varijabla naziv="DomainObject.Predmet.ProtuStrankaListFormated_1">
      <item>SILVIA d.o.o. zastupanog po punomoćniku Vid Kuzmić; Alen Blagajac</item>
    </derivirana_varijabla>
  </DomainObject.Predmet.ProtuStrankaListFormated>
  <DomainObject.Predmet.ProtuStrankaListFormatedOIB>
    <izvorni_sadrzaj>
      <item>SILVIA d.o.o., OIB 99408509249 zastupanog po punomoćniku Vid Kuzmić; Alen Blagajac</item>
    </izvorni_sadrzaj>
    <derivirana_varijabla naziv="DomainObject.Predmet.ProtuStrankaListFormatedOIB_1">
      <item>SILVIA d.o.o., OIB 99408509249 zastupanog po punomoćniku Vid Kuzmić; Alen Blagajac</item>
    </derivirana_varijabla>
  </DomainObject.Predmet.ProtuStrankaListFormatedOIB>
  <DomainObject.Predmet.ProtuStrankaListFormatedWithAdress>
    <izvorni_sadrzaj>
      <item>SILVIA d.o.o., Savska cesta 100, 10000 Zagreb zastupanog po punomoćniku Vid Kuzmić; Alen Blagajac</item>
    </izvorni_sadrzaj>
    <derivirana_varijabla naziv="DomainObject.Predmet.ProtuStrankaListFormatedWithAdress_1">
      <item>SILVIA d.o.o., Savska cesta 100, 10000 Zagreb zastupanog po punomoćniku Vid Kuzmić; Alen Blagajac</item>
    </derivirana_varijabla>
  </DomainObject.Predmet.ProtuStrankaListFormatedWithAdress>
  <DomainObject.Predmet.ProtuStrankaListFormatedWithAdressOIB>
    <izvorni_sadrzaj>
      <item>SILVIA d.o.o., OIB 99408509249, Savska cesta 100, 10000 Zagreb zastupanog po punomoćniku Vid Kuzmić; Alen Blagajac</item>
    </izvorni_sadrzaj>
    <derivirana_varijabla naziv="DomainObject.Predmet.ProtuStrankaListFormatedWithAdressOIB_1">
      <item>SILVIA d.o.o., OIB 99408509249, Savska cesta 100, 10000 Zagreb zastupanog po punomoćniku Vid Kuzmić; Alen Blagajac</item>
    </derivirana_varijabla>
  </DomainObject.Predmet.ProtuStrankaListFormatedWithAdressOIB>
  <DomainObject.Predmet.ProtuStrankaListNazivFormated>
    <izvorni_sadrzaj>
      <item>SILVIA d.o.o.</item>
    </izvorni_sadrzaj>
    <derivirana_varijabla naziv="DomainObject.Predmet.ProtuStrankaListNazivFormated_1">
      <item>SILVIA d.o.o.</item>
    </derivirana_varijabla>
  </DomainObject.Predmet.ProtuStrankaListNazivFormated>
  <DomainObject.Predmet.ProtuStrankaListNazivFormatedOIB>
    <izvorni_sadrzaj>
      <item>SILVIA d.o.o., OIB 99408509249</item>
    </izvorni_sadrzaj>
    <derivirana_varijabla naziv="DomainObject.Predmet.ProtuStrankaListNazivFormatedOIB_1">
      <item>SILVIA d.o.o., OIB 99408509249</item>
    </derivirana_varijabla>
  </DomainObject.Predmet.ProtuStrankaListNazivFormatedOIB>
  <DomainObject.Predmet.OstaliListFormated>
    <izvorni_sadrzaj>
      <item>Vid Kuzmić punomoćnik sudionika u postupku SILVIA d.o.o.</item>
      <item>Alen Blagajac punomoćnik sudionika u postupku SILVIA d.o.o.</item>
    </izvorni_sadrzaj>
    <derivirana_varijabla naziv="DomainObject.Predmet.OstaliListFormated_1">
      <item>Vid Kuzmić punomoćnik sudionika u postupku SILVIA d.o.o.</item>
      <item>Alen Blagajac punomoćnik sudionika u postupku SILVIA d.o.o.</item>
    </derivirana_varijabla>
  </DomainObject.Predmet.OstaliListFormated>
  <DomainObject.Predmet.OstaliListFormatedOIB>
    <izvorni_sadrzaj>
      <item>Vid Kuzmić, OIB 30359073052 punomoćnik sudionika u postupku SILVIA d.o.o.</item>
      <item>Alen Blagajac punomoćnik sudionika u postupku SILVIA d.o.o.</item>
    </izvorni_sadrzaj>
    <derivirana_varijabla naziv="DomainObject.Predmet.OstaliListFormatedOIB_1">
      <item>Vid Kuzmić, OIB 30359073052 punomoćnik sudionika u postupku SILVIA d.o.o.</item>
      <item>Alen Blagajac punomoćnik sudionika u postupku SILVIA d.o.o.</item>
    </derivirana_varijabla>
  </DomainObject.Predmet.OstaliListFormatedOIB>
  <DomainObject.Predmet.OstaliListFormatedWithAdress>
    <izvorni_sadrzaj>
      <item>Vid Kuzmić, Savska Cesta 100, 10000 Zagreb punomoćnik sudionika u postupku SILVIA d.o.o.</item>
      <item>Alen Blagajac, Petrova 81, 10000 Zagreb punomoćnik sudionika u postupku SILVIA d.o.o.</item>
    </izvorni_sadrzaj>
    <derivirana_varijabla naziv="DomainObject.Predmet.OstaliListFormatedWithAdress_1">
      <item>Vid Kuzmić, Savska Cesta 100, 10000 Zagreb punomoćnik sudionika u postupku SILVIA d.o.o.</item>
      <item>Alen Blagajac, Petrova 81, 10000 Zagreb punomoćnik sudionika u postupku SILVIA d.o.o.</item>
    </derivirana_varijabla>
  </DomainObject.Predmet.OstaliListFormatedWithAdress>
  <DomainObject.Predmet.OstaliListFormatedWithAdressOIB>
    <izvorni_sadrzaj>
      <item>Vid Kuzmić, OIB 30359073052, Savska Cesta 100, 10000 Zagreb punomoćnik sudionika u postupku SILVIA d.o.o.</item>
      <item>Alen Blagajac, Petrova 81, 10000 Zagreb punomoćnik sudionika u postupku SILVIA d.o.o.</item>
    </izvorni_sadrzaj>
    <derivirana_varijabla naziv="DomainObject.Predmet.OstaliListFormatedWithAdressOIB_1">
      <item>Vid Kuzmić, OIB 30359073052, Savska Cesta 100, 10000 Zagreb punomoćnik sudionika u postupku SILVIA d.o.o.</item>
      <item>Alen Blagajac, Petrova 81, 10000 Zagreb punomoćnik sudionika u postupku SILVIA d.o.o.</item>
    </derivirana_varijabla>
  </DomainObject.Predmet.OstaliListFormatedWithAdressOIB>
  <DomainObject.Predmet.OstaliListNazivFormated>
    <izvorni_sadrzaj>
      <item>Vid Kuzmić</item>
      <item>Alen Blagajac</item>
    </izvorni_sadrzaj>
    <derivirana_varijabla naziv="DomainObject.Predmet.OstaliListNazivFormated_1">
      <item>Vid Kuzmić</item>
      <item>Alen Blagajac</item>
    </derivirana_varijabla>
  </DomainObject.Predmet.OstaliListNazivFormated>
  <DomainObject.Predmet.OstaliListNazivFormatedOIB>
    <izvorni_sadrzaj>
      <item>Vid Kuzmić, OIB 30359073052</item>
      <item>Alen Blagajac</item>
    </izvorni_sadrzaj>
    <derivirana_varijabla naziv="DomainObject.Predmet.OstaliListNazivFormatedOIB_1">
      <item>Vid Kuzmić, OIB 30359073052</item>
      <item>Alen Blagajac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travnja 2018.</izvorni_sadrzaj>
    <derivirana_varijabla naziv="DomainObject.Datum_1">19. travnja 2018.</derivirana_varijabla>
  </DomainObject.Datum>
  <DomainObject.PoslovniBrojDokumenta>
    <izvorni_sadrzaj>St-5207/2016-31</izvorni_sadrzaj>
    <derivirana_varijabla naziv="DomainObject.PoslovniBrojDokumenta_1">St-5207/2016-31</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SILVIA d.o.o.</izvorni_sadrzaj>
    <derivirana_varijabla naziv="DomainObject.Predmet.ProtustrankaIDrugi_1">SILVIA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SILVIA d.o.o., OIB 99408509249, Savska cesta 100, 10000 Zagreb</izvorni_sadrzaj>
    <derivirana_varijabla naziv="DomainObject.Predmet.ProtustrankaIDrugiAdressOIB_1">SILVIA d.o.o., OIB 99408509249, Savska cesta 100,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SILVIA d.o.o.</item>
      <item>Vid Kuzmić</item>
      <item>Vid Kuzmić</item>
      <item>Alen Blagajac</item>
      <item>RAIFFEISENLANDESBANK KARNTEN KLGFT</item>
    </izvorni_sadrzaj>
    <derivirana_varijabla naziv="DomainObject.Predmet.SudioniciListNaziv_1">
      <item>FINA Regionalni centar Zagreb</item>
      <item>SILVIA d.o.o.</item>
      <item>Vid Kuzmić</item>
      <item>Vid Kuzmić</item>
      <item>Alen Blagajac</item>
      <item>RAIFFEISENLANDESBANK KARNTEN KLGFT</item>
    </derivirana_varijabla>
  </DomainObject.Predmet.SudioniciListNaziv>
  <DomainObject.Predmet.SudioniciListAdressOIB>
    <izvorni_sadrzaj>
      <item>FINA Regionalni centar Zagreb, OIB 85821130368, Trg svibanjskih žrtava 1995. 1,10000 Zagreb</item>
      <item>SILVIA d.o.o., OIB 99408509249, Savska cesta 100,10000 Zagreb</item>
      <item>Vid Kuzmić, OIB 30359073052, Savska Cesta 100,10000 Zagreb</item>
      <item>Vid Kuzmić, OIB 30359073052, Savska Cesta 100,10000 Zagreb</item>
      <item>Alen Blagajac, Petrova 81,10000 Zagreb</item>
      <item>RAIFFEISENLANDESBANK KARNTEN KLGFT</item>
    </izvorni_sadrzaj>
    <derivirana_varijabla naziv="DomainObject.Predmet.SudioniciListAdressOIB_1">
      <item>FINA Regionalni centar Zagreb, OIB 85821130368, Trg svibanjskih žrtava 1995. 1,10000 Zagreb</item>
      <item>SILVIA d.o.o., OIB 99408509249, Savska cesta 100,10000 Zagreb</item>
      <item>Vid Kuzmić, OIB 30359073052, Savska Cesta 100,10000 Zagreb</item>
      <item>Vid Kuzmić, OIB 30359073052, Savska Cesta 100,10000 Zagreb</item>
      <item>Alen Blagajac, Petrova 81,10000 Zagreb</item>
      <item>RAIFFEISENLANDESBANK KARNTEN KLGFT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99408509249</item>
      <item>, OIB 30359073052</item>
      <item>, OIB 30359073052</item>
      <item>, OIB null</item>
      <item>, OIB null</item>
    </izvorni_sadrzaj>
    <derivirana_varijabla naziv="DomainObject.Predmet.SudioniciListNazivOIB_1">
      <item>, OIB 85821130368</item>
      <item>, OIB 99408509249</item>
      <item>, OIB 30359073052</item>
      <item>, OIB 30359073052</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F495488-2E60-4571-B9E3-EF1259143B5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15</properties:Pages>
  <properties:Words>3065</properties:Words>
  <properties:Characters>18518</properties:Characters>
  <properties:Lines>1015</properties:Lines>
  <properties:Paragraphs>346</properties:Paragraphs>
  <properties:TotalTime>48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58 St- 148/10</vt:lpstr>
      <vt:lpstr>58 St- 148/10</vt:lpstr>
    </vt:vector>
  </properties:TitlesOfParts>
  <properties:LinksUpToDate>false</properties:LinksUpToDate>
  <properties:CharactersWithSpaces>21700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2018-04-12T08:55:00Z</dcterms:created>
  <dc:creator>nmarkovic</dc:creator>
  <cp:lastModifiedBy>Matea Bizjak</cp:lastModifiedBy>
  <cp:lastPrinted>2018-04-19T09:01:00Z</cp:lastPrinted>
  <dcterms:modified xmlns:xsi="http://www.w3.org/2001/XMLSchema-instance" xsi:type="dcterms:W3CDTF">2018-04-19T09:04:00Z</dcterms:modified>
  <cp:revision>9</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St-5207/2016-31 / Zapisnik - Ispitno ročište (St-5207-16-ispitno i izvještajno ročište.docx)</vt:lpwstr>
  </prop:property>
  <prop:property name="CC_coloring" pid="4" fmtid="{D5CDD505-2E9C-101B-9397-08002B2CF9AE}">
    <vt:bool>false</vt:bool>
  </prop:property>
  <prop:property name="BrojStranica" pid="5" fmtid="{D5CDD505-2E9C-101B-9397-08002B2CF9AE}">
    <vt:i4>15</vt:i4>
  </prop:property>
</prop:Properties>
</file>