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de16" w14:paraId="79fde16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7C0EBD" w:rsidP="00C42814" w:rsidR="007C0EBD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A434E9" w:rsidRPr="00A434E9">
        <w:t>KAPPA d.o.o. za financijsko posredovanje, promet, trgovinu i usluge</w:t>
      </w:r>
      <w:r w:rsidR="00A434E9">
        <w:t>, u stečaju,</w:t>
      </w:r>
      <w:r w:rsidR="00A434E9" w:rsidRPr="00A434E9">
        <w:t xml:space="preserve"> Osijek, Šamačka 11, MBS 030071705, OIB 34474335631</w:t>
      </w:r>
      <w:r>
        <w:t>,</w:t>
      </w:r>
      <w:r w:rsidR="00CC7760">
        <w:t xml:space="preserve"> nakon održanog ročišta za ispitivanje tražbina vjerovnika</w:t>
      </w:r>
      <w:r w:rsidR="007C0EBD">
        <w:t xml:space="preserve"> dana 14. prosinca 2017.</w:t>
      </w:r>
      <w:r w:rsidR="00CC7760">
        <w:t xml:space="preserve">, </w:t>
      </w:r>
      <w:r>
        <w:t xml:space="preserve"> </w:t>
      </w:r>
      <w:r w:rsidR="00FB749B">
        <w:t xml:space="preserve">dana </w:t>
      </w:r>
      <w:r w:rsidR="007C0EBD">
        <w:t>15</w:t>
      </w:r>
      <w:r w:rsidR="00A434E9">
        <w:t xml:space="preserve">. prosinca </w:t>
      </w:r>
      <w:r w:rsidR="005C7381">
        <w:t xml:space="preserve">2017. 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146409" w:rsidR="00F7282E">
      <w:pPr>
        <w:rPr>
          <w:bCs/>
        </w:rPr>
      </w:pPr>
    </w:p>
    <w:tbl>
      <w:tblPr>
        <w:tblW w:type="dxa" w:w="9498"/>
        <w:tblInd w:type="dxa" w:w="-176"/>
        <w:tblLayout w:type="fixed"/>
        <w:tblLook w:val="04A0" w:noVBand="1" w:noHBand="0" w:lastColumn="0" w:firstColumn="1" w:lastRow="0" w:firstRow="1"/>
      </w:tblPr>
      <w:tblGrid>
        <w:gridCol w:w="710"/>
        <w:gridCol w:w="3572"/>
        <w:gridCol w:w="1843"/>
        <w:gridCol w:w="1843"/>
        <w:gridCol w:w="1530"/>
      </w:tblGrid>
      <w:tr w:rsidTr="007C0EBD" w:rsidR="00B518E9">
        <w:trPr>
          <w:trHeight w:val="737"/>
          <w:tblHeader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Red. br. </w:t>
            </w:r>
          </w:p>
        </w:tc>
        <w:tc>
          <w:tcPr>
            <w:tcW w:type="dxa" w:w="3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Priznato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Osporeno</w:t>
            </w:r>
          </w:p>
        </w:tc>
      </w:tr>
      <w:tr w:rsidTr="007C0EBD" w:rsidR="00B518E9">
        <w:trPr>
          <w:trHeight w:val="126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ZAVOD ZA URBANIZAM I IZGRADNJU d.d.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66736059461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Šet. K.Franje Šepera 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46.668,66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46.668,66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HEP-TOPLINARSTVO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15907062900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Ulica cara Hadrijana 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527.523,25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527.523,25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94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GRAD OSIJEK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30050049642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Franje Kuhača 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44.308,20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 44.308,20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94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GRAD OSIJEK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30050049642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Franje Kuhača 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3.143,12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 3.143,12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1191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V.M. business development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26793750189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Ivana Gundulića 36/b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234.866.105,08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234.866.105,08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94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HRVATSKE VODE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28921383001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Splavarska 2a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83.997,07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 83.997,07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HEP ELEKTRA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OIB 43965974818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Zagreb, Ulica grada Vukovara 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31.490,14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          31.490,14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12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REPUBLIKA HRVATSKA MINISTARSTVO FINANCIJA, POREZNA UPRAVA, PODRUČNI URED OSIJEK 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18683136487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Zagreb, Katančićeva 5/a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1.914.054,52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1.914.054,52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HEP-Opskrba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63073332379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Zagreb, Ul. grada Vukovara 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97.166,75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 97.166,75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6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VODOVOD-OSIJEK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43654507669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Poljski put 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25.296,33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25.296,33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964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OSIJEK-KOTEKS d.d.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44610694500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Osijek, Šamačka 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34.108.603,72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34.108.603,72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C0EBD" w:rsidR="00B518E9">
        <w:trPr>
          <w:trHeight w:val="94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3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BIPA d.o.o.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66498917936</w:t>
            </w:r>
          </w:p>
          <w:p w:rsidRDefault="00B518E9" w:rsidR="00B518E9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Zagreb, Vodovodna 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74.363,09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 xml:space="preserve">74.363,09    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518E9" w:rsidR="00B518E9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6A0D9F" w:rsidP="00146409" w:rsidR="006A0D9F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A35294">
        <w:t>14. prosinca</w:t>
      </w:r>
      <w:r w:rsidR="005C7381">
        <w:t xml:space="preserve"> 2017. održano je</w:t>
      </w:r>
      <w:r>
        <w:t xml:space="preserve"> ročište za ispitivanje tražbina u stečajnom postupku nad dužnikom </w:t>
      </w:r>
      <w:r w:rsidR="00A35294" w:rsidRPr="00A434E9">
        <w:t>KAPPA d.o.o. za financijsko posredovanje, promet, trgovinu i usluge</w:t>
      </w:r>
      <w:r w:rsidR="00A35294">
        <w:t>, u stečaju,</w:t>
      </w:r>
      <w:r w:rsidR="00A35294" w:rsidRPr="00A434E9">
        <w:t xml:space="preserve"> Osijek, Šamačka 11, MBS 030071705, OIB 34474335631</w:t>
      </w:r>
      <w:r w:rsidR="00A35294">
        <w:t>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17C6">
      <w:pPr>
        <w:ind w:firstLine="720"/>
        <w:jc w:val="both"/>
      </w:pPr>
      <w:r>
        <w:t>Stečajni upravitelj evidentirao  je kako je to navedeno u tablici razlučnih vjerovn</w:t>
      </w:r>
      <w:r w:rsidR="001417C6">
        <w:t>ika razlučno pravo vjerovniku:</w:t>
      </w:r>
    </w:p>
    <w:p w:rsidRDefault="001417C6" w:rsidP="001417C6" w:rsidR="001417C6">
      <w:pPr>
        <w:numPr>
          <w:ilvl w:val="0"/>
          <w:numId w:val="8"/>
        </w:numPr>
        <w:jc w:val="both"/>
      </w:pPr>
      <w:r>
        <w:t>V. M. Business Development d.o.o. Osijek, u iznosu od   26.000.000,00 EUR-a (imovina na koju se odnosi razlučno pravo:</w:t>
      </w:r>
    </w:p>
    <w:p w:rsidRDefault="003A0716" w:rsidP="003D368F" w:rsidR="003A0716">
      <w:pPr>
        <w:ind w:left="720"/>
        <w:jc w:val="both"/>
      </w:pPr>
    </w:p>
    <w:p w:rsidRDefault="001417C6" w:rsidP="003A0716" w:rsidR="001417C6">
      <w:pPr>
        <w:ind w:left="720"/>
        <w:jc w:val="both"/>
      </w:pPr>
      <w:r>
        <w:lastRenderedPageBreak/>
        <w:t xml:space="preserve"> – nekretnine upisane u  zk. ul. 17352 k.o. Osijek kč.br. 5418/1 (ETAŽNO VLASNIŠTVO: E-1, E-2, E-3, E-4, E-5, E-6, E-7, E-8, E-9, E-10, E-11, E-12, E-13, E-14, E-15, E-16, E-17, E-18, E-19, E-20, E-21, E-22, E-23, E-24, E-25, E-26, E-27,  E-28,  E-29,  E-30, E-31, E-32, E-33, E-37, E-41, E-43, E-48, E-50, E-52, E-53, E-57, E-59, E-60, E-61, E-64, E-65, E-67, E-68, E-70, E-73, E-74, E-75, E-76, E-77, E-78, E-79, E-80, E-81, E-82, E-83, E-84)</w:t>
      </w:r>
    </w:p>
    <w:p w:rsidRDefault="001417C6" w:rsidP="001417C6" w:rsidR="001417C6">
      <w:pPr>
        <w:ind w:left="720"/>
        <w:jc w:val="both"/>
      </w:pPr>
      <w:r>
        <w:t>- nekretnina upisana u zk.ul. 17820 k.o. Osijek u naravi poslovna zgrada sa 1759 m2 i podzemna garaža sa 2329 m2 sagrađena na pravu građenja osnovanom na kč.br. 5419 upisano u zk.ul. 17819 k.o. Osijek (udio prava građenja ETAŽNO VLASNIŠTVO E-1, E-2, E-3, E-4, E-5, E-6, E-7, E-8, E-9, E-10, E-11, E-12, E-13, E-14, E-15, E-16, E-17, E-18, E-19, E-20, E-21, E-22, E-23, E-24, E-25, E-26, E-27, E-28, E-29, E-30, E-31, E-32, E-33, E-34, E-35, E-36, E-37, E-38, E-39, E-40, E-41, E-42, E-43, E-44, E-45, E-46, E-47, E-48, E-49, E-50, E-51, E-52, E-53, E-54, E-55, E-56, E-57, E-58, E-59, E-60, E-61, E-62, E-63, E-64, E-65, E-66, E-67, E-68, E-69, E-70, E-71, E-72, E-73, E-74, E-75, E-76, E-77, E-78, E-79, E-80, E-81, E-82, E-83, E-84, E-85, E-86, E-87, E-88, E-89, E-90, E-91, E-92, E-93, E-94, E-95, E-96, E-97, E-98, E-99, E-100, E-101, E-102, E-103, E-104, E-105, E-106, E-107, E-108, E-109, E-110, E-111, E-112, E-113, E-114, E-115, E-116, E-117, E-118, E-119, E-120, E-121, E-122, E-123, E-124, E-125, E-126, E-127, E-128, E-129, E-130, E-131, E-132, E-133, E-134, E-135, E-136, E-137, E-138, E-139, E-140,  E-141, E-142, E-143, E-144, E-145, E-146, E-147, E-148, E-149, E-150, E-151, E-152, E-153, E-154, E-155, E-156, E-157, E-158, E-159, E-160, E-161, E-162, E-163, E-164, E-165, E-166, E-167, E-168, E-169, E-170, E-171, E-172, E-173, E-174, E-175, E-176, E-177, E-178, E-179, E-180, E-181, E-182, E-183, E-184, E-185, E-186, E-187, E-188, E-189, E-190, E-191, E-192, E-193, E-194, E-195, E-196, E-197, E-198, E-199, E-200, E-201, E-202, E-203, E-204, E-205, E-206, E-207, E-208, E-209, E-210, E-211, E-212, E-213, E-214, E-215, E-216, E-217, E-218, E-219,  E-220).</w:t>
      </w:r>
    </w:p>
    <w:p w:rsidRDefault="00146409" w:rsidP="003A0716" w:rsidR="00F7282E">
      <w:pPr>
        <w:ind w:firstLine="720"/>
        <w:jc w:val="both"/>
      </w:pPr>
      <w:r>
        <w:t xml:space="preserve">  </w:t>
      </w:r>
    </w:p>
    <w:p w:rsidRDefault="00146409" w:rsidP="00104525" w:rsidR="00146409">
      <w:pPr>
        <w:pStyle w:val="Tijeloteksta"/>
        <w:ind w:firstLine="360" w:left="708"/>
        <w:jc w:val="center"/>
      </w:pPr>
      <w:r>
        <w:t>U Osijeku</w:t>
      </w:r>
      <w:r w:rsidR="001417C6">
        <w:t xml:space="preserve"> 15. prosinac </w:t>
      </w:r>
      <w:r w:rsidR="005C7381">
        <w:t xml:space="preserve">2017.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1417C6">
        <w:t xml:space="preserve"> Zoran Subotić</w:t>
      </w:r>
    </w:p>
    <w:p w:rsidRDefault="001417C6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1417C6" w:rsidP="00146409" w:rsidR="00F23297" w:rsidRPr="00A20D3F">
      <w:pPr>
        <w:pStyle w:val="Tijeloteksta"/>
        <w:numPr>
          <w:ilvl w:val="0"/>
          <w:numId w:val="14"/>
        </w:numPr>
      </w:pPr>
      <w:r>
        <w:t>kal. 15/1</w:t>
      </w: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</w:p>
    <w:sectPr w:rsidSect="007C0EBD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4" w:left="1620" w:bottom="113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5017751"/>
      <w:docPartObj>
        <w:docPartGallery w:val="Page Numbers (Bottom of Page)"/>
        <w:docPartUnique/>
      </w:docPartObj>
    </w:sdtPr>
    <w:sdtEndPr/>
    <w:sdtContent>
      <w:p w:rsidRDefault="00A35294" w:rsidR="00A352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531" w:rsidRPr="000E153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66E35" w:rsidR="00C66E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6235833"/>
      <w:docPartObj>
        <w:docPartGallery w:val="Page Numbers (Bottom of Page)"/>
        <w:docPartUnique/>
      </w:docPartObj>
    </w:sdtPr>
    <w:sdtEndPr/>
    <w:sdtContent>
      <w:p w:rsidRDefault="00A35294" w:rsidR="00A352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531" w:rsidRPr="000E153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35294" w:rsidR="00A352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3A0716" w:rsidR="003A0716">
    <w:pPr>
      <w:pStyle w:val="Zaglavlje"/>
    </w:pPr>
  </w:p>
  <w:p w:rsidRDefault="003A0716" w:rsidR="003A0716">
    <w:pPr>
      <w:pStyle w:val="Zaglavlje"/>
    </w:pPr>
  </w:p>
  <w:p w:rsidRDefault="00C66E35" w:rsidR="00C66E35">
    <w:pPr>
      <w:pStyle w:val="Zaglavlje"/>
    </w:pPr>
    <w:r>
      <w:tab/>
    </w:r>
  </w:p>
  <w:p w:rsidRDefault="003A0716" w:rsidR="003A0716">
    <w:pPr>
      <w:pStyle w:val="Zaglavlje"/>
    </w:pPr>
  </w:p>
  <w:p w:rsidRDefault="00A434E9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St-495/17-24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A434E9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St-495/17-24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31D7A"/>
    <w:rsid w:val="00044F14"/>
    <w:rsid w:val="000519E0"/>
    <w:rsid w:val="00073243"/>
    <w:rsid w:val="0008112C"/>
    <w:rsid w:val="000925A4"/>
    <w:rsid w:val="000B0664"/>
    <w:rsid w:val="000D668E"/>
    <w:rsid w:val="000E1531"/>
    <w:rsid w:val="000F29DB"/>
    <w:rsid w:val="00104525"/>
    <w:rsid w:val="0011551A"/>
    <w:rsid w:val="00130B43"/>
    <w:rsid w:val="0013454A"/>
    <w:rsid w:val="001417C6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0716"/>
    <w:rsid w:val="003A7626"/>
    <w:rsid w:val="003B1D01"/>
    <w:rsid w:val="003D368F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7381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0EBD"/>
    <w:rsid w:val="007C30AA"/>
    <w:rsid w:val="007E73A1"/>
    <w:rsid w:val="007E7F37"/>
    <w:rsid w:val="00800231"/>
    <w:rsid w:val="008024FD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A3487D"/>
    <w:rsid w:val="00A35294"/>
    <w:rsid w:val="00A35F57"/>
    <w:rsid w:val="00A434E9"/>
    <w:rsid w:val="00A567D9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18E9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46C69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customStyle="true" w:styleId="PodnojeChar" w:type="character">
    <w:name w:val="Podnožje Char"/>
    <w:basedOn w:val="Zadanifontodlomka"/>
    <w:link w:val="Podnoje"/>
    <w:uiPriority w:val="99"/>
    <w:rsid w:val="00A3529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1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E15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15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5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5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customStyle="1" w:styleId="PodnojeChar" w:type="character">
    <w:name w:val="Podnožje Char"/>
    <w:basedOn w:val="Zadanifontodlomka"/>
    <w:link w:val="Podnoje"/>
    <w:uiPriority w:val="99"/>
    <w:rsid w:val="00A3529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1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E15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15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5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5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33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</izvorni_sadrzaj>
    <derivirana_varijabla naziv="DomainObject.Predmet.PrimjedbaSuca_1">postoji St-611/17 - sktraćeni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FEEF6-9410-48B2-A814-524E8ABEC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4408</properties:Characters>
  <properties:Lines>192</properties:Lines>
  <properties:Paragraphs>117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2017-12-14T12:45:00Z</dcterms:created>
  <dc:creator>Maja Kocijan</dc:creator>
  <cp:lastModifiedBy>Maja Kocijan</cp:lastModifiedBy>
  <cp:lastPrinted>2017-12-15T09:30:00Z</cp:lastPrinted>
  <dcterms:modified xmlns:xsi="http://www.w3.org/2001/XMLSchema-instance" xsi:type="dcterms:W3CDTF">2017-12-15T09:38:00Z</dcterms:modified>
  <cp:revision>7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