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e097" w14:paraId="79ee097" w:rsidRDefault="00903677" w:rsidP="00903677" w:rsidR="00903677" w:rsidRPr="00107A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107AA0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1 St-</w:t>
      </w:r>
      <w:r w:rsidR="00AF16CD">
        <w:rPr>
          <w:rFonts w:hAnsi="Times New Roman" w:ascii="Times New Roman"/>
          <w:sz w:val="24"/>
          <w:szCs w:val="24"/>
        </w:rPr>
        <w:t>596</w:t>
      </w:r>
      <w:r w:rsidR="002C2297" w:rsidRPr="00107AA0">
        <w:rPr>
          <w:rFonts w:hAnsi="Times New Roman" w:ascii="Times New Roman"/>
          <w:sz w:val="24"/>
          <w:szCs w:val="24"/>
        </w:rPr>
        <w:t>/</w:t>
      </w:r>
      <w:r w:rsidR="002D71AE" w:rsidRPr="00107AA0">
        <w:rPr>
          <w:rFonts w:hAnsi="Times New Roman" w:ascii="Times New Roman"/>
          <w:sz w:val="24"/>
          <w:szCs w:val="24"/>
        </w:rPr>
        <w:t>16</w:t>
      </w:r>
      <w:r w:rsidR="006A0A0E" w:rsidRPr="00107AA0">
        <w:rPr>
          <w:rFonts w:hAnsi="Times New Roman" w:ascii="Times New Roman"/>
          <w:sz w:val="24"/>
          <w:szCs w:val="24"/>
        </w:rPr>
        <w:t>-</w:t>
      </w:r>
      <w:r w:rsidR="00872343">
        <w:rPr>
          <w:rFonts w:hAnsi="Times New Roman" w:ascii="Times New Roman"/>
          <w:sz w:val="24"/>
          <w:szCs w:val="24"/>
        </w:rPr>
        <w:t>54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Dr. Franje Tuđmana 35</w:t>
      </w:r>
      <w:r w:rsidR="00903677" w:rsidRPr="00107AA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107AA0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  <w:r w:rsidR="00D340E1" w:rsidRPr="00107AA0">
        <w:rPr>
          <w:rFonts w:hAnsi="Times New Roman" w:ascii="Times New Roman"/>
          <w:sz w:val="24"/>
          <w:szCs w:val="24"/>
        </w:rPr>
        <w:t>,</w:t>
      </w:r>
      <w:r w:rsidRPr="00107AA0">
        <w:rPr>
          <w:rFonts w:hAnsi="Times New Roman" w:ascii="Times New Roman"/>
          <w:sz w:val="24"/>
          <w:szCs w:val="24"/>
        </w:rPr>
        <w:t xml:space="preserve"> po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07AA0">
        <w:rPr>
          <w:rFonts w:hAnsi="Times New Roman" w:ascii="Times New Roman"/>
          <w:sz w:val="24"/>
          <w:szCs w:val="24"/>
        </w:rPr>
        <w:t>j</w:t>
      </w:r>
      <w:r w:rsidRPr="00107AA0">
        <w:rPr>
          <w:rFonts w:hAnsi="Times New Roman" w:ascii="Times New Roman"/>
          <w:sz w:val="24"/>
          <w:szCs w:val="24"/>
        </w:rPr>
        <w:t xml:space="preserve">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07AA0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07AA0">
        <w:rPr>
          <w:rFonts w:hAnsi="Times New Roman" w:ascii="Times New Roman"/>
          <w:sz w:val="24"/>
          <w:szCs w:val="24"/>
        </w:rPr>
        <w:t xml:space="preserve"> </w:t>
      </w:r>
      <w:r w:rsidR="00AF16CD" w:rsidRPr="00AF16CD">
        <w:rPr>
          <w:rFonts w:hAnsi="Times New Roman" w:ascii="Times New Roman"/>
          <w:sz w:val="24"/>
          <w:szCs w:val="24"/>
        </w:rPr>
        <w:t>MARIA I RAMIZ d.o.o., Zadar, Rampada 9, OIB: 97439998795</w:t>
      </w:r>
      <w:r w:rsidR="006A0A0E" w:rsidRPr="00AF16CD">
        <w:rPr>
          <w:rFonts w:hAnsi="Times New Roman" w:ascii="Times New Roman"/>
          <w:sz w:val="24"/>
          <w:szCs w:val="24"/>
        </w:rPr>
        <w:t>,</w:t>
      </w:r>
      <w:r w:rsidR="006A0A0E" w:rsidRPr="00107AA0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107AA0">
        <w:rPr>
          <w:rFonts w:hAnsi="Times New Roman" w:ascii="Times New Roman"/>
          <w:sz w:val="24"/>
          <w:szCs w:val="24"/>
        </w:rPr>
        <w:t xml:space="preserve">i upravitelj </w:t>
      </w:r>
      <w:r w:rsidR="00AF16CD">
        <w:rPr>
          <w:rFonts w:hAnsi="Times New Roman" w:ascii="Times New Roman"/>
          <w:sz w:val="24"/>
          <w:szCs w:val="24"/>
        </w:rPr>
        <w:t>Sava Filipović</w:t>
      </w:r>
      <w:r w:rsidR="002C2297" w:rsidRPr="00107AA0">
        <w:rPr>
          <w:rFonts w:hAnsi="Times New Roman" w:ascii="Times New Roman"/>
          <w:sz w:val="24"/>
          <w:szCs w:val="24"/>
        </w:rPr>
        <w:t>,</w:t>
      </w:r>
      <w:r w:rsidR="00CE2510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 xml:space="preserve">dana </w:t>
      </w:r>
      <w:r w:rsidR="00872343">
        <w:rPr>
          <w:rFonts w:hAnsi="Times New Roman" w:ascii="Times New Roman"/>
          <w:sz w:val="24"/>
          <w:szCs w:val="24"/>
        </w:rPr>
        <w:t>30. studenoga</w:t>
      </w:r>
      <w:r w:rsidR="00622878" w:rsidRPr="00107AA0">
        <w:rPr>
          <w:rFonts w:hAnsi="Times New Roman" w:ascii="Times New Roman"/>
          <w:sz w:val="24"/>
          <w:szCs w:val="24"/>
        </w:rPr>
        <w:t xml:space="preserve"> 2016.</w:t>
      </w:r>
      <w:r w:rsidR="007260B9" w:rsidRPr="00107AA0">
        <w:rPr>
          <w:rFonts w:hAnsi="Times New Roman" w:ascii="Times New Roman"/>
          <w:sz w:val="24"/>
          <w:szCs w:val="24"/>
        </w:rPr>
        <w:t>,</w:t>
      </w:r>
    </w:p>
    <w:p w:rsidRDefault="001E1031" w:rsidP="00903677" w:rsidR="001E1031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i j e š i o   j e</w:t>
      </w:r>
    </w:p>
    <w:p w:rsidRDefault="00872343" w:rsidP="00903677" w:rsidR="0087234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72343" w:rsidP="00903677" w:rsidR="00872343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2343" w:rsidP="00872343" w:rsidR="00AF16CD">
      <w:pPr>
        <w:pStyle w:val="Odlomakpopisa"/>
        <w:numPr>
          <w:ilvl w:val="0"/>
          <w:numId w:val="16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zahtjev za izuzeće svih sudaca Trgovačkog sudsa u Zadru od postupanja u stečajnom postupku nad stečajnim dužnikom MARIA I RAMIZ d.o.o., Zadar.</w:t>
      </w:r>
    </w:p>
    <w:p w:rsidRDefault="00080938" w:rsidP="00AF16CD" w:rsidR="00AF16CD" w:rsidRPr="00080938">
      <w:pPr>
        <w:pStyle w:val="Odlomakpopisa"/>
        <w:numPr>
          <w:ilvl w:val="0"/>
          <w:numId w:val="16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080938">
        <w:rPr>
          <w:rFonts w:hAnsi="Times New Roman" w:ascii="Times New Roman"/>
          <w:sz w:val="24"/>
          <w:szCs w:val="24"/>
        </w:rPr>
        <w:t>Odbija se prijedlog Marie Ciobanu za delegaciju predmeta St-596/16 na Trgovački sud u Zagrebu.</w:t>
      </w:r>
    </w:p>
    <w:p w:rsidRDefault="00AF16CD" w:rsidP="00FE275D" w:rsidR="00AF16C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F16CD" w:rsidP="00FE275D" w:rsidR="00AF16CD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Obrazloženje</w:t>
      </w:r>
    </w:p>
    <w:p w:rsidRDefault="00872343" w:rsidP="00FE275D" w:rsidR="0087234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80938" w:rsidP="00872343" w:rsidR="0087234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</w:t>
      </w:r>
      <w:r w:rsidR="00872343">
        <w:rPr>
          <w:rFonts w:hAnsi="Times New Roman" w:ascii="Times New Roman"/>
          <w:sz w:val="24"/>
          <w:szCs w:val="24"/>
        </w:rPr>
        <w:t xml:space="preserve">Maria Ciobanu </w:t>
      </w:r>
      <w:r>
        <w:rPr>
          <w:rFonts w:hAnsi="Times New Roman" w:ascii="Times New Roman"/>
          <w:sz w:val="24"/>
          <w:szCs w:val="24"/>
        </w:rPr>
        <w:t xml:space="preserve">vjerovnica </w:t>
      </w:r>
      <w:r w:rsidR="00872343">
        <w:rPr>
          <w:rFonts w:hAnsi="Times New Roman" w:ascii="Times New Roman"/>
          <w:sz w:val="24"/>
          <w:szCs w:val="24"/>
        </w:rPr>
        <w:t>stečajnog dužnika trgovačkog društva MARIA I RAMIZ d.o.o., Zadar podnijela je zahtjev za izuzeće Trgovačkog suda  u Zadru predlažući da se predmet delegira na Trgovački sud u Zag</w:t>
      </w:r>
      <w:r>
        <w:rPr>
          <w:rFonts w:hAnsi="Times New Roman" w:ascii="Times New Roman"/>
          <w:sz w:val="24"/>
          <w:szCs w:val="24"/>
        </w:rPr>
        <w:t>rebu. Svoj zahtjev obrazložila je</w:t>
      </w:r>
      <w:r w:rsidR="00872343">
        <w:rPr>
          <w:rFonts w:hAnsi="Times New Roman" w:ascii="Times New Roman"/>
          <w:sz w:val="24"/>
          <w:szCs w:val="24"/>
        </w:rPr>
        <w:t xml:space="preserve"> tvrdnjama da je rješenje o otvaranju stečajnog postupka nezakonito i neargumentirano, da stečajni upravite</w:t>
      </w:r>
      <w:r>
        <w:rPr>
          <w:rFonts w:hAnsi="Times New Roman" w:ascii="Times New Roman"/>
          <w:sz w:val="24"/>
          <w:szCs w:val="24"/>
        </w:rPr>
        <w:t>lj</w:t>
      </w:r>
      <w:r w:rsidR="00872343">
        <w:rPr>
          <w:rFonts w:hAnsi="Times New Roman" w:ascii="Times New Roman"/>
          <w:sz w:val="24"/>
          <w:szCs w:val="24"/>
        </w:rPr>
        <w:t xml:space="preserve"> vodi postupak protivno propisima, da joj </w:t>
      </w:r>
      <w:r>
        <w:rPr>
          <w:rFonts w:hAnsi="Times New Roman" w:ascii="Times New Roman"/>
          <w:sz w:val="24"/>
          <w:szCs w:val="24"/>
        </w:rPr>
        <w:t>sudska</w:t>
      </w:r>
      <w:r w:rsidR="00872343">
        <w:rPr>
          <w:rFonts w:hAnsi="Times New Roman" w:ascii="Times New Roman"/>
          <w:sz w:val="24"/>
          <w:szCs w:val="24"/>
        </w:rPr>
        <w:t xml:space="preserve"> pismena, pa tako ni rješenje o otvaranju stečajnog postupka nisu dostavljana na adresu te da je ona rumunjska državljanka i da joj nije dana mogućnost sudjelovanja u postupku jer</w:t>
      </w:r>
      <w:r>
        <w:rPr>
          <w:rFonts w:hAnsi="Times New Roman" w:ascii="Times New Roman"/>
          <w:sz w:val="24"/>
          <w:szCs w:val="24"/>
        </w:rPr>
        <w:t xml:space="preserve"> joj  nije osiguran prevoditelj.</w:t>
      </w:r>
      <w:r w:rsidR="00872343">
        <w:rPr>
          <w:rFonts w:hAnsi="Times New Roman" w:ascii="Times New Roman"/>
          <w:sz w:val="24"/>
          <w:szCs w:val="24"/>
        </w:rPr>
        <w:t xml:space="preserve"> </w:t>
      </w:r>
    </w:p>
    <w:p w:rsidRDefault="00080938" w:rsidP="00872343" w:rsidR="0087234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</w:t>
      </w:r>
      <w:r w:rsidR="00872343">
        <w:rPr>
          <w:rFonts w:hAnsi="Times New Roman" w:ascii="Times New Roman"/>
          <w:sz w:val="24"/>
          <w:szCs w:val="24"/>
        </w:rPr>
        <w:t>Zahtjev</w:t>
      </w:r>
      <w:r>
        <w:rPr>
          <w:rFonts w:hAnsi="Times New Roman" w:ascii="Times New Roman"/>
          <w:sz w:val="24"/>
          <w:szCs w:val="24"/>
        </w:rPr>
        <w:t xml:space="preserve"> za izuzeće  nije dopušten, a prijedlog za delegaciju nije osnovan. </w:t>
      </w:r>
    </w:p>
    <w:p w:rsidRDefault="00080938" w:rsidP="00872343" w:rsidR="0087234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</w:t>
      </w:r>
      <w:r w:rsidR="00872343">
        <w:rPr>
          <w:rFonts w:hAnsi="Times New Roman" w:ascii="Times New Roman"/>
          <w:sz w:val="24"/>
          <w:szCs w:val="24"/>
        </w:rPr>
        <w:t xml:space="preserve">U ovom postupku koji je prijedlogom od 27. travnja 2016. inicirala FINA-a prvotno je imenovan privremeni stečajni upravitelj i potom je rješenjem od 18. srpnja 2016. broj 1 ST-596/16-14 otvoren stečajni postupak, na koje rješenje je žalbu podnijela ranija zastupnica po  zakonu stečajnog dužnika Maria Ciobanu. Odlučujući o žalbi Visoki trgovački sud je rješenjem od 24. kolovoza 2016., broj 76 Pž-5949/2016-2 žalbu odbio i potvrdio odluku ovog suda. Na izvještajnom ročištu održanom 6. listopada 2016., Maria Ciobanu kao jedina nazočna vjerovnica stečajnog dužnika koja je u međuvremenu preuzela tražbine ostalih vjerovnika, povukla je prethodno zatraženo razrješenje </w:t>
      </w:r>
      <w:r>
        <w:rPr>
          <w:rFonts w:hAnsi="Times New Roman" w:ascii="Times New Roman"/>
          <w:sz w:val="24"/>
          <w:szCs w:val="24"/>
        </w:rPr>
        <w:t>stečajnog</w:t>
      </w:r>
      <w:r w:rsidR="0087234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upravitelja</w:t>
      </w:r>
      <w:r w:rsidR="00872343">
        <w:rPr>
          <w:rFonts w:hAnsi="Times New Roman" w:ascii="Times New Roman"/>
          <w:sz w:val="24"/>
          <w:szCs w:val="24"/>
        </w:rPr>
        <w:t xml:space="preserve"> i između ostalih odluka donijela odluku o izradi stečajnog plana. Prije ispitnog i </w:t>
      </w:r>
      <w:r>
        <w:rPr>
          <w:rFonts w:hAnsi="Times New Roman" w:ascii="Times New Roman"/>
          <w:sz w:val="24"/>
          <w:szCs w:val="24"/>
        </w:rPr>
        <w:t>izvještajnog ročišta propisno</w:t>
      </w:r>
      <w:r w:rsidR="00872343">
        <w:rPr>
          <w:rFonts w:hAnsi="Times New Roman" w:ascii="Times New Roman"/>
          <w:sz w:val="24"/>
          <w:szCs w:val="24"/>
        </w:rPr>
        <w:t xml:space="preserve"> je upozorena na </w:t>
      </w:r>
      <w:r>
        <w:rPr>
          <w:rFonts w:hAnsi="Times New Roman" w:ascii="Times New Roman"/>
          <w:sz w:val="24"/>
          <w:szCs w:val="24"/>
        </w:rPr>
        <w:t>mogućost</w:t>
      </w:r>
      <w:r w:rsidR="00872343">
        <w:rPr>
          <w:rFonts w:hAnsi="Times New Roman" w:ascii="Times New Roman"/>
          <w:sz w:val="24"/>
          <w:szCs w:val="24"/>
        </w:rPr>
        <w:t xml:space="preserve"> pristupa na ročište sa prevodit</w:t>
      </w:r>
      <w:r>
        <w:rPr>
          <w:rFonts w:hAnsi="Times New Roman" w:ascii="Times New Roman"/>
          <w:sz w:val="24"/>
          <w:szCs w:val="24"/>
        </w:rPr>
        <w:t>eljem i sa odvjetnikom budući je državljanka Rumunjske</w:t>
      </w:r>
      <w:r w:rsidR="00872343">
        <w:rPr>
          <w:rFonts w:hAnsi="Times New Roman" w:ascii="Times New Roman"/>
          <w:sz w:val="24"/>
          <w:szCs w:val="24"/>
        </w:rPr>
        <w:t xml:space="preserve">, međutim je ista </w:t>
      </w:r>
      <w:r>
        <w:rPr>
          <w:rFonts w:hAnsi="Times New Roman" w:ascii="Times New Roman"/>
          <w:sz w:val="24"/>
          <w:szCs w:val="24"/>
        </w:rPr>
        <w:t>iskazala</w:t>
      </w:r>
      <w:r w:rsidR="00872343">
        <w:rPr>
          <w:rFonts w:hAnsi="Times New Roman" w:ascii="Times New Roman"/>
          <w:sz w:val="24"/>
          <w:szCs w:val="24"/>
        </w:rPr>
        <w:t xml:space="preserve"> da ne želi ni odvjetnika ni prevoditelja te da joj u ovom postupku nisu potrebni.</w:t>
      </w:r>
    </w:p>
    <w:p w:rsidRDefault="00080938" w:rsidP="00080938" w:rsidR="00080938" w:rsidRPr="0008093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        </w:t>
      </w:r>
      <w:r w:rsidR="00872343">
        <w:rPr>
          <w:rFonts w:hAnsi="Times New Roman" w:ascii="Times New Roman"/>
          <w:sz w:val="24"/>
          <w:szCs w:val="24"/>
        </w:rPr>
        <w:t>Odredbom članka 73. Zakona o parničnom postupku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80938">
        <w:rPr>
          <w:rFonts w:eastAsia="Times New Roman" w:hAnsi="Times New Roman" w:ascii="Times New Roman"/>
          <w:sz w:val="24"/>
          <w:szCs w:val="24"/>
          <w:lang w:eastAsia="hr-HR"/>
        </w:rPr>
        <w:t>(Narodne novine broj 53/91, 91/92, 112/99, 117/03, 88/05, 2/07, 84/08, 123/08, 57/11, 25/13 i 89/14)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je da stranka može tražiti izuzeće samo suca u određenom postupku te da nije dopušten zahtjev za izuzećem kojim se uopćeno traži izuzeće svih sudaca nekog suda. Odredbom članka 68. Zakona o parničnom postupku propisano je da stranka može od najvišeg suda određene vrste zatražiti da odredi da u pojedinom predmetu postupa drugi stvarno nadležni sud sa njegovog područja ako je očito da će se tako lakše provesti postupak ili ako za to postoje drugi važni razlozi, a o prijedlogu stranke odlučuje prvostupanjski sud.</w:t>
      </w:r>
    </w:p>
    <w:p w:rsidRDefault="00080938" w:rsidP="004F2EDF" w:rsidR="004F2ED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               </w:t>
      </w:r>
      <w:r w:rsidR="004F2EDF">
        <w:rPr>
          <w:rFonts w:hAnsi="Times New Roman" w:ascii="Times New Roman"/>
          <w:sz w:val="24"/>
          <w:szCs w:val="24"/>
        </w:rPr>
        <w:t>Z</w:t>
      </w:r>
      <w:r>
        <w:rPr>
          <w:rFonts w:hAnsi="Times New Roman" w:ascii="Times New Roman"/>
          <w:sz w:val="24"/>
          <w:szCs w:val="24"/>
        </w:rPr>
        <w:t xml:space="preserve">ahtjev za izuzeće odnosi </w:t>
      </w:r>
      <w:r w:rsidR="004F2EDF">
        <w:rPr>
          <w:rFonts w:hAnsi="Times New Roman" w:ascii="Times New Roman"/>
          <w:sz w:val="24"/>
          <w:szCs w:val="24"/>
        </w:rPr>
        <w:t xml:space="preserve">se na </w:t>
      </w:r>
      <w:r>
        <w:rPr>
          <w:rFonts w:hAnsi="Times New Roman" w:ascii="Times New Roman"/>
          <w:sz w:val="24"/>
          <w:szCs w:val="24"/>
        </w:rPr>
        <w:t xml:space="preserve"> izuzeće svih sudaca ovog suda</w:t>
      </w:r>
      <w:r w:rsidR="004F2ED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a uz to izneseni razlozi za izuzeće nisu opravdani budući podnositeljica zahtjeva</w:t>
      </w:r>
      <w:r w:rsidR="004F2EDF">
        <w:rPr>
          <w:rFonts w:hAnsi="Times New Roman" w:ascii="Times New Roman"/>
          <w:sz w:val="24"/>
          <w:szCs w:val="24"/>
        </w:rPr>
        <w:t xml:space="preserve"> između ostalog</w:t>
      </w:r>
      <w:r>
        <w:rPr>
          <w:rFonts w:hAnsi="Times New Roman" w:ascii="Times New Roman"/>
          <w:sz w:val="24"/>
          <w:szCs w:val="24"/>
        </w:rPr>
        <w:t xml:space="preserve"> tvrdi da </w:t>
      </w:r>
      <w:r w:rsidR="004F2EDF">
        <w:rPr>
          <w:rFonts w:hAnsi="Times New Roman" w:ascii="Times New Roman"/>
          <w:sz w:val="24"/>
          <w:szCs w:val="24"/>
        </w:rPr>
        <w:t xml:space="preserve">joj </w:t>
      </w:r>
      <w:r>
        <w:rPr>
          <w:rFonts w:hAnsi="Times New Roman" w:ascii="Times New Roman"/>
          <w:sz w:val="24"/>
          <w:szCs w:val="24"/>
        </w:rPr>
        <w:t>nije dana mogućnost raspravljanja pred sudom jer da joj pozivi i</w:t>
      </w:r>
      <w:r w:rsidR="004F2EDF">
        <w:rPr>
          <w:rFonts w:hAnsi="Times New Roman" w:ascii="Times New Roman"/>
          <w:sz w:val="24"/>
          <w:szCs w:val="24"/>
        </w:rPr>
        <w:t xml:space="preserve"> pismena nisu osobno dostavljen</w:t>
      </w:r>
      <w:r>
        <w:rPr>
          <w:rFonts w:hAnsi="Times New Roman" w:ascii="Times New Roman"/>
          <w:sz w:val="24"/>
          <w:szCs w:val="24"/>
        </w:rPr>
        <w:t>i, koja tvrdnja nije točna budući je odredbom članka</w:t>
      </w:r>
      <w:r w:rsidR="004F2EDF">
        <w:rPr>
          <w:rFonts w:hAnsi="Times New Roman" w:ascii="Times New Roman"/>
          <w:sz w:val="24"/>
          <w:szCs w:val="24"/>
        </w:rPr>
        <w:t xml:space="preserve"> 12. </w:t>
      </w:r>
      <w:r w:rsidR="004F2EDF" w:rsidRPr="004F2EDF">
        <w:rPr>
          <w:rFonts w:eastAsia="Times New Roman" w:hAnsi="Times New Roman" w:ascii="Times New Roman"/>
          <w:sz w:val="24"/>
          <w:szCs w:val="24"/>
          <w:lang w:eastAsia="hr-HR"/>
        </w:rPr>
        <w:t xml:space="preserve"> S</w:t>
      </w:r>
      <w:r w:rsidR="004F2EDF">
        <w:rPr>
          <w:rFonts w:eastAsia="Times New Roman" w:hAnsi="Times New Roman" w:ascii="Times New Roman"/>
          <w:sz w:val="24"/>
          <w:szCs w:val="24"/>
          <w:lang w:eastAsia="hr-HR"/>
        </w:rPr>
        <w:t xml:space="preserve">tečajnog zakona </w:t>
      </w:r>
      <w:r w:rsidR="004F2EDF" w:rsidRPr="004F2EDF">
        <w:rPr>
          <w:rFonts w:eastAsia="Times New Roman" w:hAnsi="Times New Roman" w:ascii="Times New Roman"/>
          <w:sz w:val="24"/>
          <w:szCs w:val="24"/>
          <w:lang w:eastAsia="hr-HR"/>
        </w:rPr>
        <w:t>(Narodne novine broj 71/15)</w:t>
      </w:r>
      <w:r w:rsidR="004F2EDF"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da se sudska pismena dostavljaju objavom na mrežnoj stranici e-Oglasna ploča sudova i da se takva objava smatra dokazom da je dostava obavljena i onim sudionicima za koji zakon propisuje posebnu dostavu, a sva rješenja i pozivi dostavljani su u skladu s tom odredbom. Nadalje, iz zapisnika sa ispitnog i izvještajnog ročišta proizlazi da je podnositeljica zahtjeva propisno upozorena na mogućnost korištenja prevoditelja i dolaska na ročište sa punomoćnikom, što je ista otklonila, a koji zapisnik je potpisala. Stoga je iz navedenih razloga zahtjev za izuzeće valjalo odbaciti.</w:t>
      </w:r>
    </w:p>
    <w:p w:rsidRDefault="004F2EDF" w:rsidP="004F2EDF" w:rsidR="004F2ED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Prijedlog za delegaciju ovog spisa neosnovan je iz razloga što se isti prvenstveno temelji na razlozima za izuzeće, a iz prijedloga ne proizlazi da bi se ovaj postupak brže i lakše  proveo pred drugim sudom niti proizlaze razlozi zbog kojih bi za postupanje u ovom predmetu trebalo odrediti drugi sud.</w:t>
      </w:r>
    </w:p>
    <w:p w:rsidRDefault="004F2EDF" w:rsidP="00220D74" w:rsidR="00872343" w:rsidRPr="00220D7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Stoga je primjenom odredbe članka </w:t>
      </w:r>
      <w:r w:rsidR="00220D74">
        <w:rPr>
          <w:rFonts w:eastAsia="Times New Roman" w:hAnsi="Times New Roman" w:ascii="Times New Roman"/>
          <w:sz w:val="24"/>
          <w:szCs w:val="24"/>
          <w:lang w:eastAsia="hr-HR"/>
        </w:rPr>
        <w:t>1. Stečajnog zakona i članaka 73. i 68. Zakona o parničnom postupku odlučeno kao u izreci.</w:t>
      </w:r>
    </w:p>
    <w:p w:rsidRDefault="00872343" w:rsidP="00FE275D" w:rsidR="0087234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72343" w:rsidP="00FE275D" w:rsidR="0087234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72343" w:rsidP="00220D74" w:rsidR="00872343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U Zadru, dana </w:t>
      </w:r>
      <w:r w:rsidR="00872343">
        <w:rPr>
          <w:rFonts w:hAnsi="Times New Roman" w:ascii="Times New Roman"/>
          <w:sz w:val="24"/>
          <w:szCs w:val="24"/>
        </w:rPr>
        <w:t>30. studenoga</w:t>
      </w:r>
      <w:r w:rsidR="001A6CFA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>2016.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Sudac:</w:t>
      </w: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  <w:t>Ardena Bajlo</w:t>
      </w:r>
    </w:p>
    <w:p w:rsidRDefault="00EC45B4" w:rsidP="00EC45B4" w:rsidR="00EC45B4" w:rsidRPr="00107AA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Protiv ovog rješenja</w:t>
      </w:r>
      <w:r w:rsidR="00220D74">
        <w:rPr>
          <w:rFonts w:hAnsi="Times New Roman" w:ascii="Times New Roman"/>
          <w:sz w:val="24"/>
          <w:szCs w:val="24"/>
        </w:rPr>
        <w:t xml:space="preserve"> nije dopuštena posebna  žalba ( članak 73. stavak 4. i članak 68. stavak 2. Zakona o parničnom postupku).</w:t>
      </w:r>
      <w:r w:rsidRPr="00107AA0">
        <w:rPr>
          <w:rFonts w:hAnsi="Times New Roman" w:ascii="Times New Roman"/>
          <w:sz w:val="24"/>
          <w:szCs w:val="24"/>
        </w:rPr>
        <w:t xml:space="preserve"> 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Dostaviti:</w:t>
      </w:r>
    </w:p>
    <w:p w:rsidRDefault="00EC45B4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e-oglasna ploča,</w:t>
      </w:r>
    </w:p>
    <w:p w:rsidRDefault="001A6CFA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u spis.</w:t>
      </w:r>
    </w:p>
    <w:sectPr w:rsidSect="004452BC" w:rsidR="00EC45B4" w:rsidRPr="00107AA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EDF" w:rsidR="004F2EDF">
      <w:pPr>
        <w:spacing w:lineRule="auto" w:line="240" w:after="0"/>
      </w:pPr>
      <w:r>
        <w:separator/>
      </w:r>
    </w:p>
  </w:endnote>
  <w:endnote w:id="0" w:type="continuationSeparator">
    <w:p w:rsidRDefault="004F2EDF" w:rsidR="004F2E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EDF" w:rsidP="004452BC" w:rsidR="004F2ED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2EDF" w:rsidP="004452BC" w:rsidR="004F2ED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EDF" w:rsidP="004452BC" w:rsidR="004F2EDF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EDF" w:rsidR="004F2EDF">
      <w:pPr>
        <w:spacing w:lineRule="auto" w:line="240" w:after="0"/>
      </w:pPr>
      <w:r>
        <w:separator/>
      </w:r>
    </w:p>
  </w:footnote>
  <w:footnote w:id="0" w:type="continuationSeparator">
    <w:p w:rsidRDefault="004F2EDF" w:rsidR="004F2E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EDF" w:rsidP="004452BC" w:rsidR="004F2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2EDF" w:rsidR="004F2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EDF" w:rsidP="004452BC" w:rsidR="004F2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D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2EDF" w:rsidR="004F2EDF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>
      <w:t>596</w:t>
    </w:r>
    <w:r w:rsidRPr="00DE0A15">
      <w:t>/</w:t>
    </w:r>
    <w:r w:rsidR="00804E65">
      <w:t>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EC317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52A7E99"/>
    <w:multiLevelType w:val="hybridMultilevel"/>
    <w:tmpl w:val="F75C135E"/>
    <w:lvl w:tplc="BC408D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4"/>
  </w:num>
  <w:num w:numId="7">
    <w:abstractNumId w:val="15"/>
  </w:num>
  <w:num w:numId="8">
    <w:abstractNumId w:val="11"/>
  </w:num>
  <w:num w:numId="9">
    <w:abstractNumId w:val="4"/>
  </w:num>
  <w:num w:numId="10">
    <w:abstractNumId w:val="2"/>
  </w:num>
  <w:num w:numId="11">
    <w:abstractNumId w:val="13"/>
  </w:num>
  <w:num w:numId="12">
    <w:abstractNumId w:val="1"/>
  </w:num>
  <w:num w:numId="13">
    <w:abstractNumId w:val="9"/>
  </w:num>
  <w:num w:numId="14">
    <w:abstractNumId w:val="0"/>
  </w:num>
  <w:num w:numId="15">
    <w:abstractNumId w:val="7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0938"/>
    <w:rsid w:val="001057ED"/>
    <w:rsid w:val="00107AA0"/>
    <w:rsid w:val="0016584D"/>
    <w:rsid w:val="00166AF5"/>
    <w:rsid w:val="00171C6C"/>
    <w:rsid w:val="00195D2F"/>
    <w:rsid w:val="001A4527"/>
    <w:rsid w:val="001A6CFA"/>
    <w:rsid w:val="001B70E5"/>
    <w:rsid w:val="001E1031"/>
    <w:rsid w:val="001E22EE"/>
    <w:rsid w:val="00207D73"/>
    <w:rsid w:val="00220D74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B4B4A"/>
    <w:rsid w:val="004D3C1B"/>
    <w:rsid w:val="004F2EDF"/>
    <w:rsid w:val="0052773F"/>
    <w:rsid w:val="00560B2E"/>
    <w:rsid w:val="00562227"/>
    <w:rsid w:val="00562DF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04E65"/>
    <w:rsid w:val="0085308B"/>
    <w:rsid w:val="00861528"/>
    <w:rsid w:val="00872343"/>
    <w:rsid w:val="00875C2A"/>
    <w:rsid w:val="00903677"/>
    <w:rsid w:val="00903DAF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F16CD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EC45B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D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D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D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D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D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D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D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D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3930</properties:Characters>
  <properties:Lines>93</properties:Lines>
  <properties:Paragraphs>26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2016-12-05T09:05:00Z</dcterms:created>
  <dc:creator>wsadmin</dc:creator>
  <cp:lastModifiedBy>Martina Kalmeta</cp:lastModifiedBy>
  <cp:lastPrinted>2016-10-06T07:23:00Z</cp:lastPrinted>
  <dcterms:modified xmlns:xsi="http://www.w3.org/2001/XMLSchema-instance" xsi:type="dcterms:W3CDTF">2016-12-05T13:32:00Z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