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7a1c" w14:paraId="fe47a1c" w:rsidRDefault="00C004CC" w:rsidR="009305FA" w:rsidRPr="00CE7FAD">
      <w:pPr>
        <w15:collapsed w:val="false"/>
      </w:pPr>
      <w:bookmarkStart w:name="_GoBack" w:id="0"/>
      <w:bookmarkEnd w:id="0"/>
      <w:r>
        <w:t xml:space="preserve">                       </w:t>
      </w:r>
      <w:r w:rsidR="00271FA8" w:rsidRPr="00CE7FA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5FA" w:rsidR="009305FA" w:rsidRPr="00CE7FAD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CE7FAD">
        <w:tc>
          <w:tcPr>
            <w:tcW w:type="dxa" w:w="3060"/>
          </w:tcPr>
          <w:p w:rsidRDefault="00596E20" w:rsidP="00E5450F" w:rsidR="00596E20" w:rsidRPr="00CE7FAD">
            <w:pPr>
              <w:pStyle w:val="Naslov2"/>
              <w:rPr>
                <w:b w:val="false"/>
                <w:bCs w:val="false"/>
                <w:sz w:val="24"/>
              </w:rPr>
            </w:pPr>
            <w:r w:rsidRPr="00CE7FAD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CE7FAD">
            <w:pPr>
              <w:jc w:val="center"/>
              <w:rPr>
                <w:sz w:val="24"/>
                <w:szCs w:val="24"/>
              </w:rPr>
            </w:pPr>
            <w:r w:rsidRPr="00CE7FAD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CE7FAD">
            <w:pPr>
              <w:jc w:val="center"/>
              <w:rPr>
                <w:sz w:val="24"/>
                <w:szCs w:val="24"/>
              </w:rPr>
            </w:pPr>
            <w:r w:rsidRPr="00CE7FAD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 w:rsidRPr="00CE7FAD">
      <w:pPr>
        <w:rPr>
          <w:sz w:val="24"/>
        </w:rPr>
      </w:pPr>
    </w:p>
    <w:p w:rsidRDefault="00596E20" w:rsidP="003763E3" w:rsidR="003763E3" w:rsidRPr="00CE7FAD">
      <w:pPr>
        <w:rPr>
          <w:sz w:val="24"/>
        </w:rPr>
      </w:pP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Pr="00CE7FAD">
        <w:rPr>
          <w:sz w:val="24"/>
        </w:rPr>
        <w:tab/>
      </w:r>
      <w:r w:rsidR="00E3227A">
        <w:rPr>
          <w:sz w:val="24"/>
        </w:rPr>
        <w:tab/>
        <w:t xml:space="preserve">    </w:t>
      </w:r>
      <w:r w:rsidR="006045FF">
        <w:rPr>
          <w:sz w:val="24"/>
        </w:rPr>
        <w:t>89</w:t>
      </w:r>
      <w:r w:rsidR="00CE7FAD" w:rsidRPr="00CE7FAD">
        <w:rPr>
          <w:sz w:val="24"/>
        </w:rPr>
        <w:t>.</w:t>
      </w:r>
      <w:r w:rsidR="00694554">
        <w:rPr>
          <w:sz w:val="24"/>
        </w:rPr>
        <w:t xml:space="preserve"> St-</w:t>
      </w:r>
      <w:r w:rsidR="00F96E5F">
        <w:rPr>
          <w:sz w:val="24"/>
        </w:rPr>
        <w:t>4248</w:t>
      </w:r>
      <w:r w:rsidR="006045FF">
        <w:rPr>
          <w:sz w:val="24"/>
        </w:rPr>
        <w:t>/1</w:t>
      </w:r>
      <w:r w:rsidR="00B14B52">
        <w:rPr>
          <w:sz w:val="24"/>
        </w:rPr>
        <w:t>6</w:t>
      </w:r>
      <w:r w:rsidR="00F96E5F">
        <w:rPr>
          <w:sz w:val="24"/>
        </w:rPr>
        <w:t>-</w:t>
      </w:r>
      <w:r w:rsidR="00E3227A">
        <w:rPr>
          <w:sz w:val="24"/>
        </w:rPr>
        <w:t>14</w:t>
      </w:r>
    </w:p>
    <w:p w:rsidRDefault="00CE7FAD" w:rsidP="003763E3" w:rsidR="00CE7FAD">
      <w:pPr>
        <w:jc w:val="center"/>
        <w:rPr>
          <w:sz w:val="24"/>
        </w:rPr>
      </w:pPr>
    </w:p>
    <w:p w:rsidRDefault="003763E3" w:rsidP="003763E3" w:rsidR="003763E3" w:rsidRPr="00CE7FAD">
      <w:pPr>
        <w:jc w:val="center"/>
        <w:rPr>
          <w:sz w:val="24"/>
          <w:szCs w:val="24"/>
        </w:rPr>
      </w:pPr>
      <w:r w:rsidRPr="00CE7FAD">
        <w:rPr>
          <w:sz w:val="24"/>
        </w:rPr>
        <w:t xml:space="preserve">R E P U B L I K A   H R V A T S K A </w:t>
      </w:r>
    </w:p>
    <w:p w:rsidRDefault="00CE7FAD" w:rsidP="003763E3" w:rsidR="00CE7FAD">
      <w:pPr>
        <w:ind w:hanging="2880" w:left="2880"/>
        <w:jc w:val="center"/>
        <w:rPr>
          <w:sz w:val="24"/>
          <w:szCs w:val="24"/>
        </w:rPr>
      </w:pPr>
    </w:p>
    <w:p w:rsidRDefault="003763E3" w:rsidP="003763E3" w:rsidR="003763E3" w:rsidRPr="00CE7FAD">
      <w:pPr>
        <w:ind w:hanging="2880" w:left="2880"/>
        <w:jc w:val="center"/>
        <w:rPr>
          <w:sz w:val="24"/>
          <w:szCs w:val="24"/>
        </w:rPr>
      </w:pPr>
      <w:r w:rsidRPr="00CE7FAD">
        <w:rPr>
          <w:sz w:val="24"/>
          <w:szCs w:val="24"/>
        </w:rPr>
        <w:t>R J E Š E NJ E</w:t>
      </w:r>
    </w:p>
    <w:p w:rsidRDefault="003763E3" w:rsidP="003763E3" w:rsidR="003763E3" w:rsidRPr="00CE7FAD">
      <w:pPr>
        <w:jc w:val="both"/>
        <w:rPr>
          <w:sz w:val="24"/>
          <w:szCs w:val="24"/>
        </w:rPr>
      </w:pPr>
    </w:p>
    <w:p w:rsidRDefault="00A820FF" w:rsidP="00A820FF" w:rsidR="00A820FF" w:rsidRPr="004230C5">
      <w:pPr>
        <w:jc w:val="center"/>
        <w:rPr>
          <w:sz w:val="24"/>
        </w:rPr>
      </w:pPr>
      <w:r w:rsidRPr="000D7E17">
        <w:rPr>
          <w:sz w:val="24"/>
        </w:rPr>
        <w:tab/>
      </w:r>
    </w:p>
    <w:p w:rsidRDefault="00A820FF" w:rsidP="00A820FF" w:rsidR="00A820FF" w:rsidRPr="006A6E2A">
      <w:pPr>
        <w:jc w:val="both"/>
        <w:rPr>
          <w:sz w:val="24"/>
        </w:rPr>
      </w:pPr>
      <w:r w:rsidRPr="004230C5">
        <w:rPr>
          <w:sz w:val="24"/>
        </w:rPr>
        <w:tab/>
      </w:r>
      <w:r w:rsidRPr="000D7E17">
        <w:rPr>
          <w:sz w:val="24"/>
        </w:rP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>
        <w:rPr>
          <w:sz w:val="24"/>
          <w:lang w:val="pt-BR"/>
        </w:rPr>
        <w:t>KONČAR-TURS, šport, rekreacija i ugostiteljstvo, d.o.o., OIB: 16776970993, Zagreb, Klanječka 37 a</w:t>
      </w:r>
      <w:r w:rsidRPr="006A6E2A">
        <w:rPr>
          <w:sz w:val="24"/>
        </w:rPr>
        <w:t>,</w:t>
      </w:r>
      <w:r w:rsidR="00B406ED">
        <w:rPr>
          <w:sz w:val="24"/>
        </w:rPr>
        <w:t xml:space="preserve"> </w:t>
      </w:r>
      <w:r w:rsidR="0012528C">
        <w:rPr>
          <w:sz w:val="24"/>
        </w:rPr>
        <w:t xml:space="preserve">kojeg zastupa punomoćnik Silvije Skerlev, odvjetnik u Odvjetničkom društvu Željka Velić-Dvoršćak &amp; Silvije Skerlev i partneri u Zagrebu, Amruševa 8, </w:t>
      </w:r>
      <w:r w:rsidR="00E3227A">
        <w:rPr>
          <w:sz w:val="24"/>
        </w:rPr>
        <w:t>5</w:t>
      </w:r>
      <w:r>
        <w:rPr>
          <w:sz w:val="24"/>
        </w:rPr>
        <w:t xml:space="preserve">. </w:t>
      </w:r>
      <w:r w:rsidR="004745A8">
        <w:rPr>
          <w:sz w:val="24"/>
        </w:rPr>
        <w:t>prosinca</w:t>
      </w:r>
      <w:r w:rsidRPr="006A6E2A">
        <w:rPr>
          <w:sz w:val="24"/>
        </w:rPr>
        <w:t xml:space="preserve"> 2017.,</w:t>
      </w:r>
    </w:p>
    <w:p w:rsidRDefault="00A820FF" w:rsidP="00CF56FE" w:rsidR="00A820FF">
      <w:pPr>
        <w:jc w:val="center"/>
        <w:rPr>
          <w:sz w:val="24"/>
          <w:szCs w:val="24"/>
        </w:rPr>
      </w:pPr>
    </w:p>
    <w:p w:rsidRDefault="0006712D" w:rsidP="00CF56FE" w:rsidR="00CF56FE" w:rsidRPr="00CE7FAD">
      <w:pPr>
        <w:jc w:val="center"/>
        <w:rPr>
          <w:sz w:val="24"/>
          <w:szCs w:val="24"/>
        </w:rPr>
      </w:pPr>
      <w:r w:rsidRPr="00CE7FAD">
        <w:rPr>
          <w:sz w:val="24"/>
          <w:szCs w:val="24"/>
        </w:rPr>
        <w:t xml:space="preserve">r i j e š i o </w:t>
      </w:r>
      <w:r w:rsidR="00123529" w:rsidRPr="00CE7FAD">
        <w:rPr>
          <w:sz w:val="24"/>
          <w:szCs w:val="24"/>
        </w:rPr>
        <w:t xml:space="preserve">   j e</w:t>
      </w:r>
      <w:r w:rsidR="00CF56FE" w:rsidRPr="00CE7FAD">
        <w:rPr>
          <w:sz w:val="24"/>
          <w:szCs w:val="24"/>
        </w:rPr>
        <w:t xml:space="preserve"> </w:t>
      </w:r>
    </w:p>
    <w:p w:rsidRDefault="006F7DFB" w:rsidP="00587B4E" w:rsidR="006F7DFB" w:rsidRPr="00CE7FAD">
      <w:pPr>
        <w:jc w:val="both"/>
        <w:rPr>
          <w:sz w:val="24"/>
          <w:szCs w:val="24"/>
        </w:rPr>
      </w:pPr>
    </w:p>
    <w:p w:rsidRDefault="00EF5264" w:rsidP="007E4EE7" w:rsidR="007E4EE7" w:rsidRPr="00AD52E3">
      <w:pPr>
        <w:ind w:firstLine="708"/>
        <w:jc w:val="both"/>
      </w:pPr>
      <w:r w:rsidRPr="00CE7FAD">
        <w:rPr>
          <w:sz w:val="24"/>
          <w:szCs w:val="24"/>
        </w:rPr>
        <w:t xml:space="preserve">Prekida se </w:t>
      </w:r>
      <w:r w:rsidR="003763E3" w:rsidRPr="00CE7FAD">
        <w:rPr>
          <w:sz w:val="24"/>
          <w:szCs w:val="24"/>
        </w:rPr>
        <w:t xml:space="preserve">stečajni postupak </w:t>
      </w:r>
      <w:r w:rsidR="00384C9F" w:rsidRPr="00CE7FAD">
        <w:rPr>
          <w:sz w:val="24"/>
          <w:szCs w:val="24"/>
        </w:rPr>
        <w:t xml:space="preserve">nad dužnikom </w:t>
      </w:r>
      <w:r w:rsidR="00A820FF">
        <w:rPr>
          <w:sz w:val="24"/>
          <w:lang w:val="pt-BR"/>
        </w:rPr>
        <w:t>KONČAR-TURS, šport, rekreacija i ugostiteljstvo, d.o.o., OIB: 16776970993, Zagreb, Klanječka 37 a</w:t>
      </w:r>
      <w:r w:rsidR="003763E3" w:rsidRPr="00CE7FAD">
        <w:rPr>
          <w:sz w:val="24"/>
          <w:szCs w:val="24"/>
        </w:rPr>
        <w:t xml:space="preserve">, </w:t>
      </w:r>
      <w:r w:rsidR="00951C92" w:rsidRPr="00CE7FAD">
        <w:rPr>
          <w:sz w:val="24"/>
          <w:szCs w:val="24"/>
        </w:rPr>
        <w:t xml:space="preserve">pod gornjim poslovnim brojem, </w:t>
      </w:r>
      <w:r w:rsidRPr="00CE7FAD">
        <w:rPr>
          <w:sz w:val="24"/>
          <w:szCs w:val="24"/>
        </w:rPr>
        <w:t>do</w:t>
      </w:r>
      <w:r w:rsidR="00694554">
        <w:rPr>
          <w:sz w:val="24"/>
          <w:szCs w:val="24"/>
        </w:rPr>
        <w:t xml:space="preserve"> pravomoćnog okončanja upravnog spora u povodu upravne tužbe ovdje dužnika </w:t>
      </w:r>
      <w:r w:rsidR="00A820FF">
        <w:rPr>
          <w:sz w:val="24"/>
          <w:lang w:val="pt-BR"/>
        </w:rPr>
        <w:t>KONČAR-TURS, šport, rekre</w:t>
      </w:r>
      <w:r w:rsidR="004745A8">
        <w:rPr>
          <w:sz w:val="24"/>
          <w:lang w:val="pt-BR"/>
        </w:rPr>
        <w:t>acija i ugostiteljstvo, d.o.o.,</w:t>
      </w:r>
      <w:r w:rsidR="00A820FF">
        <w:rPr>
          <w:sz w:val="24"/>
          <w:lang w:val="pt-BR"/>
        </w:rPr>
        <w:t>OIB: 16776970993, Zagreb, Klanječka 37 a</w:t>
      </w:r>
      <w:r w:rsidR="00694554">
        <w:rPr>
          <w:sz w:val="24"/>
          <w:szCs w:val="24"/>
          <w:lang w:val="pt-BR"/>
        </w:rPr>
        <w:t>, protiv tuženika</w:t>
      </w:r>
      <w:r w:rsidR="00694554">
        <w:rPr>
          <w:sz w:val="24"/>
          <w:szCs w:val="24"/>
        </w:rPr>
        <w:t xml:space="preserve"> Ministarstva</w:t>
      </w:r>
      <w:r w:rsidR="00FE14B1" w:rsidRPr="00CE7FAD">
        <w:rPr>
          <w:sz w:val="24"/>
          <w:szCs w:val="24"/>
        </w:rPr>
        <w:t xml:space="preserve"> Financija, Samostalni sektor za drugostupanjski postupak, </w:t>
      </w:r>
      <w:r w:rsidR="00452810" w:rsidRPr="00CE7FAD">
        <w:rPr>
          <w:sz w:val="24"/>
          <w:szCs w:val="24"/>
        </w:rPr>
        <w:t>Z</w:t>
      </w:r>
      <w:r w:rsidR="00FE14B1" w:rsidRPr="00CE7FAD">
        <w:rPr>
          <w:sz w:val="24"/>
          <w:szCs w:val="24"/>
        </w:rPr>
        <w:t>agreb</w:t>
      </w:r>
      <w:r w:rsidR="00A16CD2" w:rsidRPr="00CE7FAD">
        <w:rPr>
          <w:sz w:val="24"/>
          <w:szCs w:val="24"/>
        </w:rPr>
        <w:t>,</w:t>
      </w:r>
      <w:r w:rsidR="00FE14B1" w:rsidRPr="00CE7FAD">
        <w:rPr>
          <w:sz w:val="24"/>
          <w:szCs w:val="24"/>
        </w:rPr>
        <w:t xml:space="preserve"> </w:t>
      </w:r>
      <w:r w:rsidR="00951C92" w:rsidRPr="00CE7FAD">
        <w:rPr>
          <w:sz w:val="24"/>
          <w:szCs w:val="24"/>
        </w:rPr>
        <w:t xml:space="preserve">radi </w:t>
      </w:r>
      <w:r w:rsidR="00A820FF">
        <w:rPr>
          <w:sz w:val="24"/>
          <w:szCs w:val="24"/>
        </w:rPr>
        <w:t>utvrđenja ništetnim rješenja KLASA: UP/II-423-01/14-01</w:t>
      </w:r>
      <w:r w:rsidR="007E4EE7" w:rsidRPr="00AD52E3">
        <w:rPr>
          <w:sz w:val="24"/>
          <w:szCs w:val="24"/>
        </w:rPr>
        <w:t>/</w:t>
      </w:r>
      <w:r w:rsidR="00A820FF">
        <w:rPr>
          <w:sz w:val="24"/>
          <w:szCs w:val="24"/>
        </w:rPr>
        <w:t>983</w:t>
      </w:r>
      <w:r w:rsidR="0010062F">
        <w:rPr>
          <w:sz w:val="24"/>
          <w:szCs w:val="24"/>
        </w:rPr>
        <w:t>, Urbroj: 513-04/15-3</w:t>
      </w:r>
      <w:r w:rsidR="00AD52E3">
        <w:rPr>
          <w:sz w:val="24"/>
          <w:szCs w:val="24"/>
        </w:rPr>
        <w:t xml:space="preserve"> </w:t>
      </w:r>
      <w:r w:rsidR="0010062F">
        <w:rPr>
          <w:sz w:val="24"/>
          <w:szCs w:val="24"/>
        </w:rPr>
        <w:t>od 29</w:t>
      </w:r>
      <w:r w:rsidR="007E4EE7" w:rsidRPr="00AD52E3">
        <w:rPr>
          <w:sz w:val="24"/>
          <w:szCs w:val="24"/>
        </w:rPr>
        <w:t xml:space="preserve">. </w:t>
      </w:r>
      <w:r w:rsidR="0010062F">
        <w:rPr>
          <w:sz w:val="24"/>
          <w:szCs w:val="24"/>
        </w:rPr>
        <w:t>siječnja 2015</w:t>
      </w:r>
      <w:r w:rsidR="007E4EE7" w:rsidRPr="00AD52E3">
        <w:rPr>
          <w:sz w:val="24"/>
          <w:szCs w:val="24"/>
        </w:rPr>
        <w:t>.</w:t>
      </w:r>
    </w:p>
    <w:p w:rsidRDefault="006045FF" w:rsidP="006045FF" w:rsidR="006045FF" w:rsidRPr="0083205B">
      <w:pPr>
        <w:jc w:val="both"/>
        <w:rPr>
          <w:color w:val="FF0000"/>
        </w:rPr>
      </w:pPr>
      <w:r w:rsidRPr="0083205B">
        <w:rPr>
          <w:color w:val="FF0000"/>
        </w:rPr>
        <w:t>.</w:t>
      </w:r>
    </w:p>
    <w:p w:rsidRDefault="008B6488" w:rsidP="006F7DFB" w:rsidR="008B6488" w:rsidRPr="00CE7FAD">
      <w:pPr>
        <w:jc w:val="both"/>
        <w:rPr>
          <w:sz w:val="24"/>
          <w:szCs w:val="24"/>
        </w:rPr>
      </w:pPr>
    </w:p>
    <w:p w:rsidRDefault="00CF56FE" w:rsidP="00CF56FE" w:rsidR="00CF56FE" w:rsidRPr="00CE7FAD">
      <w:pPr>
        <w:jc w:val="center"/>
        <w:rPr>
          <w:sz w:val="24"/>
          <w:szCs w:val="24"/>
        </w:rPr>
      </w:pPr>
      <w:r w:rsidRPr="00CE7FAD">
        <w:rPr>
          <w:sz w:val="24"/>
          <w:szCs w:val="24"/>
        </w:rPr>
        <w:t>Obrazloženje</w:t>
      </w:r>
    </w:p>
    <w:p w:rsidRDefault="006F7DFB" w:rsidP="00CF56FE" w:rsidR="006F7DFB" w:rsidRPr="00CE7FAD">
      <w:pPr>
        <w:jc w:val="center"/>
        <w:rPr>
          <w:sz w:val="24"/>
          <w:szCs w:val="24"/>
        </w:rPr>
      </w:pPr>
    </w:p>
    <w:p w:rsidRDefault="0010062F" w:rsidP="0010062F" w:rsidR="0010062F" w:rsidRPr="0010062F">
      <w:pPr>
        <w:ind w:firstLine="708"/>
        <w:jc w:val="both"/>
        <w:rPr>
          <w:sz w:val="24"/>
          <w:szCs w:val="24"/>
        </w:rPr>
      </w:pPr>
      <w:r w:rsidRPr="0010062F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>
        <w:rPr>
          <w:sz w:val="24"/>
          <w:lang w:val="pt-BR"/>
        </w:rPr>
        <w:t>KONČAR-TURS, šport, rekreacija i ugostiteljstvo, d.o.o., OIB: 16776970993, Zagreb, Klanječka 37 a</w:t>
      </w:r>
      <w:r w:rsidRPr="0010062F">
        <w:rPr>
          <w:sz w:val="24"/>
          <w:szCs w:val="24"/>
        </w:rPr>
        <w:t>, na temelju čl. 444. stavka 2. Stečajnog zakona („Narodne novine“ broj 71/15, dalje: SZ).</w:t>
      </w:r>
    </w:p>
    <w:p w:rsidRDefault="0010062F" w:rsidP="0010062F" w:rsidR="0010062F">
      <w:pPr>
        <w:ind w:firstLine="708"/>
        <w:jc w:val="both"/>
        <w:rPr>
          <w:sz w:val="24"/>
          <w:szCs w:val="24"/>
        </w:rPr>
      </w:pPr>
      <w:r w:rsidRPr="0010062F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rPr>
          <w:sz w:val="24"/>
          <w:szCs w:val="24"/>
        </w:rPr>
        <w:t>260</w:t>
      </w:r>
      <w:r w:rsidRPr="0010062F">
        <w:rPr>
          <w:sz w:val="24"/>
          <w:szCs w:val="24"/>
        </w:rPr>
        <w:t xml:space="preserve"> dana, u ukupnom iznosu od </w:t>
      </w:r>
      <w:r>
        <w:rPr>
          <w:sz w:val="24"/>
          <w:szCs w:val="24"/>
        </w:rPr>
        <w:t>9.073.857,13</w:t>
      </w:r>
      <w:r w:rsidRPr="0010062F">
        <w:rPr>
          <w:sz w:val="24"/>
          <w:szCs w:val="24"/>
        </w:rPr>
        <w:t xml:space="preserve"> kn, kao i da dužnik ima </w:t>
      </w:r>
      <w:r>
        <w:rPr>
          <w:sz w:val="24"/>
          <w:szCs w:val="24"/>
        </w:rPr>
        <w:t>8</w:t>
      </w:r>
      <w:r w:rsidRPr="0010062F">
        <w:rPr>
          <w:sz w:val="24"/>
          <w:szCs w:val="24"/>
        </w:rPr>
        <w:t xml:space="preserve"> zaposlen</w:t>
      </w:r>
      <w:r>
        <w:rPr>
          <w:sz w:val="24"/>
          <w:szCs w:val="24"/>
        </w:rPr>
        <w:t>ih</w:t>
      </w:r>
      <w:r w:rsidRPr="0010062F">
        <w:rPr>
          <w:sz w:val="24"/>
          <w:szCs w:val="24"/>
        </w:rPr>
        <w:t xml:space="preserve">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0062F" w:rsidP="0010062F" w:rsidR="0010062F" w:rsidRPr="0010062F">
      <w:pPr>
        <w:jc w:val="both"/>
        <w:rPr>
          <w:sz w:val="24"/>
          <w:szCs w:val="24"/>
        </w:rPr>
      </w:pPr>
      <w:r>
        <w:lastRenderedPageBreak/>
        <w:tab/>
      </w:r>
      <w:r w:rsidRPr="00E72368">
        <w:rPr>
          <w:sz w:val="24"/>
          <w:szCs w:val="24"/>
        </w:rPr>
        <w:t>U spisu također prileži potvrda FINE</w:t>
      </w:r>
      <w:r w:rsidRPr="0010062F">
        <w:rPr>
          <w:sz w:val="24"/>
          <w:szCs w:val="24"/>
        </w:rPr>
        <w:t xml:space="preserve"> od </w:t>
      </w:r>
      <w:r w:rsidR="00293384">
        <w:rPr>
          <w:sz w:val="24"/>
          <w:szCs w:val="24"/>
        </w:rPr>
        <w:t>14.s</w:t>
      </w:r>
      <w:r w:rsidRPr="0010062F">
        <w:rPr>
          <w:sz w:val="24"/>
          <w:szCs w:val="24"/>
        </w:rPr>
        <w:t>rpnja 2017. (list 8 spisa) prema kojem je dužnik na dan 7. srpnja 2017. u Očevidniku redoslijeda osnova za plaćanje imao neizvršene osnove za plaćanje u neprekinutom razdoblju od 934 dana u ukupnom iznosu od 10.260.414,35 kn.</w:t>
      </w:r>
    </w:p>
    <w:p w:rsidRDefault="00293384" w:rsidP="0010062F" w:rsidR="0010062F" w:rsidRPr="0010062F">
      <w:pPr>
        <w:pStyle w:val="Tijeloteksta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Slijedom navedenog, sud je 25</w:t>
      </w:r>
      <w:r w:rsidR="0010062F" w:rsidRPr="0010062F">
        <w:rPr>
          <w:rFonts w:cs="Times New Roman" w:hAnsi="Times New Roman" w:ascii="Times New Roman"/>
          <w:sz w:val="24"/>
        </w:rPr>
        <w:t xml:space="preserve">. </w:t>
      </w:r>
      <w:r>
        <w:rPr>
          <w:rFonts w:cs="Times New Roman" w:hAnsi="Times New Roman" w:ascii="Times New Roman"/>
          <w:sz w:val="24"/>
        </w:rPr>
        <w:t xml:space="preserve">listopada </w:t>
      </w:r>
      <w:r w:rsidR="0010062F" w:rsidRPr="0010062F">
        <w:rPr>
          <w:rFonts w:cs="Times New Roman" w:hAnsi="Times New Roman" w:ascii="Times New Roman"/>
          <w:sz w:val="24"/>
        </w:rPr>
        <w:t>2017. na temelju odredbe čl. 115. st. 1. SZ-a donio rješenje o pokretanju prethodnog postupka radi utvrđivanja pretpostavki za otvaranje stečajnog postupka nad dužnikom.</w:t>
      </w:r>
    </w:p>
    <w:p w:rsidRDefault="007E4EE7" w:rsidP="00B0055B" w:rsidR="00AD52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93384">
        <w:rPr>
          <w:sz w:val="24"/>
          <w:szCs w:val="24"/>
        </w:rPr>
        <w:t>Rješenjem od 25</w:t>
      </w:r>
      <w:r w:rsidR="00B162E0">
        <w:rPr>
          <w:sz w:val="24"/>
          <w:szCs w:val="24"/>
        </w:rPr>
        <w:t>. li</w:t>
      </w:r>
      <w:r w:rsidR="00293384">
        <w:rPr>
          <w:sz w:val="24"/>
          <w:szCs w:val="24"/>
        </w:rPr>
        <w:t xml:space="preserve">stopada </w:t>
      </w:r>
      <w:r w:rsidR="00B162E0">
        <w:rPr>
          <w:sz w:val="24"/>
          <w:szCs w:val="24"/>
        </w:rPr>
        <w:t>2017.</w:t>
      </w:r>
      <w:r w:rsidR="005E2E5F">
        <w:rPr>
          <w:sz w:val="24"/>
          <w:szCs w:val="24"/>
        </w:rPr>
        <w:t xml:space="preserve"> na </w:t>
      </w:r>
      <w:r w:rsidR="005E2E5F" w:rsidRPr="0010062F">
        <w:rPr>
          <w:sz w:val="24"/>
        </w:rPr>
        <w:t>temelju odredbe čl. 115. st. 1. SZ-a</w:t>
      </w:r>
      <w:r w:rsidR="00B162E0">
        <w:rPr>
          <w:sz w:val="24"/>
          <w:szCs w:val="24"/>
        </w:rPr>
        <w:t xml:space="preserve"> pokrenut je preth</w:t>
      </w:r>
      <w:r w:rsidR="00293384">
        <w:rPr>
          <w:sz w:val="24"/>
          <w:szCs w:val="24"/>
        </w:rPr>
        <w:t xml:space="preserve">odni postupak te je na ročištu </w:t>
      </w:r>
      <w:r w:rsidR="00B162E0">
        <w:rPr>
          <w:sz w:val="24"/>
          <w:szCs w:val="24"/>
        </w:rPr>
        <w:t>2</w:t>
      </w:r>
      <w:r w:rsidR="00293384">
        <w:rPr>
          <w:sz w:val="24"/>
          <w:szCs w:val="24"/>
        </w:rPr>
        <w:t>3</w:t>
      </w:r>
      <w:r w:rsidR="00B162E0">
        <w:rPr>
          <w:sz w:val="24"/>
          <w:szCs w:val="24"/>
        </w:rPr>
        <w:t>. s</w:t>
      </w:r>
      <w:r w:rsidR="00293384">
        <w:rPr>
          <w:sz w:val="24"/>
          <w:szCs w:val="24"/>
        </w:rPr>
        <w:t>tudenog</w:t>
      </w:r>
      <w:r w:rsidR="00B162E0">
        <w:rPr>
          <w:sz w:val="24"/>
          <w:szCs w:val="24"/>
        </w:rPr>
        <w:t xml:space="preserve"> 2017. punomoćnik </w:t>
      </w:r>
      <w:r w:rsidR="00B0055B">
        <w:rPr>
          <w:sz w:val="24"/>
          <w:szCs w:val="24"/>
        </w:rPr>
        <w:t xml:space="preserve">dužnika </w:t>
      </w:r>
      <w:r w:rsidR="00293384">
        <w:rPr>
          <w:sz w:val="24"/>
          <w:szCs w:val="24"/>
        </w:rPr>
        <w:t xml:space="preserve">ponovio kao i u podnesku od </w:t>
      </w:r>
      <w:r w:rsidR="00A06A61">
        <w:rPr>
          <w:sz w:val="24"/>
          <w:szCs w:val="24"/>
        </w:rPr>
        <w:t>10. studenog 2017.(list 84-138 spisa)</w:t>
      </w:r>
      <w:r w:rsidR="00B0055B">
        <w:rPr>
          <w:sz w:val="24"/>
          <w:szCs w:val="24"/>
        </w:rPr>
        <w:t xml:space="preserve"> da obzirom da je pred Upravnim sudom u tijeku upravni spor po tužbi </w:t>
      </w:r>
      <w:r w:rsidR="00293384">
        <w:rPr>
          <w:sz w:val="24"/>
          <w:szCs w:val="24"/>
        </w:rPr>
        <w:t>Ministarstva</w:t>
      </w:r>
      <w:r w:rsidR="00293384" w:rsidRPr="00CE7FAD">
        <w:rPr>
          <w:sz w:val="24"/>
          <w:szCs w:val="24"/>
        </w:rPr>
        <w:t xml:space="preserve"> Financija, Samostalni sektor za drugostupanjski postupak, Zagreb, radi </w:t>
      </w:r>
      <w:r w:rsidR="00293384">
        <w:rPr>
          <w:sz w:val="24"/>
          <w:szCs w:val="24"/>
        </w:rPr>
        <w:t>utvrđenja ništetnim rješenja KLASA: UP/II-423-01/14-01</w:t>
      </w:r>
      <w:r w:rsidR="00293384" w:rsidRPr="00AD52E3">
        <w:rPr>
          <w:sz w:val="24"/>
          <w:szCs w:val="24"/>
        </w:rPr>
        <w:t>/</w:t>
      </w:r>
      <w:r w:rsidR="00293384">
        <w:rPr>
          <w:sz w:val="24"/>
          <w:szCs w:val="24"/>
        </w:rPr>
        <w:t>983, Urbroj: 513-04/15-3 od 29</w:t>
      </w:r>
      <w:r w:rsidR="00293384" w:rsidRPr="00AD52E3">
        <w:rPr>
          <w:sz w:val="24"/>
          <w:szCs w:val="24"/>
        </w:rPr>
        <w:t xml:space="preserve">. </w:t>
      </w:r>
      <w:r w:rsidR="00293384">
        <w:rPr>
          <w:sz w:val="24"/>
          <w:szCs w:val="24"/>
        </w:rPr>
        <w:t>siječnja 2015.</w:t>
      </w:r>
      <w:r w:rsidR="00A06A61">
        <w:rPr>
          <w:sz w:val="24"/>
          <w:szCs w:val="24"/>
        </w:rPr>
        <w:t xml:space="preserve"> da predlaže da se utvrdi prekid postupka u ovom predmetu do okončanja upravnog spora.</w:t>
      </w:r>
    </w:p>
    <w:p w:rsidRDefault="00AD52E3" w:rsidP="00AD52E3" w:rsidR="000D2644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87315A">
        <w:rPr>
          <w:sz w:val="24"/>
          <w:szCs w:val="24"/>
        </w:rPr>
        <w:t xml:space="preserve">Uvidom u rješenje </w:t>
      </w:r>
      <w:r w:rsidR="00010F49" w:rsidRPr="0087315A">
        <w:rPr>
          <w:sz w:val="24"/>
          <w:szCs w:val="24"/>
        </w:rPr>
        <w:t xml:space="preserve">Ministarstva Financija, Samostalni sektor za drugostupanjski postupak, Zagreb,  </w:t>
      </w:r>
      <w:r w:rsidRPr="0087315A">
        <w:rPr>
          <w:sz w:val="24"/>
          <w:szCs w:val="24"/>
        </w:rPr>
        <w:t xml:space="preserve">KLASA: </w:t>
      </w:r>
      <w:r w:rsidR="0087315A" w:rsidRPr="0087315A">
        <w:rPr>
          <w:sz w:val="24"/>
          <w:szCs w:val="24"/>
        </w:rPr>
        <w:t>UP/II-423-01/14-01/983, Urbroj: 513-04/15-3 od 29. siječnja 2015.</w:t>
      </w:r>
      <w:r w:rsidR="00010F49" w:rsidRPr="0087315A">
        <w:rPr>
          <w:sz w:val="24"/>
          <w:szCs w:val="24"/>
        </w:rPr>
        <w:t xml:space="preserve">utvrđeno je da je istim odbijena žalba, a koja je bila podnesena od strane dužnika protiv rješenja Financijske agencije, Regionalnog centra Zagreb, Nagodbenog vijeća </w:t>
      </w:r>
      <w:r w:rsidR="0087315A" w:rsidRPr="0087315A">
        <w:rPr>
          <w:sz w:val="24"/>
          <w:szCs w:val="24"/>
        </w:rPr>
        <w:t>ZG01, Klasa: UP-I/110/07/14</w:t>
      </w:r>
      <w:r w:rsidR="00010F49" w:rsidRPr="0087315A">
        <w:rPr>
          <w:sz w:val="24"/>
          <w:szCs w:val="24"/>
        </w:rPr>
        <w:t>-01/</w:t>
      </w:r>
      <w:r w:rsidR="0087315A" w:rsidRPr="0087315A">
        <w:rPr>
          <w:sz w:val="24"/>
          <w:szCs w:val="24"/>
        </w:rPr>
        <w:t>5956, Urbroj: 04-06-14</w:t>
      </w:r>
      <w:r w:rsidR="00010F49" w:rsidRPr="0087315A">
        <w:rPr>
          <w:sz w:val="24"/>
          <w:szCs w:val="24"/>
        </w:rPr>
        <w:t>-</w:t>
      </w:r>
      <w:r w:rsidR="0087315A" w:rsidRPr="0087315A">
        <w:rPr>
          <w:sz w:val="24"/>
          <w:szCs w:val="24"/>
        </w:rPr>
        <w:t>5956-77 od 15</w:t>
      </w:r>
      <w:r w:rsidR="00010F49" w:rsidRPr="0087315A">
        <w:rPr>
          <w:sz w:val="24"/>
          <w:szCs w:val="24"/>
        </w:rPr>
        <w:t xml:space="preserve">. </w:t>
      </w:r>
      <w:r w:rsidR="0087315A" w:rsidRPr="0087315A">
        <w:rPr>
          <w:sz w:val="24"/>
          <w:szCs w:val="24"/>
        </w:rPr>
        <w:t>prosinca 2014.</w:t>
      </w:r>
      <w:r w:rsidR="00F95558" w:rsidRPr="0087315A">
        <w:rPr>
          <w:sz w:val="24"/>
          <w:szCs w:val="24"/>
        </w:rPr>
        <w:t>,</w:t>
      </w:r>
      <w:r w:rsidR="00010F49" w:rsidRPr="0087315A">
        <w:rPr>
          <w:sz w:val="24"/>
          <w:szCs w:val="24"/>
        </w:rPr>
        <w:t xml:space="preserve"> a kojim rješenjem je obus</w:t>
      </w:r>
      <w:r w:rsidR="00F95558" w:rsidRPr="0087315A">
        <w:rPr>
          <w:sz w:val="24"/>
          <w:szCs w:val="24"/>
        </w:rPr>
        <w:t>tavljen postupak predstečajne na</w:t>
      </w:r>
      <w:r w:rsidR="00010F49" w:rsidRPr="0087315A">
        <w:rPr>
          <w:sz w:val="24"/>
          <w:szCs w:val="24"/>
        </w:rPr>
        <w:t>godbe nad dužnikom</w:t>
      </w:r>
      <w:r w:rsidR="0087315A" w:rsidRPr="0087315A">
        <w:rPr>
          <w:sz w:val="24"/>
          <w:szCs w:val="24"/>
        </w:rPr>
        <w:t xml:space="preserve"> (točka I izreke), </w:t>
      </w:r>
      <w:r w:rsidR="0087315A">
        <w:rPr>
          <w:sz w:val="24"/>
          <w:szCs w:val="24"/>
        </w:rPr>
        <w:t xml:space="preserve">utvrđeno </w:t>
      </w:r>
      <w:r w:rsidR="0087315A" w:rsidRPr="0087315A">
        <w:rPr>
          <w:sz w:val="24"/>
          <w:szCs w:val="24"/>
        </w:rPr>
        <w:t>da postoje stečajni</w:t>
      </w:r>
      <w:r w:rsidR="0087315A">
        <w:rPr>
          <w:sz w:val="24"/>
          <w:szCs w:val="24"/>
        </w:rPr>
        <w:t xml:space="preserve"> razlozi te da će</w:t>
      </w:r>
      <w:r w:rsidR="0087315A" w:rsidRPr="0087315A">
        <w:rPr>
          <w:sz w:val="24"/>
          <w:szCs w:val="24"/>
        </w:rPr>
        <w:t xml:space="preserve"> sukladno tome pozivom na odredbu čl. 27. st. 5. ZFPPN Fina podnijeti prijedlog za pokretanje stečajnog postupka (točka II izreke) te pod roč. III izreke određeno</w:t>
      </w:r>
      <w:r w:rsidR="0087315A">
        <w:rPr>
          <w:sz w:val="24"/>
          <w:szCs w:val="24"/>
        </w:rPr>
        <w:t xml:space="preserve"> je</w:t>
      </w:r>
      <w:r w:rsidR="0087315A" w:rsidRPr="0087315A">
        <w:rPr>
          <w:sz w:val="24"/>
          <w:szCs w:val="24"/>
        </w:rPr>
        <w:t xml:space="preserve"> da žalba ne zadržava izvršenje pobijanog rješenja sukladno odredbi čl. 30. st. 7. ZFPPN. </w:t>
      </w:r>
      <w:r w:rsidR="00010F49" w:rsidRPr="00A06A61">
        <w:rPr>
          <w:color w:val="FF0000"/>
          <w:sz w:val="24"/>
          <w:szCs w:val="24"/>
        </w:rPr>
        <w:t xml:space="preserve">  </w:t>
      </w:r>
    </w:p>
    <w:p w:rsidRDefault="000D2644" w:rsidP="00AD52E3" w:rsidR="000D2644">
      <w:pPr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Pr="000D2644">
        <w:rPr>
          <w:sz w:val="24"/>
          <w:szCs w:val="24"/>
        </w:rPr>
        <w:t xml:space="preserve">U daljnjem tijeku postupka dužnik je podnio tužbu pred Upravnim sudom </w:t>
      </w:r>
      <w:r>
        <w:rPr>
          <w:sz w:val="24"/>
          <w:szCs w:val="24"/>
        </w:rPr>
        <w:t>r</w:t>
      </w:r>
      <w:r w:rsidRPr="000D2644">
        <w:rPr>
          <w:sz w:val="24"/>
          <w:szCs w:val="24"/>
        </w:rPr>
        <w:t>adi utvrđenja ništetnim rješenja Ministarstva Financija, Samostalni sektor za drugostupanjski postupak, Zagreb,  KLASA: UP/II-423-01/14-01/983, Urbroj: 513-04/15-3 od 29. siječnja 2015. P</w:t>
      </w:r>
      <w:r>
        <w:rPr>
          <w:sz w:val="24"/>
          <w:szCs w:val="24"/>
        </w:rPr>
        <w:t xml:space="preserve">redmet je zaveden pod posl. br. Usl-850/15 te je donesena presuda posl. br. Usl-850/15 od 13. rujna 2017. kojom je odbijen tuženi zahtjev za poništenje </w:t>
      </w:r>
      <w:r w:rsidRPr="000D2644">
        <w:rPr>
          <w:sz w:val="24"/>
          <w:szCs w:val="24"/>
        </w:rPr>
        <w:t xml:space="preserve">rješenja Ministarstva Financija, Samostalni sektor za drugostupanjski postupak, Zagreb,  KLASA: UP/II-423-01/14-01/983, Urbroj: 513-04/15-3 od 29. siječnja 2015. </w:t>
      </w:r>
      <w:r>
        <w:rPr>
          <w:sz w:val="24"/>
          <w:szCs w:val="24"/>
        </w:rPr>
        <w:t>Protiv navedene presude dužnik je podnio žalbu Visokom upravnom sudu Republike hrvatske.</w:t>
      </w:r>
    </w:p>
    <w:p w:rsidRDefault="000D2644" w:rsidP="004745A8" w:rsidR="009E1109" w:rsidRPr="00CE7FA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="0087315A">
        <w:rPr>
          <w:sz w:val="24"/>
          <w:szCs w:val="24"/>
        </w:rPr>
        <w:t>U</w:t>
      </w:r>
      <w:r w:rsidR="00DA7C70" w:rsidRPr="00CE7FAD">
        <w:rPr>
          <w:sz w:val="24"/>
          <w:szCs w:val="24"/>
        </w:rPr>
        <w:t xml:space="preserve"> konkretnom slučaju, odluka o obustavi postupka predstečajne nagodbe </w:t>
      </w:r>
      <w:r w:rsidR="006471EE" w:rsidRPr="00CE7FAD">
        <w:rPr>
          <w:sz w:val="24"/>
          <w:szCs w:val="24"/>
        </w:rPr>
        <w:t xml:space="preserve">koju je donijelo vijeće </w:t>
      </w:r>
      <w:r w:rsidR="00DA7C70" w:rsidRPr="00CE7FAD">
        <w:rPr>
          <w:sz w:val="24"/>
          <w:szCs w:val="24"/>
        </w:rPr>
        <w:t>Financijsk</w:t>
      </w:r>
      <w:r w:rsidR="006471EE" w:rsidRPr="00CE7FAD">
        <w:rPr>
          <w:sz w:val="24"/>
          <w:szCs w:val="24"/>
        </w:rPr>
        <w:t>e</w:t>
      </w:r>
      <w:r w:rsidR="00DA7C70" w:rsidRPr="00CE7FAD">
        <w:rPr>
          <w:sz w:val="24"/>
          <w:szCs w:val="24"/>
        </w:rPr>
        <w:t xml:space="preserve"> agencij</w:t>
      </w:r>
      <w:r w:rsidR="006471EE" w:rsidRPr="00CE7FAD">
        <w:rPr>
          <w:sz w:val="24"/>
          <w:szCs w:val="24"/>
        </w:rPr>
        <w:t>e</w:t>
      </w:r>
      <w:r w:rsidR="00DA7C70" w:rsidRPr="00CE7FAD">
        <w:rPr>
          <w:sz w:val="24"/>
          <w:szCs w:val="24"/>
        </w:rPr>
        <w:t xml:space="preserve"> stekl</w:t>
      </w:r>
      <w:r w:rsidR="003433D7" w:rsidRPr="00CE7FAD">
        <w:rPr>
          <w:sz w:val="24"/>
          <w:szCs w:val="24"/>
        </w:rPr>
        <w:t>a</w:t>
      </w:r>
      <w:r w:rsidR="00DA7C70" w:rsidRPr="00CE7FAD">
        <w:rPr>
          <w:sz w:val="24"/>
          <w:szCs w:val="24"/>
        </w:rPr>
        <w:t xml:space="preserve"> je svojstvo izvršnosti. </w:t>
      </w:r>
      <w:r w:rsidR="006471EE" w:rsidRPr="00CE7FAD">
        <w:rPr>
          <w:sz w:val="24"/>
          <w:szCs w:val="24"/>
        </w:rPr>
        <w:t>Međutim, t</w:t>
      </w:r>
      <w:r w:rsidR="00DA7C70" w:rsidRPr="00CE7FAD">
        <w:rPr>
          <w:sz w:val="24"/>
          <w:szCs w:val="24"/>
        </w:rPr>
        <w:t xml:space="preserve">akva </w:t>
      </w:r>
      <w:r w:rsidR="003433D7" w:rsidRPr="00CE7FAD">
        <w:rPr>
          <w:sz w:val="24"/>
          <w:szCs w:val="24"/>
        </w:rPr>
        <w:t xml:space="preserve">odluka </w:t>
      </w:r>
      <w:r w:rsidR="00A731AF" w:rsidRPr="00CE7FAD">
        <w:rPr>
          <w:sz w:val="24"/>
          <w:szCs w:val="24"/>
        </w:rPr>
        <w:t>još nij</w:t>
      </w:r>
      <w:r w:rsidR="009E1109">
        <w:rPr>
          <w:sz w:val="24"/>
          <w:szCs w:val="24"/>
        </w:rPr>
        <w:t>e stekla svojstvo pravomoćnosti</w:t>
      </w:r>
      <w:r w:rsidR="00A731AF" w:rsidRPr="00CE7FAD">
        <w:rPr>
          <w:sz w:val="24"/>
          <w:szCs w:val="24"/>
        </w:rPr>
        <w:t xml:space="preserve"> </w:t>
      </w:r>
      <w:r w:rsidR="009B0649" w:rsidRPr="00CE7FAD">
        <w:rPr>
          <w:sz w:val="24"/>
          <w:szCs w:val="24"/>
        </w:rPr>
        <w:t>jer</w:t>
      </w:r>
      <w:r w:rsidR="004745A8">
        <w:rPr>
          <w:sz w:val="24"/>
          <w:szCs w:val="24"/>
        </w:rPr>
        <w:t xml:space="preserve"> se predmet povodom žalbe dužnika nalazi na Visokom upravnom sudu Republike Hrvatske.</w:t>
      </w:r>
      <w:r w:rsidR="004745A8" w:rsidRPr="00CE7FAD">
        <w:rPr>
          <w:sz w:val="24"/>
          <w:szCs w:val="24"/>
        </w:rPr>
        <w:t xml:space="preserve"> </w:t>
      </w:r>
    </w:p>
    <w:p w:rsidRDefault="00E522B7" w:rsidP="006471EE" w:rsidR="009B0649">
      <w:pPr>
        <w:ind w:firstLine="708"/>
        <w:jc w:val="both"/>
        <w:rPr>
          <w:sz w:val="24"/>
          <w:szCs w:val="24"/>
        </w:rPr>
      </w:pPr>
      <w:r w:rsidRPr="00CE7FAD">
        <w:rPr>
          <w:sz w:val="24"/>
          <w:szCs w:val="24"/>
        </w:rPr>
        <w:t xml:space="preserve">Izvršnost odluke predstavlja nižu kvalitetu </w:t>
      </w:r>
      <w:r w:rsidR="00F66517" w:rsidRPr="00CE7FAD">
        <w:rPr>
          <w:sz w:val="24"/>
          <w:szCs w:val="24"/>
        </w:rPr>
        <w:t xml:space="preserve">u odnosu na </w:t>
      </w:r>
      <w:r w:rsidR="005410BE" w:rsidRPr="00CE7FAD">
        <w:rPr>
          <w:sz w:val="24"/>
          <w:szCs w:val="24"/>
        </w:rPr>
        <w:t>pravomoćnost</w:t>
      </w:r>
      <w:r w:rsidR="00B70FA2" w:rsidRPr="00CE7FAD">
        <w:rPr>
          <w:sz w:val="24"/>
          <w:szCs w:val="24"/>
        </w:rPr>
        <w:t xml:space="preserve">. Tek nastupom pravomoćnosti </w:t>
      </w:r>
      <w:r w:rsidR="00133895" w:rsidRPr="00CE7FAD">
        <w:rPr>
          <w:sz w:val="24"/>
          <w:szCs w:val="24"/>
        </w:rPr>
        <w:t xml:space="preserve">odluke </w:t>
      </w:r>
      <w:r w:rsidR="00B70FA2" w:rsidRPr="00CE7FAD">
        <w:rPr>
          <w:sz w:val="24"/>
          <w:szCs w:val="24"/>
        </w:rPr>
        <w:t>(</w:t>
      </w:r>
      <w:r w:rsidR="00133895" w:rsidRPr="00CE7FAD">
        <w:rPr>
          <w:sz w:val="24"/>
          <w:szCs w:val="24"/>
        </w:rPr>
        <w:t xml:space="preserve">rješenja </w:t>
      </w:r>
      <w:r w:rsidR="00B70FA2" w:rsidRPr="00CE7FAD">
        <w:rPr>
          <w:sz w:val="24"/>
          <w:szCs w:val="24"/>
        </w:rPr>
        <w:t xml:space="preserve">o </w:t>
      </w:r>
      <w:r w:rsidR="009B0649" w:rsidRPr="00CE7FAD">
        <w:rPr>
          <w:sz w:val="24"/>
          <w:szCs w:val="24"/>
        </w:rPr>
        <w:t>obustavi postupka predstečajne nagodbe</w:t>
      </w:r>
      <w:r w:rsidR="00B70FA2" w:rsidRPr="00CE7FAD">
        <w:rPr>
          <w:sz w:val="24"/>
          <w:szCs w:val="24"/>
        </w:rPr>
        <w:t>), kao najviš</w:t>
      </w:r>
      <w:r w:rsidR="00686D2A" w:rsidRPr="00CE7FAD">
        <w:rPr>
          <w:sz w:val="24"/>
          <w:szCs w:val="24"/>
        </w:rPr>
        <w:t>i</w:t>
      </w:r>
      <w:r w:rsidR="00B70FA2" w:rsidRPr="00CE7FAD">
        <w:rPr>
          <w:sz w:val="24"/>
          <w:szCs w:val="24"/>
        </w:rPr>
        <w:t xml:space="preserve">m </w:t>
      </w:r>
      <w:r w:rsidR="00133895" w:rsidRPr="00CE7FAD">
        <w:rPr>
          <w:sz w:val="24"/>
          <w:szCs w:val="24"/>
        </w:rPr>
        <w:t xml:space="preserve">stupnjem </w:t>
      </w:r>
      <w:r w:rsidR="00B70FA2" w:rsidRPr="00CE7FAD">
        <w:rPr>
          <w:sz w:val="24"/>
          <w:szCs w:val="24"/>
        </w:rPr>
        <w:t xml:space="preserve">kvalitete </w:t>
      </w:r>
      <w:r w:rsidR="00197373" w:rsidRPr="00CE7FAD">
        <w:rPr>
          <w:sz w:val="24"/>
          <w:szCs w:val="24"/>
        </w:rPr>
        <w:t xml:space="preserve">te </w:t>
      </w:r>
      <w:r w:rsidR="00B70FA2" w:rsidRPr="00CE7FAD">
        <w:rPr>
          <w:sz w:val="24"/>
          <w:szCs w:val="24"/>
        </w:rPr>
        <w:t xml:space="preserve">odluke sud može izvan svake sumnje </w:t>
      </w:r>
      <w:r w:rsidR="00A731AF" w:rsidRPr="00CE7FAD">
        <w:rPr>
          <w:sz w:val="24"/>
          <w:szCs w:val="24"/>
        </w:rPr>
        <w:t xml:space="preserve">nastaviti stečajni postupak i </w:t>
      </w:r>
      <w:r w:rsidR="00B70FA2" w:rsidRPr="00CE7FAD">
        <w:rPr>
          <w:sz w:val="24"/>
          <w:szCs w:val="24"/>
        </w:rPr>
        <w:t xml:space="preserve">donijeti </w:t>
      </w:r>
      <w:r w:rsidR="00197373" w:rsidRPr="00CE7FAD">
        <w:rPr>
          <w:sz w:val="24"/>
          <w:szCs w:val="24"/>
        </w:rPr>
        <w:t xml:space="preserve">svoju </w:t>
      </w:r>
      <w:r w:rsidR="00B70FA2" w:rsidRPr="00CE7FAD">
        <w:rPr>
          <w:sz w:val="24"/>
          <w:szCs w:val="24"/>
        </w:rPr>
        <w:t xml:space="preserve">odluku </w:t>
      </w:r>
      <w:r w:rsidR="00A731AF" w:rsidRPr="00CE7FAD">
        <w:rPr>
          <w:sz w:val="24"/>
          <w:szCs w:val="24"/>
        </w:rPr>
        <w:t>po prijedlogu Financijske agencije za otvaranje stečajnog postupka.</w:t>
      </w:r>
    </w:p>
    <w:p w:rsidRDefault="009E1109" w:rsidP="005E598E" w:rsidR="00410C44">
      <w:pPr>
        <w:ind w:firstLine="708"/>
        <w:jc w:val="both"/>
        <w:rPr>
          <w:sz w:val="24"/>
          <w:szCs w:val="24"/>
        </w:rPr>
      </w:pPr>
      <w:r w:rsidRPr="004745A8">
        <w:rPr>
          <w:sz w:val="24"/>
          <w:szCs w:val="24"/>
        </w:rPr>
        <w:t>Slijedom navedenog, ovaj sud</w:t>
      </w:r>
      <w:r w:rsidR="00BC281D" w:rsidRPr="004745A8">
        <w:rPr>
          <w:sz w:val="24"/>
          <w:szCs w:val="24"/>
        </w:rPr>
        <w:t xml:space="preserve"> prihvaća stav Visokog trgovačkog suda Republike Hrvatske zauzet u odluci </w:t>
      </w:r>
      <w:r w:rsidR="009A5BD0" w:rsidRPr="004745A8">
        <w:rPr>
          <w:sz w:val="24"/>
          <w:szCs w:val="24"/>
        </w:rPr>
        <w:t xml:space="preserve">poslovni broj </w:t>
      </w:r>
      <w:r w:rsidR="00BC281D" w:rsidRPr="004745A8">
        <w:rPr>
          <w:sz w:val="24"/>
          <w:szCs w:val="24"/>
        </w:rPr>
        <w:t>Pž-</w:t>
      </w:r>
      <w:r w:rsidR="007F33BC" w:rsidRPr="004745A8">
        <w:rPr>
          <w:sz w:val="24"/>
          <w:szCs w:val="24"/>
        </w:rPr>
        <w:t>1982</w:t>
      </w:r>
      <w:r w:rsidR="00F66517" w:rsidRPr="004745A8">
        <w:rPr>
          <w:sz w:val="24"/>
          <w:szCs w:val="24"/>
        </w:rPr>
        <w:t>/1</w:t>
      </w:r>
      <w:r w:rsidR="007F33BC" w:rsidRPr="004745A8">
        <w:rPr>
          <w:sz w:val="24"/>
          <w:szCs w:val="24"/>
        </w:rPr>
        <w:t>6</w:t>
      </w:r>
      <w:r w:rsidR="00F66517" w:rsidRPr="004745A8">
        <w:rPr>
          <w:sz w:val="24"/>
          <w:szCs w:val="24"/>
        </w:rPr>
        <w:t xml:space="preserve"> od </w:t>
      </w:r>
      <w:r w:rsidR="007F33BC" w:rsidRPr="004745A8">
        <w:rPr>
          <w:sz w:val="24"/>
          <w:szCs w:val="24"/>
        </w:rPr>
        <w:t>18.svibnja</w:t>
      </w:r>
      <w:r w:rsidR="00F66517" w:rsidRPr="004745A8">
        <w:rPr>
          <w:sz w:val="24"/>
          <w:szCs w:val="24"/>
        </w:rPr>
        <w:t xml:space="preserve"> 2016. </w:t>
      </w:r>
      <w:r w:rsidRPr="004745A8">
        <w:rPr>
          <w:sz w:val="24"/>
          <w:szCs w:val="24"/>
        </w:rPr>
        <w:t>u pogledu primjene čl. 39. st.</w:t>
      </w:r>
      <w:r w:rsidR="009047FC" w:rsidRPr="004745A8">
        <w:rPr>
          <w:sz w:val="24"/>
          <w:szCs w:val="24"/>
        </w:rPr>
        <w:t xml:space="preserve"> 3. ZFPPN-a </w:t>
      </w:r>
      <w:r w:rsidR="00F66517" w:rsidRPr="004745A8">
        <w:rPr>
          <w:sz w:val="24"/>
          <w:szCs w:val="24"/>
        </w:rPr>
        <w:t>prema kojem: "</w:t>
      </w:r>
      <w:r w:rsidR="007F33BC" w:rsidRPr="004745A8">
        <w:rPr>
          <w:sz w:val="24"/>
          <w:szCs w:val="24"/>
        </w:rPr>
        <w:t xml:space="preserve">Odredbom čl.39.st.3. Zakona o financijskom poslovanju i predstečajnoj nagodbi određeno je da do okončanja postupka predstečajne nagodbe nije dopušteno pokrenuti stečajni postupak. </w:t>
      </w:r>
      <w:r w:rsidR="00BF653E" w:rsidRPr="004745A8">
        <w:rPr>
          <w:sz w:val="24"/>
          <w:szCs w:val="24"/>
        </w:rPr>
        <w:t>Ovaj sud ne može ulaziti  u osnovanost predmetnih tužbi i ako je zakonom dužniku dopušteno da protiv predmetnih odluka podnese tužbu upravnom sudu, onda to ovaj s</w:t>
      </w:r>
      <w:r w:rsidR="00F95558" w:rsidRPr="004745A8">
        <w:rPr>
          <w:sz w:val="24"/>
          <w:szCs w:val="24"/>
        </w:rPr>
        <w:t>ud, kao ni sud prvog stupnja</w:t>
      </w:r>
      <w:r w:rsidR="00BF653E" w:rsidRPr="004745A8">
        <w:rPr>
          <w:sz w:val="24"/>
          <w:szCs w:val="24"/>
        </w:rPr>
        <w:t>, ne može zanemariti i ne može zanema</w:t>
      </w:r>
      <w:r w:rsidR="00F95558" w:rsidRPr="004745A8">
        <w:rPr>
          <w:sz w:val="24"/>
          <w:szCs w:val="24"/>
        </w:rPr>
        <w:t>riti postojanje mogućnosti da te</w:t>
      </w:r>
      <w:r w:rsidR="00BF653E" w:rsidRPr="004745A8">
        <w:rPr>
          <w:sz w:val="24"/>
          <w:szCs w:val="24"/>
        </w:rPr>
        <w:t xml:space="preserve"> tužbe doista </w:t>
      </w:r>
      <w:r w:rsidR="00410C44" w:rsidRPr="004745A8">
        <w:rPr>
          <w:sz w:val="24"/>
          <w:szCs w:val="24"/>
        </w:rPr>
        <w:t>budu usvojene, a time odluka o tome da se obustavlja postupak predstečajen</w:t>
      </w:r>
      <w:r w:rsidR="00B739C3" w:rsidRPr="004745A8">
        <w:rPr>
          <w:sz w:val="24"/>
          <w:szCs w:val="24"/>
        </w:rPr>
        <w:t>e</w:t>
      </w:r>
      <w:r w:rsidR="00410C44" w:rsidRPr="004745A8">
        <w:rPr>
          <w:sz w:val="24"/>
          <w:szCs w:val="24"/>
        </w:rPr>
        <w:t xml:space="preserve"> nagodbe</w:t>
      </w:r>
      <w:r w:rsidR="00B739C3" w:rsidRPr="004745A8">
        <w:rPr>
          <w:sz w:val="24"/>
          <w:szCs w:val="24"/>
        </w:rPr>
        <w:t xml:space="preserve"> bude</w:t>
      </w:r>
      <w:r w:rsidR="00410C44" w:rsidRPr="004745A8">
        <w:rPr>
          <w:sz w:val="24"/>
          <w:szCs w:val="24"/>
        </w:rPr>
        <w:t xml:space="preserve"> poništena."</w:t>
      </w:r>
    </w:p>
    <w:p w:rsidRDefault="00E72526" w:rsidP="005E598E" w:rsidR="00E72526" w:rsidRPr="00CE7F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Pored navedenog, ukazuje se i na odredbu čl. 15. st. 2. SZ-a iz koje proizlazi da do završetka predstečajnog postupka nije dopušteno pokretanje stečajnoga postupka. </w:t>
      </w:r>
    </w:p>
    <w:p w:rsidRDefault="009F0689" w:rsidP="00B964D5" w:rsidR="00836ABE" w:rsidRPr="00CE7FAD">
      <w:pPr>
        <w:ind w:firstLine="708"/>
        <w:jc w:val="both"/>
        <w:rPr>
          <w:sz w:val="24"/>
          <w:szCs w:val="24"/>
        </w:rPr>
      </w:pPr>
      <w:r w:rsidRPr="00CE7FAD">
        <w:rPr>
          <w:sz w:val="24"/>
          <w:szCs w:val="24"/>
        </w:rPr>
        <w:t>U stečajnom se postupku na odgovarajući način primjenjuju pravila parničnog postupka u postup</w:t>
      </w:r>
      <w:r w:rsidR="00E72526">
        <w:rPr>
          <w:sz w:val="24"/>
          <w:szCs w:val="24"/>
        </w:rPr>
        <w:t>ku pred trgovačkim sudom (čl. 10</w:t>
      </w:r>
      <w:r w:rsidRPr="00CE7FAD">
        <w:rPr>
          <w:sz w:val="24"/>
          <w:szCs w:val="24"/>
        </w:rPr>
        <w:t xml:space="preserve">. SZ-a). </w:t>
      </w:r>
      <w:r w:rsidR="00F75AE9" w:rsidRPr="00CE7FAD">
        <w:rPr>
          <w:sz w:val="24"/>
          <w:szCs w:val="24"/>
        </w:rPr>
        <w:t xml:space="preserve">Prema odredbi </w:t>
      </w:r>
      <w:r w:rsidR="009E1109">
        <w:rPr>
          <w:sz w:val="24"/>
          <w:szCs w:val="24"/>
        </w:rPr>
        <w:t xml:space="preserve"> čl.</w:t>
      </w:r>
      <w:r w:rsidR="0077556A" w:rsidRPr="00CE7FAD">
        <w:rPr>
          <w:sz w:val="24"/>
          <w:szCs w:val="24"/>
        </w:rPr>
        <w:t xml:space="preserve"> </w:t>
      </w:r>
      <w:r w:rsidR="00B964D5" w:rsidRPr="00CE7FAD">
        <w:rPr>
          <w:sz w:val="24"/>
          <w:szCs w:val="24"/>
        </w:rPr>
        <w:t xml:space="preserve"> </w:t>
      </w:r>
      <w:r w:rsidR="00836ABE" w:rsidRPr="00CE7FAD">
        <w:rPr>
          <w:sz w:val="24"/>
          <w:szCs w:val="24"/>
        </w:rPr>
        <w:t xml:space="preserve">213. st 1. </w:t>
      </w:r>
      <w:r w:rsidR="009E1109">
        <w:rPr>
          <w:sz w:val="24"/>
          <w:szCs w:val="24"/>
        </w:rPr>
        <w:t>ZPP-a</w:t>
      </w:r>
      <w:r w:rsidR="00836ABE" w:rsidRPr="00CE7FAD">
        <w:rPr>
          <w:sz w:val="24"/>
          <w:szCs w:val="24"/>
        </w:rPr>
        <w:t xml:space="preserve"> (</w:t>
      </w:r>
      <w:r w:rsidR="009E1109">
        <w:rPr>
          <w:sz w:val="24"/>
          <w:szCs w:val="24"/>
        </w:rPr>
        <w:t>„Narodne novine“</w:t>
      </w:r>
      <w:r w:rsidR="00836ABE" w:rsidRPr="00CE7FAD">
        <w:rPr>
          <w:sz w:val="24"/>
          <w:szCs w:val="24"/>
        </w:rPr>
        <w:t xml:space="preserve"> br. 53/91, 91/92, 112/99, 88/01, 117/03, 88/05, 2/07, 84/08, 96/08, 123/08 i 57/11, </w:t>
      </w:r>
      <w:hyperlink r:id="rId11" w:history="true" w:tooltip="zakon o izmjenama i dopunama zakona o parničnom postupku">
        <w:r w:rsidR="00E72526">
          <w:rPr>
            <w:rStyle w:val="Hiperveza"/>
            <w:color w:themeColor="text1" w:val="000000"/>
            <w:sz w:val="24"/>
            <w:szCs w:val="24"/>
          </w:rPr>
          <w:t>25/</w:t>
        </w:r>
        <w:r w:rsidR="001E2230" w:rsidRPr="00CE7FAD">
          <w:rPr>
            <w:rStyle w:val="Hiperveza"/>
            <w:color w:themeColor="text1" w:val="000000"/>
            <w:sz w:val="24"/>
            <w:szCs w:val="24"/>
          </w:rPr>
          <w:t>13</w:t>
        </w:r>
      </w:hyperlink>
      <w:r w:rsidR="001E2230" w:rsidRPr="00CE7FAD">
        <w:rPr>
          <w:color w:themeColor="text1" w:val="000000"/>
          <w:sz w:val="24"/>
          <w:szCs w:val="24"/>
        </w:rPr>
        <w:t xml:space="preserve">, </w:t>
      </w:r>
      <w:hyperlink r:id="rId12" w:history="true" w:tooltip="odluka ustavnog suda republike hrvatske broj: u-i-885/2013 od 11. srpnja 2014.">
        <w:r w:rsidR="00E72526">
          <w:rPr>
            <w:rStyle w:val="Hiperveza"/>
            <w:color w:themeColor="text1" w:val="000000"/>
            <w:sz w:val="24"/>
            <w:szCs w:val="24"/>
          </w:rPr>
          <w:t>89/</w:t>
        </w:r>
        <w:r w:rsidR="001E2230" w:rsidRPr="00CE7FAD">
          <w:rPr>
            <w:rStyle w:val="Hiperveza"/>
            <w:color w:themeColor="text1" w:val="000000"/>
            <w:sz w:val="24"/>
            <w:szCs w:val="24"/>
          </w:rPr>
          <w:t>14</w:t>
        </w:r>
      </w:hyperlink>
      <w:r w:rsidR="001E2230" w:rsidRPr="00CE7FAD">
        <w:rPr>
          <w:rStyle w:val="Hiperveza"/>
          <w:color w:themeColor="text1" w:val="000000"/>
          <w:sz w:val="24"/>
          <w:szCs w:val="24"/>
        </w:rPr>
        <w:t>,</w:t>
      </w:r>
      <w:r w:rsidR="001E2230" w:rsidRPr="00CE7FAD">
        <w:rPr>
          <w:rStyle w:val="Hiperveza"/>
          <w:color w:val="auto"/>
          <w:sz w:val="24"/>
          <w:szCs w:val="24"/>
        </w:rPr>
        <w:t xml:space="preserve"> </w:t>
      </w:r>
      <w:r w:rsidR="00836ABE" w:rsidRPr="00CE7FAD">
        <w:rPr>
          <w:sz w:val="24"/>
          <w:szCs w:val="24"/>
        </w:rPr>
        <w:t xml:space="preserve">dalje ZPP) sud </w:t>
      </w:r>
      <w:r w:rsidR="00F75AE9" w:rsidRPr="00CE7FAD">
        <w:rPr>
          <w:sz w:val="24"/>
          <w:szCs w:val="24"/>
        </w:rPr>
        <w:t xml:space="preserve">će </w:t>
      </w:r>
      <w:r w:rsidR="00836ABE" w:rsidRPr="00CE7FAD">
        <w:rPr>
          <w:sz w:val="24"/>
          <w:szCs w:val="24"/>
        </w:rPr>
        <w:t>odrediti prekid postupka i ako je odlučio da sam ne rješava o prethodnom pitanju (čl</w:t>
      </w:r>
      <w:r w:rsidR="009E1109">
        <w:rPr>
          <w:sz w:val="24"/>
          <w:szCs w:val="24"/>
        </w:rPr>
        <w:t>.</w:t>
      </w:r>
      <w:r w:rsidR="00836ABE" w:rsidRPr="00CE7FAD">
        <w:rPr>
          <w:sz w:val="24"/>
          <w:szCs w:val="24"/>
        </w:rPr>
        <w:t xml:space="preserve"> 12.).</w:t>
      </w:r>
    </w:p>
    <w:p w:rsidRDefault="009E1109" w:rsidP="00836ABE" w:rsidR="00836ABE" w:rsidRPr="00CE7F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čl. 215. st.</w:t>
      </w:r>
      <w:r w:rsidR="00836ABE" w:rsidRPr="00CE7FAD">
        <w:rPr>
          <w:sz w:val="24"/>
          <w:szCs w:val="24"/>
        </w:rPr>
        <w:t xml:space="preserve"> 4. ZPP-a postupak prekinut iz razloga navedenih u članku 213. ZPP-a nastavit će se kad se pravomoćno završi postupak pred sudom ili drugim nadležnim tijelom ili kad se ustanovi da više ne postoje razlozi da se čeka njegov završetak. </w:t>
      </w:r>
    </w:p>
    <w:p w:rsidRDefault="00836ABE" w:rsidP="00F95558" w:rsidR="003D3F96" w:rsidRPr="00F95558">
      <w:pPr>
        <w:ind w:firstLine="708"/>
        <w:jc w:val="both"/>
      </w:pPr>
      <w:r w:rsidRPr="004745A8">
        <w:rPr>
          <w:sz w:val="24"/>
          <w:szCs w:val="24"/>
        </w:rPr>
        <w:t xml:space="preserve">Kako dakle, </w:t>
      </w:r>
      <w:r w:rsidR="004745A8" w:rsidRPr="004745A8">
        <w:rPr>
          <w:sz w:val="24"/>
          <w:szCs w:val="24"/>
        </w:rPr>
        <w:t>pitanje osnovanosti razloga za utvrđenja ništetnim rješenja Ministarstva Financija, Samostalni sektor za drugostupanjski postupak, Zagreb,  KLASA: UP/II-423-01/14-01/983, Urbroj: 513-04/15-3 od 29. siječnja 2015.</w:t>
      </w:r>
      <w:r w:rsidR="00F95558" w:rsidRPr="004745A8">
        <w:t xml:space="preserve">, </w:t>
      </w:r>
      <w:r w:rsidRPr="004745A8">
        <w:rPr>
          <w:sz w:val="24"/>
          <w:szCs w:val="24"/>
        </w:rPr>
        <w:t>predstavlj</w:t>
      </w:r>
      <w:r w:rsidR="00A82247" w:rsidRPr="004745A8">
        <w:rPr>
          <w:sz w:val="24"/>
          <w:szCs w:val="24"/>
        </w:rPr>
        <w:t>a</w:t>
      </w:r>
      <w:r w:rsidR="00F75AE9" w:rsidRPr="004745A8">
        <w:rPr>
          <w:sz w:val="24"/>
          <w:szCs w:val="24"/>
        </w:rPr>
        <w:t xml:space="preserve"> </w:t>
      </w:r>
      <w:r w:rsidRPr="004745A8">
        <w:rPr>
          <w:sz w:val="24"/>
          <w:szCs w:val="24"/>
        </w:rPr>
        <w:t>prethodn</w:t>
      </w:r>
      <w:r w:rsidR="00F95558" w:rsidRPr="004745A8">
        <w:rPr>
          <w:sz w:val="24"/>
          <w:szCs w:val="24"/>
        </w:rPr>
        <w:t>o</w:t>
      </w:r>
      <w:r w:rsidRPr="004745A8">
        <w:rPr>
          <w:sz w:val="24"/>
          <w:szCs w:val="24"/>
        </w:rPr>
        <w:t xml:space="preserve"> pitanj</w:t>
      </w:r>
      <w:r w:rsidR="00F95558" w:rsidRPr="004745A8">
        <w:rPr>
          <w:sz w:val="24"/>
          <w:szCs w:val="24"/>
        </w:rPr>
        <w:t>e</w:t>
      </w:r>
      <w:r w:rsidRPr="004745A8">
        <w:rPr>
          <w:sz w:val="24"/>
          <w:szCs w:val="24"/>
        </w:rPr>
        <w:t xml:space="preserve"> o čijem ishodu ovisi </w:t>
      </w:r>
      <w:r w:rsidR="009E1109" w:rsidRPr="004745A8">
        <w:rPr>
          <w:sz w:val="24"/>
          <w:szCs w:val="24"/>
        </w:rPr>
        <w:t>predmetni</w:t>
      </w:r>
      <w:r w:rsidR="00D30848" w:rsidRPr="004745A8">
        <w:rPr>
          <w:sz w:val="24"/>
          <w:szCs w:val="24"/>
        </w:rPr>
        <w:t xml:space="preserve"> stečajni postupak</w:t>
      </w:r>
      <w:r w:rsidR="002E767A" w:rsidRPr="004745A8">
        <w:rPr>
          <w:sz w:val="24"/>
          <w:szCs w:val="24"/>
        </w:rPr>
        <w:t xml:space="preserve"> te kako je ovaj sud </w:t>
      </w:r>
      <w:r w:rsidRPr="004745A8">
        <w:rPr>
          <w:sz w:val="24"/>
          <w:szCs w:val="24"/>
        </w:rPr>
        <w:t xml:space="preserve">odlučio da sam ne rješava </w:t>
      </w:r>
      <w:r w:rsidR="002E767A" w:rsidRPr="004745A8">
        <w:rPr>
          <w:sz w:val="24"/>
          <w:szCs w:val="24"/>
        </w:rPr>
        <w:t>ov</w:t>
      </w:r>
      <w:r w:rsidR="00D30848" w:rsidRPr="004745A8">
        <w:rPr>
          <w:sz w:val="24"/>
          <w:szCs w:val="24"/>
        </w:rPr>
        <w:t>o</w:t>
      </w:r>
      <w:r w:rsidR="002E767A" w:rsidRPr="004745A8">
        <w:rPr>
          <w:sz w:val="24"/>
          <w:szCs w:val="24"/>
        </w:rPr>
        <w:t xml:space="preserve"> prethodn</w:t>
      </w:r>
      <w:r w:rsidR="00D30848" w:rsidRPr="004745A8">
        <w:rPr>
          <w:sz w:val="24"/>
          <w:szCs w:val="24"/>
        </w:rPr>
        <w:t>o</w:t>
      </w:r>
      <w:r w:rsidR="002E767A" w:rsidRPr="004745A8">
        <w:rPr>
          <w:sz w:val="24"/>
          <w:szCs w:val="24"/>
        </w:rPr>
        <w:t xml:space="preserve"> pitanj</w:t>
      </w:r>
      <w:r w:rsidR="00D30848" w:rsidRPr="004745A8">
        <w:rPr>
          <w:sz w:val="24"/>
          <w:szCs w:val="24"/>
        </w:rPr>
        <w:t>e</w:t>
      </w:r>
      <w:r w:rsidR="002E767A" w:rsidRPr="004745A8">
        <w:rPr>
          <w:sz w:val="24"/>
          <w:szCs w:val="24"/>
        </w:rPr>
        <w:t xml:space="preserve">, valjalo je </w:t>
      </w:r>
      <w:r w:rsidR="00F75AE9" w:rsidRPr="004745A8">
        <w:rPr>
          <w:sz w:val="24"/>
          <w:szCs w:val="24"/>
        </w:rPr>
        <w:t xml:space="preserve">odgovarajućom primjenom </w:t>
      </w:r>
      <w:r w:rsidR="002E767A" w:rsidRPr="004745A8">
        <w:rPr>
          <w:sz w:val="24"/>
          <w:szCs w:val="24"/>
        </w:rPr>
        <w:t>čl</w:t>
      </w:r>
      <w:r w:rsidR="000D6B23" w:rsidRPr="004745A8">
        <w:rPr>
          <w:sz w:val="24"/>
          <w:szCs w:val="24"/>
        </w:rPr>
        <w:t>. 213. st.</w:t>
      </w:r>
      <w:r w:rsidR="002E767A" w:rsidRPr="004745A8">
        <w:rPr>
          <w:sz w:val="24"/>
          <w:szCs w:val="24"/>
        </w:rPr>
        <w:t xml:space="preserve"> 1. ZPP-a</w:t>
      </w:r>
      <w:r w:rsidR="00F75AE9" w:rsidRPr="004745A8">
        <w:rPr>
          <w:sz w:val="24"/>
          <w:szCs w:val="24"/>
        </w:rPr>
        <w:t xml:space="preserve"> prekinuti ovaj </w:t>
      </w:r>
      <w:r w:rsidR="00D30848" w:rsidRPr="004745A8">
        <w:rPr>
          <w:sz w:val="24"/>
          <w:szCs w:val="24"/>
        </w:rPr>
        <w:t xml:space="preserve">stečajni postupak </w:t>
      </w:r>
      <w:r w:rsidR="00E72526" w:rsidRPr="004745A8">
        <w:rPr>
          <w:sz w:val="24"/>
          <w:szCs w:val="24"/>
        </w:rPr>
        <w:t>do donošenja</w:t>
      </w:r>
      <w:r w:rsidR="000D6B23" w:rsidRPr="004745A8">
        <w:rPr>
          <w:sz w:val="24"/>
          <w:szCs w:val="24"/>
        </w:rPr>
        <w:t xml:space="preserve"> pravomoćne</w:t>
      </w:r>
      <w:r w:rsidR="00E72526" w:rsidRPr="004745A8">
        <w:rPr>
          <w:sz w:val="24"/>
          <w:szCs w:val="24"/>
        </w:rPr>
        <w:t xml:space="preserve"> odluke u</w:t>
      </w:r>
      <w:r w:rsidR="003D3F96" w:rsidRPr="004745A8">
        <w:rPr>
          <w:sz w:val="24"/>
          <w:szCs w:val="24"/>
        </w:rPr>
        <w:t xml:space="preserve">pravnog suda, </w:t>
      </w:r>
      <w:r w:rsidR="009E1109" w:rsidRPr="004745A8">
        <w:rPr>
          <w:sz w:val="24"/>
          <w:szCs w:val="24"/>
        </w:rPr>
        <w:t>u povodu dužnikove upravne tužbe</w:t>
      </w:r>
      <w:r w:rsidR="00D30848" w:rsidRPr="004745A8">
        <w:rPr>
          <w:sz w:val="24"/>
          <w:szCs w:val="24"/>
        </w:rPr>
        <w:t>.</w:t>
      </w:r>
    </w:p>
    <w:p w:rsidRDefault="003F27D8" w:rsidP="00CF56FE" w:rsidR="003F27D8" w:rsidRPr="00CE7FAD">
      <w:pPr>
        <w:rPr>
          <w:sz w:val="24"/>
          <w:szCs w:val="24"/>
        </w:rPr>
      </w:pPr>
    </w:p>
    <w:p w:rsidRDefault="009E1109" w:rsidP="004C5561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977CC4" w:rsidRPr="00CE7FAD">
        <w:rPr>
          <w:sz w:val="24"/>
          <w:szCs w:val="24"/>
        </w:rPr>
        <w:t xml:space="preserve"> </w:t>
      </w:r>
      <w:r w:rsidR="00E3227A">
        <w:rPr>
          <w:sz w:val="24"/>
          <w:szCs w:val="24"/>
        </w:rPr>
        <w:t>5</w:t>
      </w:r>
      <w:r w:rsidR="00CE4EFF">
        <w:rPr>
          <w:sz w:val="24"/>
          <w:szCs w:val="24"/>
        </w:rPr>
        <w:t xml:space="preserve">. </w:t>
      </w:r>
      <w:r w:rsidR="00B406ED">
        <w:rPr>
          <w:sz w:val="24"/>
          <w:szCs w:val="24"/>
        </w:rPr>
        <w:t>prosinca</w:t>
      </w:r>
      <w:r w:rsidR="00F17FCD" w:rsidRPr="00CE7FAD">
        <w:rPr>
          <w:sz w:val="24"/>
          <w:szCs w:val="24"/>
        </w:rPr>
        <w:t xml:space="preserve"> </w:t>
      </w:r>
      <w:r w:rsidR="00977CC4" w:rsidRPr="00CE7FAD">
        <w:rPr>
          <w:sz w:val="24"/>
          <w:szCs w:val="24"/>
        </w:rPr>
        <w:t>201</w:t>
      </w:r>
      <w:r w:rsidR="0083205B">
        <w:rPr>
          <w:sz w:val="24"/>
          <w:szCs w:val="24"/>
        </w:rPr>
        <w:t>7</w:t>
      </w:r>
      <w:r w:rsidR="00977CC4" w:rsidRPr="00CE7FAD">
        <w:rPr>
          <w:sz w:val="24"/>
          <w:szCs w:val="24"/>
        </w:rPr>
        <w:t>.</w:t>
      </w:r>
    </w:p>
    <w:p w:rsidRDefault="00C004CC" w:rsidP="004C5561" w:rsidR="00C004CC" w:rsidRPr="00CE7FAD">
      <w:pPr>
        <w:jc w:val="center"/>
        <w:rPr>
          <w:sz w:val="24"/>
          <w:szCs w:val="24"/>
        </w:rPr>
      </w:pPr>
    </w:p>
    <w:p w:rsidRDefault="007E4EE7" w:rsidP="00C004CC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A94E3E" w:rsidRPr="00CE7FAD">
        <w:rPr>
          <w:sz w:val="24"/>
          <w:szCs w:val="24"/>
        </w:rPr>
        <w:t>Sudac:</w:t>
      </w:r>
    </w:p>
    <w:p w:rsidRDefault="007E4EE7" w:rsidP="00C004CC" w:rsidR="007E4EE7" w:rsidRPr="00CE7FA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</w:t>
      </w:r>
      <w:r w:rsidR="00E91A11">
        <w:rPr>
          <w:sz w:val="24"/>
          <w:szCs w:val="24"/>
        </w:rPr>
        <w:t>,v.r.</w:t>
      </w:r>
    </w:p>
    <w:p w:rsidRDefault="00C004CC" w:rsidP="00CF56FE" w:rsidR="00C004CC">
      <w:pPr>
        <w:jc w:val="both"/>
        <w:rPr>
          <w:sz w:val="24"/>
          <w:szCs w:val="24"/>
        </w:rPr>
      </w:pPr>
    </w:p>
    <w:p w:rsidRDefault="00C004CC" w:rsidP="00CF56FE" w:rsidR="00C004CC">
      <w:pPr>
        <w:jc w:val="both"/>
        <w:rPr>
          <w:sz w:val="24"/>
          <w:szCs w:val="24"/>
        </w:rPr>
      </w:pPr>
    </w:p>
    <w:p w:rsidRDefault="00161A1A" w:rsidP="00CF56FE" w:rsidR="00CF56FE" w:rsidRPr="00CE7FAD">
      <w:pPr>
        <w:jc w:val="both"/>
        <w:rPr>
          <w:sz w:val="24"/>
          <w:szCs w:val="24"/>
        </w:rPr>
      </w:pPr>
      <w:r w:rsidRPr="00CE7FAD">
        <w:rPr>
          <w:sz w:val="24"/>
          <w:szCs w:val="24"/>
        </w:rPr>
        <w:t>Uputa o pravnom lijeku</w:t>
      </w:r>
      <w:r w:rsidR="00CF56FE" w:rsidRPr="00CE7FAD">
        <w:rPr>
          <w:sz w:val="24"/>
          <w:szCs w:val="24"/>
        </w:rPr>
        <w:t>:</w:t>
      </w:r>
    </w:p>
    <w:p w:rsidRDefault="00384C9F" w:rsidP="00384C9F" w:rsidR="00384C9F" w:rsidRPr="00CE7FAD">
      <w:pPr>
        <w:jc w:val="both"/>
        <w:rPr>
          <w:sz w:val="24"/>
          <w:szCs w:val="24"/>
        </w:rPr>
      </w:pPr>
      <w:r w:rsidRPr="00CE7FAD">
        <w:rPr>
          <w:sz w:val="24"/>
          <w:szCs w:val="24"/>
        </w:rPr>
        <w:t>Protiv rješenja  može se izjaviti žalba u roku od 8 dana. Žalba se podnosi ovom sudu za Visoki trgovački sud RH u 2 primjerka.</w:t>
      </w:r>
    </w:p>
    <w:p w:rsidRDefault="00384C9F" w:rsidP="00384C9F" w:rsidR="00384C9F" w:rsidRPr="00CE7FAD">
      <w:pPr>
        <w:jc w:val="both"/>
        <w:rPr>
          <w:sz w:val="24"/>
          <w:szCs w:val="24"/>
        </w:rPr>
      </w:pPr>
    </w:p>
    <w:p w:rsidRDefault="009E1109" w:rsidP="009E1109" w:rsidR="009E1109">
      <w:pPr>
        <w:jc w:val="both"/>
        <w:rPr>
          <w:sz w:val="24"/>
          <w:szCs w:val="24"/>
        </w:rPr>
      </w:pPr>
    </w:p>
    <w:p w:rsidRDefault="00E91A11" w:rsidP="00C359B6" w:rsidR="00E91A11">
      <w:pPr>
        <w:pStyle w:val="Bezproreda"/>
        <w:ind w:left="4956"/>
        <w:jc w:val="right"/>
      </w:pPr>
      <w:r>
        <w:t>Za točnost otpravka - ovlašteni službenik</w:t>
      </w:r>
    </w:p>
    <w:p w:rsidRDefault="00E91A11" w:rsidP="00C359B6" w:rsidR="00E91A11">
      <w:pPr>
        <w:pStyle w:val="Bezproreda"/>
        <w:ind w:left="4956"/>
        <w:jc w:val="right"/>
      </w:pPr>
      <w:r>
        <w:t>Karmela Dolenc</w:t>
      </w:r>
    </w:p>
    <w:p w:rsidRDefault="00AC3B23" w:rsidP="009E1109" w:rsidR="00AC3B23">
      <w:pPr>
        <w:jc w:val="both"/>
        <w:rPr>
          <w:sz w:val="24"/>
          <w:szCs w:val="24"/>
        </w:rPr>
      </w:pPr>
    </w:p>
    <w:sectPr w:rsidSect="00C004CC" w:rsidR="00AC3B23">
      <w:headerReference w:type="even" r:id="rId13"/>
      <w:headerReference w:type="default" r:id="rId14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A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162E0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</w:t>
    </w:r>
    <w:r w:rsidR="00CE7FAD">
      <w:rPr>
        <w:sz w:val="24"/>
        <w:szCs w:val="24"/>
      </w:rPr>
      <w:t xml:space="preserve">. </w:t>
    </w:r>
    <w:r w:rsidR="009E1109">
      <w:rPr>
        <w:sz w:val="24"/>
        <w:szCs w:val="24"/>
      </w:rPr>
      <w:t>St-</w:t>
    </w:r>
    <w:r w:rsidR="004A078A">
      <w:rPr>
        <w:sz w:val="24"/>
        <w:szCs w:val="24"/>
      </w:rPr>
      <w:t>4248/16-</w:t>
    </w:r>
    <w:r w:rsidR="00E3227A">
      <w:rPr>
        <w:sz w:val="24"/>
        <w:szCs w:val="24"/>
      </w:rPr>
      <w:t>14</w:t>
    </w:r>
    <w:r w:rsidR="00E449EE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4">
    <w:nsid w:val="77485BB9"/>
    <w:multiLevelType w:val="hybridMultilevel"/>
    <w:tmpl w:val="5E9AD4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0F49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290D"/>
    <w:rsid w:val="000654B9"/>
    <w:rsid w:val="00065B44"/>
    <w:rsid w:val="0006712D"/>
    <w:rsid w:val="000734DC"/>
    <w:rsid w:val="00074194"/>
    <w:rsid w:val="0008227C"/>
    <w:rsid w:val="00082B1E"/>
    <w:rsid w:val="000904F3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B7E40"/>
    <w:rsid w:val="000C299C"/>
    <w:rsid w:val="000C2DC5"/>
    <w:rsid w:val="000C2FC5"/>
    <w:rsid w:val="000C5A31"/>
    <w:rsid w:val="000C7001"/>
    <w:rsid w:val="000D2644"/>
    <w:rsid w:val="000D2F83"/>
    <w:rsid w:val="000D5090"/>
    <w:rsid w:val="000D5145"/>
    <w:rsid w:val="000D61B8"/>
    <w:rsid w:val="000D6B23"/>
    <w:rsid w:val="000E0148"/>
    <w:rsid w:val="000E42D5"/>
    <w:rsid w:val="000E4EF5"/>
    <w:rsid w:val="000E530D"/>
    <w:rsid w:val="000E5E00"/>
    <w:rsid w:val="000E6E2E"/>
    <w:rsid w:val="000E6F7E"/>
    <w:rsid w:val="000F329D"/>
    <w:rsid w:val="000F3B59"/>
    <w:rsid w:val="000F6A62"/>
    <w:rsid w:val="0010062F"/>
    <w:rsid w:val="001039EA"/>
    <w:rsid w:val="001049D7"/>
    <w:rsid w:val="00106821"/>
    <w:rsid w:val="001077C6"/>
    <w:rsid w:val="00111921"/>
    <w:rsid w:val="001141DA"/>
    <w:rsid w:val="00123529"/>
    <w:rsid w:val="0012528C"/>
    <w:rsid w:val="00127B07"/>
    <w:rsid w:val="001334EB"/>
    <w:rsid w:val="00133895"/>
    <w:rsid w:val="00135BFD"/>
    <w:rsid w:val="00136989"/>
    <w:rsid w:val="00140204"/>
    <w:rsid w:val="0014149C"/>
    <w:rsid w:val="00141639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854AB"/>
    <w:rsid w:val="00185662"/>
    <w:rsid w:val="001864B6"/>
    <w:rsid w:val="00191137"/>
    <w:rsid w:val="001915C6"/>
    <w:rsid w:val="001924E0"/>
    <w:rsid w:val="0019524C"/>
    <w:rsid w:val="00197373"/>
    <w:rsid w:val="001A028B"/>
    <w:rsid w:val="001A3C39"/>
    <w:rsid w:val="001A5024"/>
    <w:rsid w:val="001B0891"/>
    <w:rsid w:val="001B3AD7"/>
    <w:rsid w:val="001B5C35"/>
    <w:rsid w:val="001C1529"/>
    <w:rsid w:val="001C5DCA"/>
    <w:rsid w:val="001C5FE8"/>
    <w:rsid w:val="001D00F9"/>
    <w:rsid w:val="001D1C82"/>
    <w:rsid w:val="001D3459"/>
    <w:rsid w:val="001D45DD"/>
    <w:rsid w:val="001E2230"/>
    <w:rsid w:val="001E2C2F"/>
    <w:rsid w:val="001E58F4"/>
    <w:rsid w:val="001E6223"/>
    <w:rsid w:val="001E7C6D"/>
    <w:rsid w:val="001F12E8"/>
    <w:rsid w:val="001F1702"/>
    <w:rsid w:val="001F193E"/>
    <w:rsid w:val="001F42F6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16E4F"/>
    <w:rsid w:val="00221971"/>
    <w:rsid w:val="00222A40"/>
    <w:rsid w:val="00224922"/>
    <w:rsid w:val="00225694"/>
    <w:rsid w:val="00233269"/>
    <w:rsid w:val="002336A8"/>
    <w:rsid w:val="00233E4E"/>
    <w:rsid w:val="00235664"/>
    <w:rsid w:val="002403C5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1FA8"/>
    <w:rsid w:val="00272716"/>
    <w:rsid w:val="00272E59"/>
    <w:rsid w:val="00274679"/>
    <w:rsid w:val="00274CF3"/>
    <w:rsid w:val="00281447"/>
    <w:rsid w:val="00281580"/>
    <w:rsid w:val="00283ECC"/>
    <w:rsid w:val="002873E3"/>
    <w:rsid w:val="00290426"/>
    <w:rsid w:val="00293384"/>
    <w:rsid w:val="00294BCF"/>
    <w:rsid w:val="002A1E38"/>
    <w:rsid w:val="002A257B"/>
    <w:rsid w:val="002A68E8"/>
    <w:rsid w:val="002B53EF"/>
    <w:rsid w:val="002B777F"/>
    <w:rsid w:val="002B7941"/>
    <w:rsid w:val="002C1CF8"/>
    <w:rsid w:val="002C3D7B"/>
    <w:rsid w:val="002D22FB"/>
    <w:rsid w:val="002E00D6"/>
    <w:rsid w:val="002E6F70"/>
    <w:rsid w:val="002E767A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3D7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67B4"/>
    <w:rsid w:val="00367146"/>
    <w:rsid w:val="00367356"/>
    <w:rsid w:val="00367904"/>
    <w:rsid w:val="0037243C"/>
    <w:rsid w:val="00372BA9"/>
    <w:rsid w:val="00375C5F"/>
    <w:rsid w:val="003763E3"/>
    <w:rsid w:val="00377FD3"/>
    <w:rsid w:val="00381B70"/>
    <w:rsid w:val="0038418E"/>
    <w:rsid w:val="00384C9F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0B12"/>
    <w:rsid w:val="003C1713"/>
    <w:rsid w:val="003C25C3"/>
    <w:rsid w:val="003C28D7"/>
    <w:rsid w:val="003D114D"/>
    <w:rsid w:val="003D244E"/>
    <w:rsid w:val="003D3F96"/>
    <w:rsid w:val="003D4FAE"/>
    <w:rsid w:val="003D70F5"/>
    <w:rsid w:val="003E2C67"/>
    <w:rsid w:val="003F0F90"/>
    <w:rsid w:val="003F2065"/>
    <w:rsid w:val="003F27D8"/>
    <w:rsid w:val="003F480A"/>
    <w:rsid w:val="003F513B"/>
    <w:rsid w:val="003F6F1A"/>
    <w:rsid w:val="00402741"/>
    <w:rsid w:val="00404F7B"/>
    <w:rsid w:val="00406012"/>
    <w:rsid w:val="00407EF4"/>
    <w:rsid w:val="00410C4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08E"/>
    <w:rsid w:val="00441A85"/>
    <w:rsid w:val="0044559F"/>
    <w:rsid w:val="0045015D"/>
    <w:rsid w:val="0045260E"/>
    <w:rsid w:val="00452810"/>
    <w:rsid w:val="00453A62"/>
    <w:rsid w:val="004566B3"/>
    <w:rsid w:val="00460358"/>
    <w:rsid w:val="00461F5C"/>
    <w:rsid w:val="004676F0"/>
    <w:rsid w:val="004708D5"/>
    <w:rsid w:val="004745A8"/>
    <w:rsid w:val="00474E9B"/>
    <w:rsid w:val="00475264"/>
    <w:rsid w:val="00477073"/>
    <w:rsid w:val="00482615"/>
    <w:rsid w:val="00482D71"/>
    <w:rsid w:val="004874E3"/>
    <w:rsid w:val="00490D0A"/>
    <w:rsid w:val="004918E2"/>
    <w:rsid w:val="00493174"/>
    <w:rsid w:val="004935F4"/>
    <w:rsid w:val="004961A1"/>
    <w:rsid w:val="004A078A"/>
    <w:rsid w:val="004A362B"/>
    <w:rsid w:val="004A454E"/>
    <w:rsid w:val="004A46E5"/>
    <w:rsid w:val="004A6D79"/>
    <w:rsid w:val="004A75E7"/>
    <w:rsid w:val="004B2C72"/>
    <w:rsid w:val="004C1980"/>
    <w:rsid w:val="004C351D"/>
    <w:rsid w:val="004C5561"/>
    <w:rsid w:val="004C5B14"/>
    <w:rsid w:val="004D061D"/>
    <w:rsid w:val="004D06C7"/>
    <w:rsid w:val="004D192A"/>
    <w:rsid w:val="004D232D"/>
    <w:rsid w:val="004D561A"/>
    <w:rsid w:val="004E099E"/>
    <w:rsid w:val="004E24AE"/>
    <w:rsid w:val="004E38CB"/>
    <w:rsid w:val="004E4ABE"/>
    <w:rsid w:val="004E5638"/>
    <w:rsid w:val="004F0F18"/>
    <w:rsid w:val="004F157B"/>
    <w:rsid w:val="0050050B"/>
    <w:rsid w:val="00502785"/>
    <w:rsid w:val="00503E9D"/>
    <w:rsid w:val="00505E64"/>
    <w:rsid w:val="0050747A"/>
    <w:rsid w:val="0052134A"/>
    <w:rsid w:val="00522AA2"/>
    <w:rsid w:val="0052330E"/>
    <w:rsid w:val="00523599"/>
    <w:rsid w:val="00524698"/>
    <w:rsid w:val="005260F4"/>
    <w:rsid w:val="00531413"/>
    <w:rsid w:val="0054022D"/>
    <w:rsid w:val="005410BE"/>
    <w:rsid w:val="005459AC"/>
    <w:rsid w:val="00546DDA"/>
    <w:rsid w:val="0055329A"/>
    <w:rsid w:val="00555D08"/>
    <w:rsid w:val="00556E69"/>
    <w:rsid w:val="005605BE"/>
    <w:rsid w:val="0056105B"/>
    <w:rsid w:val="005626B6"/>
    <w:rsid w:val="005647F2"/>
    <w:rsid w:val="0056577E"/>
    <w:rsid w:val="00570A62"/>
    <w:rsid w:val="00570D76"/>
    <w:rsid w:val="00571A8D"/>
    <w:rsid w:val="005723B3"/>
    <w:rsid w:val="00580215"/>
    <w:rsid w:val="0058118F"/>
    <w:rsid w:val="00581558"/>
    <w:rsid w:val="00582563"/>
    <w:rsid w:val="005849B0"/>
    <w:rsid w:val="00587B4E"/>
    <w:rsid w:val="005903C5"/>
    <w:rsid w:val="00590AC2"/>
    <w:rsid w:val="00590C16"/>
    <w:rsid w:val="00591205"/>
    <w:rsid w:val="00596669"/>
    <w:rsid w:val="00596E20"/>
    <w:rsid w:val="00597430"/>
    <w:rsid w:val="005A035F"/>
    <w:rsid w:val="005A5408"/>
    <w:rsid w:val="005A62F4"/>
    <w:rsid w:val="005A7699"/>
    <w:rsid w:val="005A7C39"/>
    <w:rsid w:val="005B2755"/>
    <w:rsid w:val="005B740A"/>
    <w:rsid w:val="005C10F2"/>
    <w:rsid w:val="005C5A01"/>
    <w:rsid w:val="005D1793"/>
    <w:rsid w:val="005E2E5F"/>
    <w:rsid w:val="005E329A"/>
    <w:rsid w:val="005E372E"/>
    <w:rsid w:val="005E58B1"/>
    <w:rsid w:val="005E598E"/>
    <w:rsid w:val="005E6FB6"/>
    <w:rsid w:val="005F225A"/>
    <w:rsid w:val="005F60B9"/>
    <w:rsid w:val="005F6F19"/>
    <w:rsid w:val="0060103C"/>
    <w:rsid w:val="006045FF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5964"/>
    <w:rsid w:val="006471EE"/>
    <w:rsid w:val="0065106E"/>
    <w:rsid w:val="00654CD3"/>
    <w:rsid w:val="00657F03"/>
    <w:rsid w:val="0066091E"/>
    <w:rsid w:val="0066488A"/>
    <w:rsid w:val="00671B25"/>
    <w:rsid w:val="00673881"/>
    <w:rsid w:val="006743AF"/>
    <w:rsid w:val="0067472E"/>
    <w:rsid w:val="00676F68"/>
    <w:rsid w:val="0067706E"/>
    <w:rsid w:val="00686D2A"/>
    <w:rsid w:val="0069166C"/>
    <w:rsid w:val="00694554"/>
    <w:rsid w:val="0069606C"/>
    <w:rsid w:val="006A0FE2"/>
    <w:rsid w:val="006A3C5B"/>
    <w:rsid w:val="006A7C91"/>
    <w:rsid w:val="006B0F05"/>
    <w:rsid w:val="006B33A1"/>
    <w:rsid w:val="006B50D8"/>
    <w:rsid w:val="006B60EF"/>
    <w:rsid w:val="006B6249"/>
    <w:rsid w:val="006B6CB9"/>
    <w:rsid w:val="006C39C8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17D70"/>
    <w:rsid w:val="007224EE"/>
    <w:rsid w:val="007243EE"/>
    <w:rsid w:val="007278E3"/>
    <w:rsid w:val="00727BC8"/>
    <w:rsid w:val="00730966"/>
    <w:rsid w:val="00732943"/>
    <w:rsid w:val="00733E79"/>
    <w:rsid w:val="00736564"/>
    <w:rsid w:val="00736C9F"/>
    <w:rsid w:val="00744DCC"/>
    <w:rsid w:val="007468B0"/>
    <w:rsid w:val="00756A16"/>
    <w:rsid w:val="0076081A"/>
    <w:rsid w:val="00765040"/>
    <w:rsid w:val="007736ED"/>
    <w:rsid w:val="00774C49"/>
    <w:rsid w:val="00775351"/>
    <w:rsid w:val="007753CA"/>
    <w:rsid w:val="0077556A"/>
    <w:rsid w:val="0078193C"/>
    <w:rsid w:val="0079139B"/>
    <w:rsid w:val="0079412D"/>
    <w:rsid w:val="007A0A5B"/>
    <w:rsid w:val="007A1BC8"/>
    <w:rsid w:val="007A3302"/>
    <w:rsid w:val="007A7528"/>
    <w:rsid w:val="007B010E"/>
    <w:rsid w:val="007B7097"/>
    <w:rsid w:val="007C192F"/>
    <w:rsid w:val="007C4389"/>
    <w:rsid w:val="007C4825"/>
    <w:rsid w:val="007C56CF"/>
    <w:rsid w:val="007D06EC"/>
    <w:rsid w:val="007D1CF5"/>
    <w:rsid w:val="007D1E44"/>
    <w:rsid w:val="007D3DEB"/>
    <w:rsid w:val="007D7E1E"/>
    <w:rsid w:val="007E12F7"/>
    <w:rsid w:val="007E2C7B"/>
    <w:rsid w:val="007E39E4"/>
    <w:rsid w:val="007E3B54"/>
    <w:rsid w:val="007E4EE7"/>
    <w:rsid w:val="007F33BC"/>
    <w:rsid w:val="007F5A6D"/>
    <w:rsid w:val="00800A4D"/>
    <w:rsid w:val="00801F72"/>
    <w:rsid w:val="00802179"/>
    <w:rsid w:val="00803198"/>
    <w:rsid w:val="00804266"/>
    <w:rsid w:val="008221CA"/>
    <w:rsid w:val="00822862"/>
    <w:rsid w:val="0082545E"/>
    <w:rsid w:val="0082597B"/>
    <w:rsid w:val="0083015F"/>
    <w:rsid w:val="00830E53"/>
    <w:rsid w:val="0083205B"/>
    <w:rsid w:val="00833B9B"/>
    <w:rsid w:val="00834165"/>
    <w:rsid w:val="0083471A"/>
    <w:rsid w:val="00836ABE"/>
    <w:rsid w:val="00840000"/>
    <w:rsid w:val="00841A28"/>
    <w:rsid w:val="00843DC0"/>
    <w:rsid w:val="00851F8B"/>
    <w:rsid w:val="00852852"/>
    <w:rsid w:val="00853254"/>
    <w:rsid w:val="00854BDB"/>
    <w:rsid w:val="00857A13"/>
    <w:rsid w:val="00860054"/>
    <w:rsid w:val="00860796"/>
    <w:rsid w:val="008611ED"/>
    <w:rsid w:val="00864FE0"/>
    <w:rsid w:val="00865538"/>
    <w:rsid w:val="0087075D"/>
    <w:rsid w:val="00872255"/>
    <w:rsid w:val="0087315A"/>
    <w:rsid w:val="0087348C"/>
    <w:rsid w:val="00877940"/>
    <w:rsid w:val="00877BB3"/>
    <w:rsid w:val="00883C53"/>
    <w:rsid w:val="00884EEE"/>
    <w:rsid w:val="0089056B"/>
    <w:rsid w:val="00890C84"/>
    <w:rsid w:val="00891FD6"/>
    <w:rsid w:val="008928AC"/>
    <w:rsid w:val="008935AC"/>
    <w:rsid w:val="00897175"/>
    <w:rsid w:val="008A729E"/>
    <w:rsid w:val="008B0992"/>
    <w:rsid w:val="008B0EE2"/>
    <w:rsid w:val="008B0FAF"/>
    <w:rsid w:val="008B2EBE"/>
    <w:rsid w:val="008B41C2"/>
    <w:rsid w:val="008B4DDE"/>
    <w:rsid w:val="008B5163"/>
    <w:rsid w:val="008B6488"/>
    <w:rsid w:val="008B6AEB"/>
    <w:rsid w:val="008B7871"/>
    <w:rsid w:val="008C54DF"/>
    <w:rsid w:val="008D07BB"/>
    <w:rsid w:val="008D17C5"/>
    <w:rsid w:val="008D1ABA"/>
    <w:rsid w:val="008D2B79"/>
    <w:rsid w:val="008E0128"/>
    <w:rsid w:val="008E4628"/>
    <w:rsid w:val="008F0890"/>
    <w:rsid w:val="008F1E74"/>
    <w:rsid w:val="008F656B"/>
    <w:rsid w:val="00902A46"/>
    <w:rsid w:val="009047FC"/>
    <w:rsid w:val="0090567E"/>
    <w:rsid w:val="00910229"/>
    <w:rsid w:val="00913A5E"/>
    <w:rsid w:val="009158D7"/>
    <w:rsid w:val="0093028D"/>
    <w:rsid w:val="009305FA"/>
    <w:rsid w:val="00932CA2"/>
    <w:rsid w:val="00933E76"/>
    <w:rsid w:val="009340D3"/>
    <w:rsid w:val="00935075"/>
    <w:rsid w:val="009365EA"/>
    <w:rsid w:val="00937A83"/>
    <w:rsid w:val="0094342D"/>
    <w:rsid w:val="00944766"/>
    <w:rsid w:val="009461F5"/>
    <w:rsid w:val="009468B0"/>
    <w:rsid w:val="00951C92"/>
    <w:rsid w:val="009534B2"/>
    <w:rsid w:val="00955F7E"/>
    <w:rsid w:val="009560BC"/>
    <w:rsid w:val="00965A2D"/>
    <w:rsid w:val="009705AA"/>
    <w:rsid w:val="00970703"/>
    <w:rsid w:val="00970B6C"/>
    <w:rsid w:val="00971A6C"/>
    <w:rsid w:val="00971C75"/>
    <w:rsid w:val="00975F7A"/>
    <w:rsid w:val="00975FD1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BD0"/>
    <w:rsid w:val="009B0649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109"/>
    <w:rsid w:val="009E1874"/>
    <w:rsid w:val="009E1D24"/>
    <w:rsid w:val="009E7C49"/>
    <w:rsid w:val="009F0689"/>
    <w:rsid w:val="009F4ACC"/>
    <w:rsid w:val="009F5D38"/>
    <w:rsid w:val="009F7800"/>
    <w:rsid w:val="00A03811"/>
    <w:rsid w:val="00A05704"/>
    <w:rsid w:val="00A05FB1"/>
    <w:rsid w:val="00A06A61"/>
    <w:rsid w:val="00A07B88"/>
    <w:rsid w:val="00A13997"/>
    <w:rsid w:val="00A13B4C"/>
    <w:rsid w:val="00A141F8"/>
    <w:rsid w:val="00A16CD2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7254"/>
    <w:rsid w:val="00A67396"/>
    <w:rsid w:val="00A722A9"/>
    <w:rsid w:val="00A731AF"/>
    <w:rsid w:val="00A74ED8"/>
    <w:rsid w:val="00A75056"/>
    <w:rsid w:val="00A76718"/>
    <w:rsid w:val="00A820FF"/>
    <w:rsid w:val="00A821A2"/>
    <w:rsid w:val="00A82247"/>
    <w:rsid w:val="00A8375E"/>
    <w:rsid w:val="00A852CD"/>
    <w:rsid w:val="00A94E3E"/>
    <w:rsid w:val="00A9536D"/>
    <w:rsid w:val="00A97BC4"/>
    <w:rsid w:val="00A97EA5"/>
    <w:rsid w:val="00AA3B9B"/>
    <w:rsid w:val="00AA62BD"/>
    <w:rsid w:val="00AB41AD"/>
    <w:rsid w:val="00AC089E"/>
    <w:rsid w:val="00AC3B23"/>
    <w:rsid w:val="00AC3B9B"/>
    <w:rsid w:val="00AD2293"/>
    <w:rsid w:val="00AD2AC9"/>
    <w:rsid w:val="00AD4A29"/>
    <w:rsid w:val="00AD52E3"/>
    <w:rsid w:val="00AE1097"/>
    <w:rsid w:val="00AE188D"/>
    <w:rsid w:val="00AE369C"/>
    <w:rsid w:val="00AE44B1"/>
    <w:rsid w:val="00AE4592"/>
    <w:rsid w:val="00AE7D37"/>
    <w:rsid w:val="00AF065B"/>
    <w:rsid w:val="00AF69D0"/>
    <w:rsid w:val="00B0055B"/>
    <w:rsid w:val="00B02F2A"/>
    <w:rsid w:val="00B03D63"/>
    <w:rsid w:val="00B04727"/>
    <w:rsid w:val="00B13B69"/>
    <w:rsid w:val="00B14B52"/>
    <w:rsid w:val="00B15750"/>
    <w:rsid w:val="00B161BA"/>
    <w:rsid w:val="00B162E0"/>
    <w:rsid w:val="00B17945"/>
    <w:rsid w:val="00B27D48"/>
    <w:rsid w:val="00B33CF5"/>
    <w:rsid w:val="00B345A3"/>
    <w:rsid w:val="00B347A3"/>
    <w:rsid w:val="00B34DD0"/>
    <w:rsid w:val="00B36B90"/>
    <w:rsid w:val="00B37323"/>
    <w:rsid w:val="00B406ED"/>
    <w:rsid w:val="00B43D51"/>
    <w:rsid w:val="00B476CE"/>
    <w:rsid w:val="00B50611"/>
    <w:rsid w:val="00B53434"/>
    <w:rsid w:val="00B54082"/>
    <w:rsid w:val="00B572BF"/>
    <w:rsid w:val="00B612C1"/>
    <w:rsid w:val="00B61629"/>
    <w:rsid w:val="00B650B9"/>
    <w:rsid w:val="00B70FA2"/>
    <w:rsid w:val="00B739C3"/>
    <w:rsid w:val="00B759FF"/>
    <w:rsid w:val="00B75AE6"/>
    <w:rsid w:val="00B763CD"/>
    <w:rsid w:val="00B85691"/>
    <w:rsid w:val="00B86452"/>
    <w:rsid w:val="00B864F8"/>
    <w:rsid w:val="00B94E3D"/>
    <w:rsid w:val="00B95698"/>
    <w:rsid w:val="00B964D5"/>
    <w:rsid w:val="00BA0192"/>
    <w:rsid w:val="00BA3BA0"/>
    <w:rsid w:val="00BA4E8C"/>
    <w:rsid w:val="00BA547B"/>
    <w:rsid w:val="00BA6A0D"/>
    <w:rsid w:val="00BB2313"/>
    <w:rsid w:val="00BB4764"/>
    <w:rsid w:val="00BB4795"/>
    <w:rsid w:val="00BB683E"/>
    <w:rsid w:val="00BC2377"/>
    <w:rsid w:val="00BC281D"/>
    <w:rsid w:val="00BC3441"/>
    <w:rsid w:val="00BC3AF6"/>
    <w:rsid w:val="00BC458B"/>
    <w:rsid w:val="00BC5041"/>
    <w:rsid w:val="00BC52F6"/>
    <w:rsid w:val="00BC5EE7"/>
    <w:rsid w:val="00BE25EC"/>
    <w:rsid w:val="00BE35EA"/>
    <w:rsid w:val="00BE3DC9"/>
    <w:rsid w:val="00BF548C"/>
    <w:rsid w:val="00BF653E"/>
    <w:rsid w:val="00C004CC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6339"/>
    <w:rsid w:val="00CA7A54"/>
    <w:rsid w:val="00CA7CD6"/>
    <w:rsid w:val="00CB07F0"/>
    <w:rsid w:val="00CC3BB6"/>
    <w:rsid w:val="00CC3DEF"/>
    <w:rsid w:val="00CC4D11"/>
    <w:rsid w:val="00CC536D"/>
    <w:rsid w:val="00CC7295"/>
    <w:rsid w:val="00CD421D"/>
    <w:rsid w:val="00CE3FD4"/>
    <w:rsid w:val="00CE4EFF"/>
    <w:rsid w:val="00CE5906"/>
    <w:rsid w:val="00CE7FAD"/>
    <w:rsid w:val="00CF1CE1"/>
    <w:rsid w:val="00CF56FE"/>
    <w:rsid w:val="00D02E45"/>
    <w:rsid w:val="00D04AA1"/>
    <w:rsid w:val="00D05AFD"/>
    <w:rsid w:val="00D07398"/>
    <w:rsid w:val="00D145DD"/>
    <w:rsid w:val="00D15F12"/>
    <w:rsid w:val="00D16DD8"/>
    <w:rsid w:val="00D17166"/>
    <w:rsid w:val="00D215C7"/>
    <w:rsid w:val="00D30848"/>
    <w:rsid w:val="00D30ED3"/>
    <w:rsid w:val="00D321BE"/>
    <w:rsid w:val="00D33644"/>
    <w:rsid w:val="00D413EC"/>
    <w:rsid w:val="00D4629E"/>
    <w:rsid w:val="00D4701C"/>
    <w:rsid w:val="00D548F7"/>
    <w:rsid w:val="00D556FA"/>
    <w:rsid w:val="00D64CD4"/>
    <w:rsid w:val="00D65B9C"/>
    <w:rsid w:val="00D670F5"/>
    <w:rsid w:val="00D67185"/>
    <w:rsid w:val="00D6743C"/>
    <w:rsid w:val="00D70237"/>
    <w:rsid w:val="00D70C7D"/>
    <w:rsid w:val="00D70FCA"/>
    <w:rsid w:val="00D75043"/>
    <w:rsid w:val="00D76B62"/>
    <w:rsid w:val="00D82B57"/>
    <w:rsid w:val="00D83122"/>
    <w:rsid w:val="00D85A56"/>
    <w:rsid w:val="00D85BA5"/>
    <w:rsid w:val="00D87DDC"/>
    <w:rsid w:val="00D91C60"/>
    <w:rsid w:val="00D92B0F"/>
    <w:rsid w:val="00D92F1B"/>
    <w:rsid w:val="00D93D8B"/>
    <w:rsid w:val="00D95BD0"/>
    <w:rsid w:val="00D97DCE"/>
    <w:rsid w:val="00DA0776"/>
    <w:rsid w:val="00DA18F0"/>
    <w:rsid w:val="00DA2782"/>
    <w:rsid w:val="00DA28CD"/>
    <w:rsid w:val="00DA2904"/>
    <w:rsid w:val="00DA474E"/>
    <w:rsid w:val="00DA7C70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D0BAE"/>
    <w:rsid w:val="00DD1AFA"/>
    <w:rsid w:val="00DD2B2F"/>
    <w:rsid w:val="00DE2012"/>
    <w:rsid w:val="00DE38BC"/>
    <w:rsid w:val="00DE4439"/>
    <w:rsid w:val="00DE6C5A"/>
    <w:rsid w:val="00DE7639"/>
    <w:rsid w:val="00DF357C"/>
    <w:rsid w:val="00DF661A"/>
    <w:rsid w:val="00E00CAB"/>
    <w:rsid w:val="00E06F66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3227A"/>
    <w:rsid w:val="00E34EC7"/>
    <w:rsid w:val="00E43476"/>
    <w:rsid w:val="00E449EE"/>
    <w:rsid w:val="00E47A19"/>
    <w:rsid w:val="00E50594"/>
    <w:rsid w:val="00E51D7F"/>
    <w:rsid w:val="00E522B7"/>
    <w:rsid w:val="00E52A20"/>
    <w:rsid w:val="00E5450F"/>
    <w:rsid w:val="00E601B8"/>
    <w:rsid w:val="00E62470"/>
    <w:rsid w:val="00E63F6E"/>
    <w:rsid w:val="00E64795"/>
    <w:rsid w:val="00E65D5D"/>
    <w:rsid w:val="00E66F2E"/>
    <w:rsid w:val="00E6757D"/>
    <w:rsid w:val="00E72368"/>
    <w:rsid w:val="00E72526"/>
    <w:rsid w:val="00E91A11"/>
    <w:rsid w:val="00E91BC3"/>
    <w:rsid w:val="00E956FA"/>
    <w:rsid w:val="00EA206D"/>
    <w:rsid w:val="00EA221F"/>
    <w:rsid w:val="00EA7C19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5264"/>
    <w:rsid w:val="00EF6EB5"/>
    <w:rsid w:val="00F01EBC"/>
    <w:rsid w:val="00F02E06"/>
    <w:rsid w:val="00F06546"/>
    <w:rsid w:val="00F103B8"/>
    <w:rsid w:val="00F110D5"/>
    <w:rsid w:val="00F169C7"/>
    <w:rsid w:val="00F17FCD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690F"/>
    <w:rsid w:val="00F57112"/>
    <w:rsid w:val="00F60181"/>
    <w:rsid w:val="00F61ECB"/>
    <w:rsid w:val="00F66517"/>
    <w:rsid w:val="00F67D2B"/>
    <w:rsid w:val="00F711D0"/>
    <w:rsid w:val="00F72B2C"/>
    <w:rsid w:val="00F7316D"/>
    <w:rsid w:val="00F747DD"/>
    <w:rsid w:val="00F75AE9"/>
    <w:rsid w:val="00F77D03"/>
    <w:rsid w:val="00F80EE4"/>
    <w:rsid w:val="00F815C4"/>
    <w:rsid w:val="00F8207D"/>
    <w:rsid w:val="00F86025"/>
    <w:rsid w:val="00F862D9"/>
    <w:rsid w:val="00F92C13"/>
    <w:rsid w:val="00F95558"/>
    <w:rsid w:val="00F96E5F"/>
    <w:rsid w:val="00FA3EBE"/>
    <w:rsid w:val="00FA65CB"/>
    <w:rsid w:val="00FA65FE"/>
    <w:rsid w:val="00FA6B19"/>
    <w:rsid w:val="00FA7822"/>
    <w:rsid w:val="00FB2F2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14B1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Hiperveza" w:type="character">
    <w:name w:val="Hyperlink"/>
    <w:uiPriority w:val="99"/>
    <w:unhideWhenUsed/>
    <w:rsid w:val="00221971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221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91A1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Hiperveza" w:type="character">
    <w:name w:val="Hyperlink"/>
    <w:uiPriority w:val="99"/>
    <w:unhideWhenUsed/>
    <w:rsid w:val="00221971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221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91A11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84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83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2014B89A1807&amp;Ver=2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2013B25A405&amp;Ver=25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4248</izvorni_sadrzaj>
    <derivirana_varijabla naziv="DomainObject.Predmet.Broj_1">4248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St-4248/2016</izvorni_sadrzaj>
    <derivirana_varijabla naziv="DomainObject.Predmet.OznakaBroj_1">St-4248/2016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KONČAR-TURS  d.o.o. zastupanog po punomoćniku Zvonimir Kujundžić</izvorni_sadrzaj>
    <derivirana_varijabla naziv="DomainObject.Predmet.ProtustrankaFormated_1">  KONČAR-TURS  d.o.o. zastupanog po punomoćniku Zvonimir Kujundžić</derivirana_varijabla>
  </DomainObject.Predmet.ProtustrankaFormated>
  <DomainObject.Predmet.ProtustrankaFormatedOIB>
    <izvorni_sadrzaj>  KONČAR-TURS  d.o.o., OIB 16776970993 zastupanog po punomoćniku Zvonimir Kujundžić</izvorni_sadrzaj>
    <derivirana_varijabla naziv="DomainObject.Predmet.ProtustrankaFormatedOIB_1">  KONČAR-TURS  d.o.o., OIB 16776970993 zastupanog po punomoćniku Zvonimir Kujundžić</derivirana_varijabla>
  </DomainObject.Predmet.ProtustrankaFormatedOIB>
  <DomainObject.Predmet.ProtustrankaFormatedWithAdress>
    <izvorni_sadrzaj> KONČAR-TURS  d.o.o., Klanječka 37 a, 10000 Zagreb zastupanog po punomoćniku Zvonimir Kujundžić</izvorni_sadrzaj>
    <derivirana_varijabla naziv="DomainObject.Predmet.ProtustrankaFormatedWithAdress_1"> KONČAR-TURS  d.o.o., Klanječka 37 a, 10000 Zagreb zastupanog po punomoćniku Zvonimir Kujundžić</derivirana_varijabla>
  </DomainObject.Predmet.ProtustrankaFormatedWithAdress>
  <DomainObject.Predmet.ProtustrankaFormatedWithAdressOIB>
    <izvorni_sadrzaj> KONČAR-TURS  d.o.o., OIB 16776970993, Klanječka 37 a, 10000 Zagreb zastupanog po punomoćniku Zvonimir Kujundžić</izvorni_sadrzaj>
    <derivirana_varijabla naziv="DomainObject.Predmet.ProtustrankaFormatedWithAdressOIB_1"> KONČAR-TURS  d.o.o., OIB 16776970993, Klanječka 37 a, 10000 Zagreb zastupanog po punomoćniku Zvonimir Kujundžić</derivirana_varijabla>
  </DomainObject.Predmet.ProtustrankaFormatedWithAdressOIB>
  <DomainObject.Predmet.ProtustrankaWithAdress>
    <izvorni_sadrzaj>KONČAR-TURS  d.o.o. Klanječka 37 a, 10000 Zagreb</izvorni_sadrzaj>
    <derivirana_varijabla naziv="DomainObject.Predmet.ProtustrankaWithAdress_1">KONČAR-TURS  d.o.o. Klanječka 37 a, 10000 Zagreb</derivirana_varijabla>
  </DomainObject.Predmet.ProtustrankaWithAdress>
  <DomainObject.Predmet.ProtustrankaWithAdressOIB>
    <izvorni_sadrzaj>KONČAR-TURS  d.o.o., OIB 16776970993, Klanječka 37 a, 10000 Zagreb</izvorni_sadrzaj>
    <derivirana_varijabla naziv="DomainObject.Predmet.ProtustrankaWithAdressOIB_1">KONČAR-TURS  d.o.o., OIB 16776970993, Klanječka 37 a, 10000 Zagreb</derivirana_varijabla>
  </DomainObject.Predmet.ProtustrankaWithAdressOIB>
  <DomainObject.Predmet.ProtustrankaNazivFormated>
    <izvorni_sadrzaj>KONČAR-TURS  d.o.o.</izvorni_sadrzaj>
    <derivirana_varijabla naziv="DomainObject.Predmet.ProtustrankaNazivFormated_1">KONČAR-TURS  d.o.o.</derivirana_varijabla>
  </DomainObject.Predmet.ProtustrankaNazivFormated>
  <DomainObject.Predmet.ProtustrankaNazivFormatedOIB>
    <izvorni_sadrzaj>KONČAR-TURS  d.o.o., OIB 16776970993</izvorni_sadrzaj>
    <derivirana_varijabla naziv="DomainObject.Predmet.ProtustrankaNazivFormatedOIB_1">KONČAR-TURS  d.o.o., OIB 16776970993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Kujundžić</izvorni_sadrzaj>
    <derivirana_varijabla naziv="DomainObject.Predmet.StrankaFormated_1">  FINA Regionalni centar Zagreb; Zvonimir Kujundžić</derivirana_varijabla>
  </DomainObject.Predmet.StrankaFormated>
  <DomainObject.Predmet.StrankaFormatedOIB>
    <izvorni_sadrzaj>  FINA Regionalni centar Zagreb, OIB 85821130368; Zvonimir Kujundžić, OIB 83993478126</izvorni_sadrzaj>
    <derivirana_varijabla naziv="DomainObject.Predmet.StrankaFormatedOIB_1">  FINA Regionalni centar Zagreb, OIB 85821130368; Zvonimir Kujundžić, OIB 83993478126</derivirana_varijabla>
  </DomainObject.Predmet.StrankaFormatedOIB>
  <DomainObject.Predmet.StrankaFormatedWithAdress>
    <izvorni_sadrzaj> FINA Regionalni centar Zagreb, Trg svibanjskih žrtava 1995. 1, 10000 Zagreb; Zvonimir Kujundžić, Ulica Dragutina Golika 38, 10000 Zagreb</izvorni_sadrzaj>
    <derivirana_varijabla naziv="DomainObject.Predmet.StrankaFormatedWithAdress_1"> FINA Regionalni centar Zagreb, Trg svibanjskih žrtava 1995. 1, 10000 Zagreb; Zvonimir Kujundžić, Ulica Dragutina Golika 38, 10000 Zagreb</derivirana_varijabla>
  </DomainObject.Predmet.StrankaFormatedWithAdress>
  <DomainObject.Predmet.StrankaFormatedWithAdressOIB>
    <izvorni_sadrzaj> FINA Regionalni centar Zagreb, OIB 85821130368, Trg svibanjskih žrtava 1995. 1, 10000 Zagreb; Zvonimir Kujundžić, OIB 83993478126, Ulica Dragutina Golika 38, 10000 Zagreb</izvorni_sadrzaj>
    <derivirana_varijabla naziv="DomainObject.Predmet.StrankaFormatedWithAdressOIB_1"> FINA Regionalni centar Zagreb, OIB 85821130368, Trg svibanjskih žrtava 1995. 1, 10000 Zagreb; Zvonimir Kujundžić, OIB 83993478126, Ulica Dragutina Golika 38, 10000 Zagreb</derivirana_varijabla>
  </DomainObject.Predmet.StrankaFormatedWithAdressOIB>
  <DomainObject.Predmet.StrankaWithAdress>
    <izvorni_sadrzaj>FINA Regionalni centar Zagreb Trg svibanjskih žrtava 1995. 1,10000 Zagreb,Zvonimir Kujundžić Ulica Dragutina Golika 38,10000 Zagreb</izvorni_sadrzaj>
    <derivirana_varijabla naziv="DomainObject.Predmet.StrankaWithAdress_1">FINA Regionalni centar Zagreb Trg svibanjskih žrtava 1995. 1,10000 Zagreb,Zvonimir Kujundžić Ulica Dragutina Golika 38,10000 Zagreb</derivirana_varijabla>
  </DomainObject.Predmet.StrankaWithAdress>
  <DomainObject.Predmet.StrankaWithAdressOIB>
    <izvorni_sadrzaj>FINA Regionalni centar Zagreb, OIB 85821130368, Trg svibanjskih žrtava 1995. 1,10000 Zagreb,Zvonimir Kujundžić, OIB 83993478126, Ulica Dragutina Golika 38,10000 Zagreb</izvorni_sadrzaj>
    <derivirana_varijabla naziv="DomainObject.Predmet.StrankaWithAdressOIB_1">FINA Regionalni centar Zagreb, OIB 85821130368, Trg svibanjskih žrtava 1995. 1,10000 Zagreb,Zvonimir Kujundžić, OIB 83993478126, Ulica Dragutina Golika 38,10000 Zagreb</derivirana_varijabla>
  </DomainObject.Predmet.StrankaWithAdressOIB>
  <DomainObject.Predmet.StrankaNazivFormated>
    <izvorni_sadrzaj>FINA Regionalni centar Zagreb,Zvonimir Kujundžić</izvorni_sadrzaj>
    <derivirana_varijabla naziv="DomainObject.Predmet.StrankaNazivFormated_1">FINA Regionalni centar Zagreb,Zvonimir Kujundžić</derivirana_varijabla>
  </DomainObject.Predmet.StrankaNazivFormated>
  <DomainObject.Predmet.StrankaNazivFormatedOIB>
    <izvorni_sadrzaj>FINA Regionalni centar Zagreb, OIB 85821130368,Zvonimir Kujundžić, OIB 83993478126</izvorni_sadrzaj>
    <derivirana_varijabla naziv="DomainObject.Predmet.StrankaNazivFormatedOIB_1">FINA Regionalni centar Zagreb, OIB 85821130368,Zvonimir Kujundžić, OIB 83993478126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Zvonimir Kujundžić</item>
    </izvorni_sadrzaj>
    <derivirana_varijabla naziv="DomainObject.Predmet.StrankaListFormated_1">
      <item>FINA Regionalni centar Zagreb</item>
      <item>Zvonimir Kujundžić</item>
    </derivirana_varijabla>
  </DomainObject.Predmet.StrankaListFormated>
  <DomainObject.Predmet.StrankaListFormatedOIB>
    <izvorni_sadrzaj>
      <item>FINA Regionalni centar Zagreb, OIB 85821130368</item>
      <item>Zvonimir Kujundžić, OIB 83993478126</item>
    </izvorni_sadrzaj>
    <derivirana_varijabla naziv="DomainObject.Predmet.StrankaListFormatedOIB_1">
      <item>FINA Regionalni centar Zagreb, OIB 85821130368</item>
      <item>Zvonimir Kujundžić, OIB 83993478126</item>
    </derivirana_varijabla>
  </DomainObject.Predmet.StrankaListFormatedOIB>
  <DomainObject.Predmet.StrankaListFormatedWithAdress>
    <izvorni_sadrzaj>
      <item>FINA Regionalni centar Zagreb, Trg svibanjskih žrtava 1995. 1, 10000 Zagreb</item>
      <item>Zvonimir Kujundžić, Ulica Dragutina Golika 38, 10000 Zagreb</item>
    </izvorni_sadrzaj>
    <derivirana_varijabla naziv="DomainObject.Predmet.StrankaListFormatedWithAdress_1">
      <item>FINA Regionalni centar Zagreb, Trg svibanjskih žrtava 1995. 1, 10000 Zagreb</item>
      <item>Zvonimir Kujundžić, Ulica Dragutina Golika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Zvonimir Kujundžić, OIB 83993478126, Ulica Dragutina Golika 38, 10000 Zagreb</item>
    </izvorni_sadrzaj>
    <derivirana_varijabla naziv="DomainObject.Predmet.StrankaListFormatedWithAdressOIB_1">
      <item>FINA Regionalni centar Zagreb, OIB 85821130368, Trg svibanjskih žrtava 1995. 1, 10000 Zagreb</item>
      <item>Zvonimir Kujundžić, OIB 83993478126, Ulica Dragutina Golika 38, 10000 Zagreb</item>
    </derivirana_varijabla>
  </DomainObject.Predmet.StrankaListFormatedWithAdressOIB>
  <DomainObject.Predmet.StrankaListNazivFormated>
    <izvorni_sadrzaj>
      <item>FINA Regionalni centar Zagreb</item>
      <item>Zvonimir Kujundžić</item>
    </izvorni_sadrzaj>
    <derivirana_varijabla naziv="DomainObject.Predmet.StrankaListNazivFormated_1">
      <item>FINA Regionalni centar Zagreb</item>
      <item>Zvonimir Kujundžić</item>
    </derivirana_varijabla>
  </DomainObject.Predmet.StrankaListNazivFormated>
  <DomainObject.Predmet.StrankaListNazivFormatedOIB>
    <izvorni_sadrzaj>
      <item>FINA Regionalni centar Zagreb, OIB 85821130368</item>
      <item>Zvonimir Kujundžić, OIB 83993478126</item>
    </izvorni_sadrzaj>
    <derivirana_varijabla naziv="DomainObject.Predmet.StrankaListNazivFormatedOIB_1">
      <item>FINA Regionalni centar Zagreb, OIB 85821130368</item>
      <item>Zvonimir Kujundžić, OIB 83993478126</item>
    </derivirana_varijabla>
  </DomainObject.Predmet.StrankaListNazivFormatedOIB>
  <DomainObject.Predmet.ProtuStrankaListFormated>
    <izvorni_sadrzaj>
      <item>KONČAR-TURS  d.o.o. zastupanog po punomoćniku Zvonimir Kujundžić</item>
    </izvorni_sadrzaj>
    <derivirana_varijabla naziv="DomainObject.Predmet.ProtuStrankaListFormated_1">
      <item>KONČAR-TURS  d.o.o. zastupanog po punomoćniku Zvonimir Kujundžić</item>
    </derivirana_varijabla>
  </DomainObject.Predmet.ProtuStrankaListFormated>
  <DomainObject.Predmet.ProtuStrankaListFormatedOIB>
    <izvorni_sadrzaj>
      <item>KONČAR-TURS  d.o.o., OIB 16776970993 zastupanog po punomoćniku Zvonimir Kujundžić</item>
    </izvorni_sadrzaj>
    <derivirana_varijabla naziv="DomainObject.Predmet.ProtuStrankaListFormatedOIB_1">
      <item>KONČAR-TURS  d.o.o., OIB 16776970993 zastupanog po punomoćniku Zvonimir Kujundžić</item>
    </derivirana_varijabla>
  </DomainObject.Predmet.ProtuStrankaListFormatedOIB>
  <DomainObject.Predmet.ProtuStrankaListFormatedWithAdress>
    <izvorni_sadrzaj>
      <item>KONČAR-TURS  d.o.o., Klanječka 37 a, 10000 Zagreb zastupanog po punomoćniku Zvonimir Kujundžić</item>
    </izvorni_sadrzaj>
    <derivirana_varijabla naziv="DomainObject.Predmet.ProtuStrankaListFormatedWithAdress_1">
      <item>KONČAR-TURS  d.o.o., Klanječka 37 a, 10000 Zagreb zastupanog po punomoćniku Zvonimir Kujundžić</item>
    </derivirana_varijabla>
  </DomainObject.Predmet.ProtuStrankaListFormatedWithAdress>
  <DomainObject.Predmet.ProtuStrankaListFormatedWithAdressOIB>
    <izvorni_sadrzaj>
      <item>KONČAR-TURS  d.o.o., OIB 16776970993, Klanječka 37 a, 10000 Zagreb zastupanog po punomoćniku Zvonimir Kujundžić</item>
    </izvorni_sadrzaj>
    <derivirana_varijabla naziv="DomainObject.Predmet.ProtuStrankaListFormatedWithAdressOIB_1">
      <item>KONČAR-TURS  d.o.o., OIB 16776970993, Klanječka 37 a, 10000 Zagreb zastupanog po punomoćniku Zvonimir Kujundžić</item>
    </derivirana_varijabla>
  </DomainObject.Predmet.ProtuStrankaListFormatedWithAdressOIB>
  <DomainObject.Predmet.ProtuStrankaListNazivFormated>
    <izvorni_sadrzaj>
      <item>KONČAR-TURS  d.o.o.</item>
    </izvorni_sadrzaj>
    <derivirana_varijabla naziv="DomainObject.Predmet.ProtuStrankaListNazivFormated_1">
      <item>KONČAR-TURS  d.o.o.</item>
    </derivirana_varijabla>
  </DomainObject.Predmet.ProtuStrankaListNazivFormated>
  <DomainObject.Predmet.ProtuStrankaListNazivFormatedOIB>
    <izvorni_sadrzaj>
      <item>KONČAR-TURS  d.o.o., OIB 16776970993</item>
    </izvorni_sadrzaj>
    <derivirana_varijabla naziv="DomainObject.Predmet.ProtuStrankaListNazivFormatedOIB_1">
      <item>KONČAR-TURS  d.o.o., OIB 16776970993</item>
    </derivirana_varijabla>
  </DomainObject.Predmet.ProtuStrankaListNazivFormatedOIB>
  <DomainObject.Predmet.OstaliListFormated>
    <izvorni_sadrzaj>
      <item>Zvonimir Kujundžić punomoćnik sudionika u postupku KONČAR-TURS  d.o.o.</item>
      <item>PARTNER BANKA d.d. ZAGREB</item>
      <item>PODRAVSKA BANKA dioničko društvo</item>
    </izvorni_sadrzaj>
    <derivirana_varijabla naziv="DomainObject.Predmet.OstaliListFormated_1">
      <item>Zvonimir Kujundžić punomoćnik sudionika u postupku KONČAR-TURS  d.o.o.</item>
      <item>PARTNER BANKA d.d. ZAGREB</item>
      <item>PODRAVSKA BANKA dioničko društvo</item>
    </derivirana_varijabla>
  </DomainObject.Predmet.OstaliListFormated>
  <DomainObject.Predmet.OstaliListFormatedOIB>
    <izvorni_sadrzaj>
      <item>Zvonimir Kujundžić, OIB 83993478126 punomoćnik sudionika u postupku KONČAR-TURS  d.o.o.</item>
      <item>PARTNER BANKA d.d. ZAGREB, OIB 71221608291</item>
      <item>PODRAVSKA BANKA dioničko društvo, OIB 97326283154</item>
    </izvorni_sadrzaj>
    <derivirana_varijabla naziv="DomainObject.Predmet.OstaliListFormatedOIB_1">
      <item>Zvonimir Kujundžić, OIB 83993478126 punomoćnik sudionika u postupku KONČAR-TURS  d.o.o.</item>
      <item>PARTNER BANKA d.d. ZAGREB, OIB 71221608291</item>
      <item>PODRAVSKA BANKA dioničko društvo, OIB 97326283154</item>
    </derivirana_varijabla>
  </DomainObject.Predmet.OstaliListFormatedOIB>
  <DomainObject.Predmet.OstaliListFormatedWithAdress>
    <izvorni_sadrzaj>
      <item>Zvonimir Kujundžić, Ulica Dragutina Golika 38, 10000 Zagreb punomoćnik sudionika u postupku KONČAR-TURS  d.o.o.</item>
      <item>PARTNER BANKA d.d. ZAGREB, Vončinina 2, 10000 Zagreb</item>
      <item>PODRAVSKA BANKA dioničko društvo, Opatička 3, 48000 Koprivnica</item>
    </izvorni_sadrzaj>
    <derivirana_varijabla naziv="DomainObject.Predmet.OstaliListFormatedWithAdress_1">
      <item>Zvonimir Kujundžić, Ulica Dragutina Golika 38, 10000 Zagreb punomoćnik sudionika u postupku KONČAR-TURS  d.o.o.</item>
      <item>PARTNER BANKA d.d. ZAGREB, Vončinina 2, 10000 Zagreb</item>
      <item>PODRAVSKA BANKA dioničko društvo, Opatička 3, 48000 Koprivnica</item>
    </derivirana_varijabla>
  </DomainObject.Predmet.OstaliListFormatedWithAdress>
  <DomainObject.Predmet.OstaliListFormatedWithAdressOIB>
    <izvorni_sadrzaj>
      <item>Zvonimir Kujundžić, OIB 83993478126, Ulica Dragutina Golika 38, 10000 Zagreb punomoćnik sudionika u postupku KONČAR-TURS  d.o.o.</item>
      <item>PARTNER BANKA d.d. ZAGREB, OIB 71221608291, Vončinina 2, 10000 Zagreb</item>
      <item>PODRAVSKA BANKA dioničko društvo, OIB 97326283154, Opatička 3, 48000 Koprivnica</item>
    </izvorni_sadrzaj>
    <derivirana_varijabla naziv="DomainObject.Predmet.OstaliListFormatedWithAdressOIB_1">
      <item>Zvonimir Kujundžić, OIB 83993478126, Ulica Dragutina Golika 38, 10000 Zagreb punomoćnik sudionika u postupku KONČAR-TURS  d.o.o.</item>
      <item>PARTNER BANKA d.d. ZAGREB, OIB 71221608291, Vončinina 2, 10000 Zagreb</item>
      <item>PODRAVSKA BANKA dioničko društvo, OIB 97326283154, Opatička 3, 48000 Koprivnica</item>
    </derivirana_varijabla>
  </DomainObject.Predmet.OstaliListFormatedWithAdressOIB>
  <DomainObject.Predmet.OstaliListNazivFormated>
    <izvorni_sadrzaj>
      <item>Zvonimir Kujundžić</item>
      <item>PARTNER BANKA d.d. ZAGREB</item>
      <item>PODRAVSKA BANKA dioničko društvo</item>
    </izvorni_sadrzaj>
    <derivirana_varijabla naziv="DomainObject.Predmet.OstaliListNazivFormated_1">
      <item>Zvonimir Kujundžić</item>
      <item>PARTNER BANKA d.d. ZAGREB</item>
      <item>PODRAVSKA BANKA dioničko društvo</item>
    </derivirana_varijabla>
  </DomainObject.Predmet.OstaliListNazivFormated>
  <DomainObject.Predmet.OstaliListNazivFormatedOIB>
    <izvorni_sadrzaj>
      <item>Zvonimir Kujundžić, OIB 83993478126</item>
      <item>PARTNER BANKA d.d. ZAGREB, OIB 71221608291</item>
      <item>PODRAVSKA BANKA dioničko društvo, OIB 97326283154</item>
    </izvorni_sadrzaj>
    <derivirana_varijabla naziv="DomainObject.Predmet.OstaliListNazivFormatedOIB_1">
      <item>Zvonimir Kujundžić, OIB 83993478126</item>
      <item>PARTNER BANKA d.d. ZAGREB, OIB 71221608291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KONČAR-TURS  d.o.o.</izvorni_sadrzaj>
    <derivirana_varijabla naziv="DomainObject.Predmet.ProtustrankaIDrugi_1">KONČAR-TURS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KONČAR-TURS  d.o.o., OIB 16776970993, Klanječka 37 a, 10000 Zagreb</izvorni_sadrzaj>
    <derivirana_varijabla naziv="DomainObject.Predmet.ProtustrankaIDrugiAdressOIB_1">KONČAR-TURS  d.o.o., OIB 16776970993, Klanječka 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KONČAR-TURS  d.o.o.</item>
      <item>Zvonimir Kujundžić</item>
      <item>PARTNER BANKA d.d. ZAGREB</item>
      <item>PODRAVSKA BANKA dioničko društvo</item>
      <item>Zvonimir Kujundžić</item>
    </izvorni_sadrzaj>
    <derivirana_varijabla naziv="DomainObject.Predmet.SudioniciListNaziv_1">
      <item>FINA Regionalni centar Zagreb</item>
      <item>KONČAR-TURS  d.o.o.</item>
      <item>Zvonimir Kujundžić</item>
      <item>PARTNER BANKA d.d. ZAGREB</item>
      <item>PODRAVSKA BANKA dioničko društvo</item>
      <item>Zvonimir Kujundžić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KONČAR-TURS  d.o.o., OIB 16776970993, Klanječka 37 a,10000 Zagreb</item>
      <item>Zvonimir Kujundžić, OIB 83993478126, Ulica Dragutina Golika 38,10000 Zagreb</item>
      <item>PARTNER BANKA d.d. ZAGREB, OIB 71221608291, Vončinina 2,10000 Zagreb</item>
      <item>PODRAVSKA BANKA dioničko društvo, OIB 97326283154, Opatička 3,48000 Koprivnica</item>
      <item>Zvonimir Kujundžić, OIB 83993478126, Ulica Dragutina Golika 38,10000 Zagreb</item>
    </izvorni_sadrzaj>
    <derivirana_varijabla naziv="DomainObject.Predmet.SudioniciListAdressOIB_1">
      <item>FINA Regionalni centar Zagreb, OIB 85821130368, Trg svibanjskih žrtava 1995. 1,10000 Zagreb</item>
      <item>KONČAR-TURS  d.o.o., OIB 16776970993, Klanječka 37 a,10000 Zagreb</item>
      <item>Zvonimir Kujundžić, OIB 83993478126, Ulica Dragutina Golika 38,10000 Zagreb</item>
      <item>PARTNER BANKA d.d. ZAGREB, OIB 71221608291, Vončinina 2,10000 Zagreb</item>
      <item>PODRAVSKA BANKA dioničko društvo, OIB 97326283154, Opatička 3,48000 Koprivnica</item>
      <item>Zvonimir Kujundžić, OIB 83993478126, Ulica Dragutina Golika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16776970993</item>
      <item>, OIB 83993478126</item>
      <item>, OIB 71221608291</item>
      <item>, OIB 97326283154</item>
      <item>, OIB 83993478126</item>
    </izvorni_sadrzaj>
    <derivirana_varijabla naziv="DomainObject.Predmet.SudioniciListNazivOIB_1">
      <item>, OIB 85821130368</item>
      <item>, OIB 16776970993</item>
      <item>, OIB 83993478126</item>
      <item>, OIB 71221608291</item>
      <item>, OIB 97326283154</item>
      <item>, OIB 83993478126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5B2221-EE7F-4B02-A49B-02BA74743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1109</properties:Words>
  <properties:Characters>6576</properties:Characters>
  <properties:Lines>125</properties:Lines>
  <properties:Paragraphs>32</properties:Paragraphs>
  <properties:TotalTime>406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2016-10-17T10:01:00Z</dcterms:created>
  <dc:creator>Korisnik</dc:creator>
  <cp:lastModifiedBy>Karmela Dolenc</cp:lastModifiedBy>
  <cp:lastPrinted>2017-12-07T10:11:00Z</cp:lastPrinted>
  <dcterms:modified xmlns:xsi="http://www.w3.org/2001/XMLSchema-instance" xsi:type="dcterms:W3CDTF">2017-12-07T10:11:00Z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