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c741" w14:paraId="2d9c741" w:rsidRDefault="00494C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4C7A" w:rsidP="00494C7A" w:rsidR="00AE649C">
      <w:pPr>
        <w:pStyle w:val="NormaleSPIS"/>
        <w:spacing w:after="0"/>
      </w:pPr>
      <w:r>
        <w:t xml:space="preserve">       Republika Hrvatska</w:t>
      </w:r>
    </w:p>
    <w:p w:rsidRDefault="00494C7A" w:rsidP="00494C7A" w:rsidR="00494C7A">
      <w:pPr>
        <w:pStyle w:val="NormaleSPIS"/>
        <w:spacing w:after="0"/>
      </w:pPr>
      <w:r>
        <w:t xml:space="preserve">    Trgovački sud u Bjelovaru</w:t>
      </w:r>
    </w:p>
    <w:p w:rsidRDefault="00494C7A" w:rsidP="004F27AE" w:rsidR="00494C7A" w:rsidRPr="00B76F3C">
      <w:pPr>
        <w:pStyle w:val="NormaleSPIS"/>
      </w:pPr>
      <w:r>
        <w:t>Bjelovar, Šetalište dr.I.Lebovića 42.</w:t>
      </w:r>
    </w:p>
    <w:p w:rsidRDefault="00494C7A" w:rsidP="00494C7A" w:rsidR="00494C7A">
      <w:pPr>
        <w:pStyle w:val="NormaleSPIS"/>
        <w:spacing w:after="0"/>
        <w:jc w:val="right"/>
      </w:pPr>
      <w:r>
        <w:t>Poslovni broj:7 St-649/2018-16</w:t>
      </w:r>
    </w:p>
    <w:p w:rsidRDefault="00494C7A" w:rsidP="00494C7A" w:rsidR="00494C7A">
      <w:pPr>
        <w:pStyle w:val="NormaleSPIS"/>
        <w:spacing w:after="0"/>
        <w:jc w:val="right"/>
      </w:pPr>
    </w:p>
    <w:p w:rsidRDefault="00494C7A" w:rsidP="00494C7A" w:rsidR="00494C7A">
      <w:pPr>
        <w:pStyle w:val="NormaleSPIS"/>
        <w:spacing w:after="0"/>
        <w:jc w:val="right"/>
      </w:pPr>
    </w:p>
    <w:p w:rsidRDefault="00494C7A" w:rsidP="00494C7A" w:rsidR="00494C7A">
      <w:pPr>
        <w:jc w:val="center"/>
      </w:pPr>
      <w:r>
        <w:t>R E P U B L I K A   H R V A T S K A</w:t>
      </w:r>
    </w:p>
    <w:p w:rsidRDefault="00494C7A" w:rsidP="00494C7A" w:rsidR="00494C7A">
      <w:pPr>
        <w:jc w:val="center"/>
      </w:pPr>
      <w:r>
        <w:t>R J E Š E N J E</w:t>
      </w:r>
    </w:p>
    <w:p w:rsidRDefault="00494C7A" w:rsidP="00494C7A" w:rsidR="00494C7A">
      <w:pPr>
        <w:spacing w:after="0"/>
        <w:jc w:val="center"/>
      </w:pPr>
    </w:p>
    <w:p w:rsidRDefault="00494C7A" w:rsidP="00494C7A" w:rsidR="00494C7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Stečajnom masom iza </w:t>
      </w:r>
      <w:r>
        <w:rPr>
          <w:noProof/>
        </w:rPr>
        <w:t>LIVE d.o.o. za gr</w:t>
      </w:r>
      <w:proofErr w:type="spellStart"/>
      <w:r>
        <w:t>ađenje</w:t>
      </w:r>
      <w:proofErr w:type="spellEnd"/>
      <w:r>
        <w:t xml:space="preserve"> i savjetovanje u stečaju, iz Koprivnice, Dravska 1, OIB 81469753036, </w:t>
      </w:r>
      <w:r>
        <w:t>21</w:t>
      </w:r>
      <w:r>
        <w:t>. siječnja 2019.</w:t>
      </w:r>
    </w:p>
    <w:p w:rsidRDefault="00494C7A" w:rsidP="00494C7A" w:rsidR="00494C7A">
      <w:pPr>
        <w:jc w:val="center"/>
        <w:rPr>
          <w:b/>
        </w:rPr>
      </w:pPr>
      <w:r>
        <w:t>r i j e š i o   j e</w:t>
      </w:r>
    </w:p>
    <w:p w:rsidRDefault="00494C7A" w:rsidP="00494C7A" w:rsidR="00494C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1.Određuje se prodaja nekretnina koje dolaze upisane u zk.ul.br.1828 k.o. </w:t>
      </w:r>
      <w:proofErr w:type="spellStart"/>
      <w:r>
        <w:rPr>
          <w:rFonts w:cs="Times New Roman"/>
        </w:rPr>
        <w:t>Tinjan</w:t>
      </w:r>
      <w:proofErr w:type="spellEnd"/>
      <w:r>
        <w:rPr>
          <w:rFonts w:cs="Times New Roman"/>
        </w:rPr>
        <w:t xml:space="preserve"> i to: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301ZGR., oznake zemljišta staja, površine 62 m2,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 čkbr.5261 oznake zemljišta pašnjak, površine 1034 m2,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 čkbr.5263/1 oznake zemljišta pašnjak, površine 1059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čkbr.5263/2 oznake zemljišta pašnjak, površine 1065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čkbr.5267 oznake zemljišta pašnjak, površine 1493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čkbr.5268/1 oznake zemljišta pašnjak, površine 739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čkbr.5268/2 oznake zemljišta pašnjak, površine 697 m2,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 čkbr.5271 oznake zemljišta pašnjak,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čkbr.5278/1 oznake zemljišta pašnjak, površine 1056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čkbr.5278/5 oznake zemljišta pašnjak, površine 944 m2,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 čkbr.5278/6 oznake zemljišta pašnjak, površine 1224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čkbr.5278/7 oznake zemljišta pašnjak, površine 969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 xml:space="preserve">čkbr.5278/8 oznake zemljišta pašnjak, površine 195 m2, 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čkbr.5386 oznake zemljišta oranica,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čkbr.5426 oznake zemljišta oranica,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čkbr.7164 oznake zemljišta pašnjak,</w:t>
      </w:r>
    </w:p>
    <w:p w:rsidRDefault="00494C7A" w:rsidP="00494C7A" w:rsidR="00494C7A">
      <w:pPr>
        <w:spacing w:after="0"/>
        <w:rPr>
          <w:rFonts w:cs="Times New Roman"/>
        </w:rPr>
      </w:pPr>
      <w:r>
        <w:rPr>
          <w:rFonts w:cs="Times New Roman"/>
        </w:rPr>
        <w:t>čkbr.7165 oznake zemljišta pašnjak,</w:t>
      </w:r>
    </w:p>
    <w:p w:rsidRDefault="00494C7A" w:rsidP="00494C7A" w:rsidR="00494C7A">
      <w:pPr>
        <w:spacing w:after="0"/>
        <w:jc w:val="both"/>
      </w:pPr>
      <w:r>
        <w:rPr>
          <w:rFonts w:cs="Times New Roman"/>
        </w:rPr>
        <w:t>čkbr.7431 oznake zemljišta vinograd, sveukupne površine 10537 m2, upisane kao vlasništvo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LIVE d.o.o. Bjelovar, Andrije Mohorovičića 14, koje sada čine Stečajnu masu iza LIVE d.o.o. </w:t>
      </w:r>
      <w:r>
        <w:rPr>
          <w:noProof/>
        </w:rPr>
        <w:t>za gr</w:t>
      </w:r>
      <w:proofErr w:type="spellStart"/>
      <w:r>
        <w:t>ađenje</w:t>
      </w:r>
      <w:proofErr w:type="spellEnd"/>
      <w:r>
        <w:t xml:space="preserve"> i savjetovanje u  stečaju, iz Koprivnice, Dravska 1, OIB 81469753036, uz odgovarajuću primjenu Pravila ovršnog postupka po ovrsi na nekretnini.</w:t>
      </w:r>
    </w:p>
    <w:p w:rsidRDefault="00494C7A" w:rsidP="00494C7A" w:rsidR="00494C7A">
      <w:pPr>
        <w:spacing w:after="0"/>
        <w:ind w:firstLine="708"/>
        <w:jc w:val="both"/>
      </w:pPr>
    </w:p>
    <w:p w:rsidRDefault="00494C7A" w:rsidP="00494C7A" w:rsidR="00494C7A">
      <w:pPr>
        <w:spacing w:after="0"/>
        <w:ind w:firstLine="708"/>
        <w:jc w:val="both"/>
        <w:rPr>
          <w:rFonts w:cs="Times New Roman"/>
        </w:rPr>
      </w:pPr>
      <w:r>
        <w:t>2.</w:t>
      </w:r>
      <w:r>
        <w:rPr>
          <w:rFonts w:cs="Times New Roman"/>
        </w:rPr>
        <w:t xml:space="preserve"> Određuje se prodaja nekretnina koje dolaze upisane u zk.ul.br.637 k.o. </w:t>
      </w:r>
      <w:proofErr w:type="spellStart"/>
      <w:r>
        <w:rPr>
          <w:rFonts w:cs="Times New Roman"/>
        </w:rPr>
        <w:t>Tinjan</w:t>
      </w:r>
      <w:proofErr w:type="spellEnd"/>
      <w:r>
        <w:rPr>
          <w:rFonts w:cs="Times New Roman"/>
        </w:rPr>
        <w:t xml:space="preserve"> i to:</w:t>
      </w:r>
    </w:p>
    <w:p w:rsidRDefault="00494C7A" w:rsidP="00494C7A" w:rsidR="00494C7A">
      <w:pPr>
        <w:spacing w:after="0"/>
        <w:jc w:val="both"/>
        <w:rPr>
          <w:rFonts w:cs="Times New Roman"/>
        </w:rPr>
      </w:pPr>
      <w:r>
        <w:rPr>
          <w:rFonts w:cs="Times New Roman"/>
        </w:rPr>
        <w:t>čkbr.5264 oznake zemljišta pašnjak, površine 1012 m2 i čkbr.5403/2 oznake zemljišta oranica, površine 1361 m2, sveukupne površine 2373 m2, vlasništvo 1/</w:t>
      </w:r>
      <w:proofErr w:type="spellStart"/>
      <w:r>
        <w:rPr>
          <w:rFonts w:cs="Times New Roman"/>
        </w:rPr>
        <w:t>1</w:t>
      </w:r>
      <w:proofErr w:type="spellEnd"/>
      <w:r>
        <w:rPr>
          <w:rFonts w:cs="Times New Roman"/>
        </w:rPr>
        <w:t xml:space="preserve"> LIVE d.o.o. Bjelovar, Andrije Mohorovičića 14, koje sada čine Stečajnu masu iza LIVE d.o.o. </w:t>
      </w:r>
      <w:r>
        <w:rPr>
          <w:noProof/>
        </w:rPr>
        <w:t>za gr</w:t>
      </w:r>
      <w:proofErr w:type="spellStart"/>
      <w:r>
        <w:t>ađenje</w:t>
      </w:r>
      <w:proofErr w:type="spellEnd"/>
      <w:r>
        <w:t xml:space="preserve"> i savjetovanje u  stečaju, iz Koprivnice, Dravska 1, OIB 81469753036, uz odgovarajuću primjenu Pravila ovršnog postupka po ovrsi na nekretnini.</w:t>
      </w:r>
    </w:p>
    <w:p w:rsidRDefault="00494C7A" w:rsidP="00494C7A" w:rsidR="00494C7A">
      <w:pPr>
        <w:spacing w:after="0"/>
        <w:ind w:firstLine="708"/>
        <w:rPr>
          <w:rFonts w:cs="Times New Roman"/>
        </w:rPr>
      </w:pPr>
    </w:p>
    <w:p w:rsidRDefault="00494C7A" w:rsidP="00494C7A" w:rsidR="00494C7A">
      <w:pPr>
        <w:spacing w:after="0"/>
        <w:jc w:val="both"/>
        <w:rPr>
          <w:rFonts w:cs="Times New Roman"/>
        </w:rPr>
      </w:pPr>
    </w:p>
    <w:p w:rsidRDefault="00494C7A" w:rsidP="00494C7A" w:rsidR="00494C7A">
      <w:pPr>
        <w:spacing w:after="0"/>
        <w:jc w:val="center"/>
        <w:rPr>
          <w:rFonts w:cs="Times New Roman"/>
        </w:rPr>
      </w:pPr>
      <w:r>
        <w:rPr>
          <w:rFonts w:cs="Times New Roman"/>
        </w:rPr>
        <w:t>2</w:t>
      </w:r>
    </w:p>
    <w:p w:rsidRDefault="00494C7A" w:rsidP="00494C7A" w:rsidR="00494C7A">
      <w:pPr>
        <w:jc w:val="right"/>
        <w:rPr>
          <w:rFonts w:cs="Times New Roman"/>
        </w:rPr>
      </w:pPr>
      <w:r>
        <w:rPr>
          <w:rFonts w:cs="Times New Roman"/>
        </w:rPr>
        <w:t>Poslovni broj:7 St-649/2018-16</w:t>
      </w:r>
    </w:p>
    <w:p w:rsidRDefault="00494C7A" w:rsidP="00494C7A" w:rsidR="00494C7A">
      <w:pPr>
        <w:spacing w:after="0"/>
        <w:ind w:firstLine="708"/>
        <w:jc w:val="both"/>
        <w:rPr>
          <w:rFonts w:cs="Times New Roman"/>
        </w:rPr>
      </w:pPr>
    </w:p>
    <w:p w:rsidRDefault="00494C7A" w:rsidP="00494C7A" w:rsidR="00494C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3. U zemljišnim knjigama Općinskog suda u Puli – Pola, Zemljišno knjižnom odjelu Pazin upisati će se zabilježba ovog rješenja o prodaji navedenih nekretnina u točki 1. i točki 2. izreke ovog rješenja.</w:t>
      </w:r>
    </w:p>
    <w:p w:rsidRDefault="00494C7A" w:rsidP="00494C7A" w:rsidR="00494C7A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94C7A" w:rsidP="00494C7A" w:rsidR="00494C7A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Rješenjem Trgovačkog suda u Bjelovaru pod poslovnim brojem 7 St-233/2015-10 od dana 27. ožujka 2018. određen je nastavak stečajnog postupka radi naknadne diobe Stečajne mase iza LIVE d.o.o. iz Bjelovara, Andrije Mohorovičića, određen je upis u sudski registar stečajne mase iza LIVE d.o.o. za građenje i savjetovanje sada sa sjedištem u Koprivnici, Dravska 1, te je određen upis u sudski registar stečajnog upravitelja Nenada </w:t>
      </w:r>
      <w:proofErr w:type="spellStart"/>
      <w:r>
        <w:rPr>
          <w:rFonts w:cs="Times New Roman"/>
        </w:rPr>
        <w:t>Homara</w:t>
      </w:r>
      <w:proofErr w:type="spellEnd"/>
      <w:r>
        <w:rPr>
          <w:rFonts w:cs="Times New Roman"/>
        </w:rPr>
        <w:t xml:space="preserve"> iz Koprivnice, Dravska 1. </w:t>
      </w:r>
    </w:p>
    <w:p w:rsidRDefault="00494C7A" w:rsidP="00494C7A" w:rsidR="00494C7A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Stečajnu masu iza LIVE d.o.o. za građenje i savjetovanje iz Koprivnice, Dravska 1, čine sve nekretnine navede u točki 1. i točki 2. izreke ovog rješenja, a na kojim nekretninama postoji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zbog čeka je temeljem čl. 247 Stečajnog zakona (NN71/15 i NN104/17) riješeno kao u izreci ovog rješenja.</w:t>
      </w:r>
    </w:p>
    <w:p w:rsidRDefault="00494C7A" w:rsidP="00494C7A" w:rsidR="00494C7A">
      <w:pPr>
        <w:spacing w:after="0"/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Bjelovar </w:t>
      </w:r>
      <w:r>
        <w:rPr>
          <w:rFonts w:cs="Times New Roman" w:eastAsia="Calibri"/>
        </w:rPr>
        <w:t>21</w:t>
      </w:r>
      <w:bookmarkStart w:name="_GoBack" w:id="0"/>
      <w:bookmarkEnd w:id="0"/>
      <w:r>
        <w:rPr>
          <w:rFonts w:cs="Times New Roman" w:eastAsia="Calibri"/>
        </w:rPr>
        <w:t>. siječnja 2019.</w:t>
      </w:r>
    </w:p>
    <w:p w:rsidRDefault="00494C7A" w:rsidP="00494C7A" w:rsidR="00494C7A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S u d a c</w:t>
      </w:r>
    </w:p>
    <w:p w:rsidRDefault="00494C7A" w:rsidP="00494C7A" w:rsidR="00494C7A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Tomislav Mrazović v.r.</w:t>
      </w:r>
    </w:p>
    <w:p w:rsidRDefault="00494C7A" w:rsidP="00494C7A" w:rsidR="00494C7A">
      <w:pPr>
        <w:spacing w:after="0"/>
        <w:ind w:firstLine="720"/>
        <w:jc w:val="both"/>
        <w:rPr>
          <w:rFonts w:cs="Times New Roman" w:eastAsia="Calibri"/>
        </w:rPr>
      </w:pPr>
    </w:p>
    <w:p w:rsidRDefault="00494C7A" w:rsidP="00494C7A" w:rsidR="00494C7A">
      <w:pPr>
        <w:spacing w:after="0"/>
        <w:ind w:firstLine="4962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</w:p>
    <w:p w:rsidRDefault="00494C7A" w:rsidP="00494C7A" w:rsidR="00494C7A">
      <w:pPr>
        <w:spacing w:after="0"/>
        <w:ind w:firstLine="4962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494C7A" w:rsidP="00494C7A" w:rsidR="00494C7A">
      <w:pPr>
        <w:spacing w:after="0"/>
        <w:ind w:firstLine="720"/>
        <w:jc w:val="both"/>
        <w:rPr>
          <w:rFonts w:cs="Times New Roman" w:eastAsia="Calibri"/>
        </w:rPr>
      </w:pPr>
    </w:p>
    <w:p w:rsidRDefault="00494C7A" w:rsidP="00494C7A" w:rsidR="00494C7A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PRAVNA POUKA: </w:t>
      </w:r>
      <w:r>
        <w:t>Protiv ovog rješenja dopuštena je žalbe Visokom trgovačkom sudu RH u Zagrebu, u roku od 8 dana, od dana dostave ovog rješenja. Smatra se da je rješenje dostavljeno osmog dana od dana objave ovog rješenja na e-oglasnoj ploči ovog suda. Žalba se podnosi u tri primjerka putem ovog suda, Visokom trgovačkom sudu RH u Zagrebu.</w:t>
      </w: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p w:rsidRDefault="00494C7A" w:rsidP="00494C7A" w:rsidR="00494C7A">
      <w:pPr>
        <w:rPr>
          <w:rFonts w:cs="Times New Roman"/>
        </w:rPr>
      </w:pPr>
    </w:p>
    <w:sectPr w:rsidSect="0032366B" w:rsidR="00494C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896" w:rsidP="00537B78" w:rsidR="00E53896">
      <w:r>
        <w:separator/>
      </w:r>
    </w:p>
  </w:endnote>
  <w:endnote w:id="0" w:type="continuationSeparator">
    <w:p w:rsidRDefault="00E53896" w:rsidP="00537B78" w:rsidR="00E5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896" w:rsidP="00537B78" w:rsidR="00E53896">
      <w:r>
        <w:separator/>
      </w:r>
    </w:p>
  </w:footnote>
  <w:footnote w:id="0" w:type="continuationSeparator">
    <w:p w:rsidRDefault="00E53896" w:rsidP="00537B78" w:rsidR="00E53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C7A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89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93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St-649/2018-16</izvorni_sadrzaj>
    <derivirana_varijabla naziv="DomainObject.Oznaka_1">St-649/2018-16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St-649/2018-16</izvorni_sadrzaj>
    <derivirana_varijabla naziv="DomainObject.PoslovniBrojDokumenta_1">St-649/2018-16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4DA77-BB0F-4266-86BC-20168D9EB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3068</properties:Characters>
  <properties:Lines>79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