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f81df" w14:paraId="baf81df" w:rsidRDefault="001833AF" w:rsidP="004F455F" w:rsidR="00C31270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5C7758">
        <w:rPr>
          <w:rFonts w:cs="Times New Roman" w:hAnsi="Times New Roman" w:ascii="Times New Roman"/>
          <w:sz w:val="24"/>
          <w:szCs w:val="24"/>
        </w:rPr>
        <w:t>8 St-</w:t>
      </w:r>
      <w:r w:rsidR="004F455F">
        <w:rPr>
          <w:rFonts w:cs="Times New Roman" w:hAnsi="Times New Roman" w:ascii="Times New Roman"/>
          <w:sz w:val="24"/>
          <w:szCs w:val="24"/>
        </w:rPr>
        <w:t>402/11-347</w:t>
      </w:r>
    </w:p>
    <w:p w:rsidRDefault="00C31270" w:rsidP="004F455F" w:rsidR="00C312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F455F" w:rsidP="004F455F" w:rsidR="004F455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F455F" w:rsidP="004F455F" w:rsidR="004F455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4398C" w:rsidP="004F455F" w:rsidR="0074398C" w:rsidRPr="00C312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31270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4F455F" w:rsidP="004F455F" w:rsidR="004F455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31270" w:rsidP="004F455F" w:rsidR="0074398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4F455F" w:rsidP="004F455F" w:rsidR="004F45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904CA" w:rsidP="004F455F" w:rsidR="004904C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904CA">
        <w:rPr>
          <w:rFonts w:cs="Times New Roman" w:hAnsi="Times New Roman" w:ascii="Times New Roman"/>
          <w:sz w:val="24"/>
          <w:szCs w:val="24"/>
        </w:rPr>
        <w:t xml:space="preserve">                  Trgovački sud u Rijeci po sutkinji Emi Brdovčak u stečajnom postupku nad trgovačkim društvom RIJEKAASFALT d.o.o. Rijeka, u stečaju, Šenoina 15, kojeg zastupa stečajni upravitelj Željko Ocelić iz Opatije, Antona Mihića 6, OIB</w:t>
      </w:r>
      <w:r>
        <w:rPr>
          <w:rFonts w:cs="Times New Roman" w:hAnsi="Times New Roman" w:ascii="Times New Roman"/>
          <w:sz w:val="24"/>
          <w:szCs w:val="24"/>
        </w:rPr>
        <w:t>: 53930158617, 13. kolovoza 2018.</w:t>
      </w:r>
    </w:p>
    <w:p w:rsidRDefault="004F455F" w:rsidP="004F455F" w:rsidR="004F455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4398C" w:rsidP="004F455F" w:rsidR="0074398C" w:rsidRPr="00C312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31270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4F455F" w:rsidP="004F455F" w:rsidR="004F45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65B4F" w:rsidP="004F455F" w:rsidR="0074398C" w:rsidRPr="00C312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4F455F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Stečajnom upravitelju Željku</w:t>
      </w:r>
      <w:r w:rsidRPr="00E65B4F">
        <w:rPr>
          <w:rFonts w:cs="Times New Roman" w:hAnsi="Times New Roman" w:ascii="Times New Roman"/>
          <w:sz w:val="24"/>
          <w:szCs w:val="24"/>
        </w:rPr>
        <w:t xml:space="preserve"> Ocelić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E65B4F">
        <w:rPr>
          <w:rFonts w:cs="Times New Roman" w:hAnsi="Times New Roman" w:ascii="Times New Roman"/>
          <w:sz w:val="24"/>
          <w:szCs w:val="24"/>
        </w:rPr>
        <w:t xml:space="preserve"> iz Opatije, Antona Mihića 6, OIB: 53930158617</w:t>
      </w:r>
      <w:r w:rsidR="0027352E">
        <w:rPr>
          <w:rFonts w:cs="Times New Roman" w:hAnsi="Times New Roman" w:ascii="Times New Roman"/>
          <w:sz w:val="24"/>
          <w:szCs w:val="24"/>
        </w:rPr>
        <w:t xml:space="preserve">, </w:t>
      </w:r>
      <w:r w:rsidR="0074398C" w:rsidRPr="00C31270">
        <w:rPr>
          <w:rFonts w:cs="Times New Roman" w:hAnsi="Times New Roman" w:ascii="Times New Roman"/>
          <w:sz w:val="24"/>
          <w:szCs w:val="24"/>
        </w:rPr>
        <w:t>određuje se konačna nagrada za rad u stečajnom postupku u razdoblju do 2. listopada 2015</w:t>
      </w:r>
      <w:r w:rsidR="00C31270">
        <w:rPr>
          <w:rFonts w:cs="Times New Roman" w:hAnsi="Times New Roman" w:ascii="Times New Roman"/>
          <w:sz w:val="24"/>
          <w:szCs w:val="24"/>
        </w:rPr>
        <w:t>.</w:t>
      </w:r>
      <w:r w:rsidR="0074398C" w:rsidRPr="00C31270">
        <w:rPr>
          <w:rFonts w:cs="Times New Roman" w:hAnsi="Times New Roman" w:ascii="Times New Roman"/>
          <w:sz w:val="24"/>
          <w:szCs w:val="24"/>
        </w:rPr>
        <w:t xml:space="preserve">, u iznosu od </w:t>
      </w:r>
      <w:r>
        <w:rPr>
          <w:rFonts w:cs="Times New Roman" w:hAnsi="Times New Roman" w:ascii="Times New Roman"/>
          <w:sz w:val="24"/>
          <w:szCs w:val="24"/>
        </w:rPr>
        <w:t xml:space="preserve">138.336,57 </w:t>
      </w:r>
      <w:r w:rsidR="0074398C" w:rsidRPr="00C31270">
        <w:rPr>
          <w:rFonts w:cs="Times New Roman" w:hAnsi="Times New Roman" w:ascii="Times New Roman"/>
          <w:sz w:val="24"/>
          <w:szCs w:val="24"/>
        </w:rPr>
        <w:t>kn neto.</w:t>
      </w:r>
    </w:p>
    <w:p w:rsidRDefault="004F455F" w:rsidP="004F455F" w:rsidR="004F45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65B4F" w:rsidP="004F455F" w:rsidR="0074398C" w:rsidRPr="00C312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</w:t>
      </w:r>
      <w:r w:rsidR="004F455F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Stečajnom upravitelju </w:t>
      </w:r>
      <w:r w:rsidRPr="00E65B4F">
        <w:rPr>
          <w:rFonts w:cs="Times New Roman" w:hAnsi="Times New Roman" w:ascii="Times New Roman"/>
          <w:sz w:val="24"/>
          <w:szCs w:val="24"/>
        </w:rPr>
        <w:t>Željku Oceliću iz Opatije, Antona Mihića 6, OIB: 53930158617</w:t>
      </w:r>
      <w:r w:rsidR="0027352E">
        <w:rPr>
          <w:rFonts w:cs="Times New Roman" w:hAnsi="Times New Roman" w:ascii="Times New Roman"/>
          <w:sz w:val="24"/>
          <w:szCs w:val="24"/>
        </w:rPr>
        <w:t xml:space="preserve">, </w:t>
      </w:r>
      <w:r w:rsidR="0074398C" w:rsidRPr="00C31270">
        <w:rPr>
          <w:rFonts w:cs="Times New Roman" w:hAnsi="Times New Roman" w:ascii="Times New Roman"/>
          <w:sz w:val="24"/>
          <w:szCs w:val="24"/>
        </w:rPr>
        <w:t>određuje se konačna nagrada za rad u stečajnom postupku u razdoblju nakon 2. listopada 2015</w:t>
      </w:r>
      <w:r w:rsidR="00C31270">
        <w:rPr>
          <w:rFonts w:cs="Times New Roman" w:hAnsi="Times New Roman" w:ascii="Times New Roman"/>
          <w:sz w:val="24"/>
          <w:szCs w:val="24"/>
        </w:rPr>
        <w:t>.</w:t>
      </w:r>
      <w:r w:rsidR="0074398C" w:rsidRPr="00C31270">
        <w:rPr>
          <w:rFonts w:cs="Times New Roman" w:hAnsi="Times New Roman" w:ascii="Times New Roman"/>
          <w:sz w:val="24"/>
          <w:szCs w:val="24"/>
        </w:rPr>
        <w:t xml:space="preserve">, u iznosu od </w:t>
      </w:r>
      <w:r>
        <w:rPr>
          <w:rFonts w:cs="Times New Roman" w:hAnsi="Times New Roman" w:ascii="Times New Roman"/>
          <w:sz w:val="24"/>
          <w:szCs w:val="24"/>
        </w:rPr>
        <w:t xml:space="preserve">194.244,16 </w:t>
      </w:r>
      <w:r w:rsidR="0074398C" w:rsidRPr="00C31270">
        <w:rPr>
          <w:rFonts w:cs="Times New Roman" w:hAnsi="Times New Roman" w:ascii="Times New Roman"/>
          <w:sz w:val="24"/>
          <w:szCs w:val="24"/>
        </w:rPr>
        <w:t>kn bruto.</w:t>
      </w:r>
    </w:p>
    <w:p w:rsidRDefault="004F455F" w:rsidP="004F455F" w:rsidR="004F455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4398C" w:rsidP="004F455F" w:rsidR="00C312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31270">
        <w:rPr>
          <w:rFonts w:cs="Times New Roman" w:hAnsi="Times New Roman" w:ascii="Times New Roman"/>
          <w:sz w:val="24"/>
          <w:szCs w:val="24"/>
        </w:rPr>
        <w:t>Obrazloženje</w:t>
      </w:r>
    </w:p>
    <w:p w:rsidRDefault="004F455F" w:rsidP="004F455F" w:rsidR="004F455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31270" w:rsidP="004F455F" w:rsidR="00C3127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ovog suda poslovni broj St-</w:t>
      </w:r>
      <w:r w:rsidR="005250F8">
        <w:rPr>
          <w:rFonts w:cs="Times New Roman" w:hAnsi="Times New Roman" w:ascii="Times New Roman"/>
          <w:sz w:val="24"/>
          <w:szCs w:val="24"/>
        </w:rPr>
        <w:t>402/11-15 od 11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2B2392">
        <w:rPr>
          <w:rFonts w:cs="Times New Roman" w:hAnsi="Times New Roman" w:ascii="Times New Roman"/>
          <w:sz w:val="24"/>
          <w:szCs w:val="24"/>
        </w:rPr>
        <w:t>studenoga 2011</w:t>
      </w:r>
      <w:r w:rsidR="00C17CE1">
        <w:rPr>
          <w:rFonts w:cs="Times New Roman" w:hAnsi="Times New Roman" w:ascii="Times New Roman"/>
          <w:sz w:val="24"/>
          <w:szCs w:val="24"/>
        </w:rPr>
        <w:t>. o</w:t>
      </w:r>
      <w:r>
        <w:rPr>
          <w:rFonts w:cs="Times New Roman" w:hAnsi="Times New Roman" w:ascii="Times New Roman"/>
          <w:sz w:val="24"/>
          <w:szCs w:val="24"/>
        </w:rPr>
        <w:t>tvoren je stečajni postupak nad uvodno označ</w:t>
      </w:r>
      <w:r w:rsidR="002B2392">
        <w:rPr>
          <w:rFonts w:cs="Times New Roman" w:hAnsi="Times New Roman" w:ascii="Times New Roman"/>
          <w:sz w:val="24"/>
          <w:szCs w:val="24"/>
        </w:rPr>
        <w:t>enim dužnikom te je za stečajnog upravitelja</w:t>
      </w:r>
      <w:r>
        <w:rPr>
          <w:rFonts w:cs="Times New Roman" w:hAnsi="Times New Roman" w:ascii="Times New Roman"/>
          <w:sz w:val="24"/>
          <w:szCs w:val="24"/>
        </w:rPr>
        <w:t xml:space="preserve"> imenovan</w:t>
      </w:r>
      <w:r w:rsidR="002B2392">
        <w:rPr>
          <w:rFonts w:cs="Times New Roman" w:hAnsi="Times New Roman" w:ascii="Times New Roman"/>
          <w:sz w:val="24"/>
          <w:szCs w:val="24"/>
        </w:rPr>
        <w:t xml:space="preserve"> Željko Ocelić</w:t>
      </w:r>
      <w:r w:rsidR="002B2392" w:rsidRPr="002B2392">
        <w:rPr>
          <w:rFonts w:cs="Times New Roman" w:hAnsi="Times New Roman" w:ascii="Times New Roman"/>
          <w:sz w:val="24"/>
          <w:szCs w:val="24"/>
        </w:rPr>
        <w:t xml:space="preserve"> iz Opatije</w:t>
      </w:r>
      <w:r w:rsidR="0027352E">
        <w:rPr>
          <w:rFonts w:cs="Times New Roman" w:hAnsi="Times New Roman" w:ascii="Times New Roman"/>
          <w:sz w:val="24"/>
          <w:szCs w:val="24"/>
        </w:rPr>
        <w:t>.</w:t>
      </w:r>
    </w:p>
    <w:p w:rsidRDefault="004F455F" w:rsidP="004F455F" w:rsidR="004F455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31270" w:rsidP="004F455F" w:rsidR="0074398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Tijekom stečajnog postupka</w:t>
      </w:r>
      <w:r w:rsidR="0099145B">
        <w:rPr>
          <w:rFonts w:cs="Times New Roman" w:hAnsi="Times New Roman" w:ascii="Times New Roman"/>
          <w:sz w:val="24"/>
          <w:szCs w:val="24"/>
        </w:rPr>
        <w:t xml:space="preserve"> unovčena je imovina</w:t>
      </w:r>
      <w:r w:rsidR="002B2392">
        <w:rPr>
          <w:rFonts w:cs="Times New Roman" w:hAnsi="Times New Roman" w:ascii="Times New Roman"/>
          <w:sz w:val="24"/>
          <w:szCs w:val="24"/>
        </w:rPr>
        <w:t xml:space="preserve"> stečajnog dužnika za ukupan iznos od 5.113.076,69 kn. Imovina stečajnog dužnika sastojala se od nekretnina (građevinskog zemljišta u Ičićima, stambenog objekta u Srdočima, zemljišta u Šmriki i gr</w:t>
      </w:r>
      <w:r w:rsidR="00093461">
        <w:rPr>
          <w:rFonts w:cs="Times New Roman" w:hAnsi="Times New Roman" w:ascii="Times New Roman"/>
          <w:sz w:val="24"/>
          <w:szCs w:val="24"/>
        </w:rPr>
        <w:t>ađevinskog zemljišta u Voloskom</w:t>
      </w:r>
      <w:r w:rsidR="002B2392">
        <w:rPr>
          <w:rFonts w:cs="Times New Roman" w:hAnsi="Times New Roman" w:ascii="Times New Roman"/>
          <w:sz w:val="24"/>
          <w:szCs w:val="24"/>
        </w:rPr>
        <w:t>, građevinske opreme, tražbina prema trećim osobama</w:t>
      </w:r>
      <w:r w:rsidR="00093461">
        <w:rPr>
          <w:rFonts w:cs="Times New Roman" w:hAnsi="Times New Roman" w:ascii="Times New Roman"/>
          <w:sz w:val="24"/>
          <w:szCs w:val="24"/>
        </w:rPr>
        <w:t>, zakupnine, kamata</w:t>
      </w:r>
      <w:r w:rsidR="002B2392">
        <w:rPr>
          <w:rFonts w:cs="Times New Roman" w:hAnsi="Times New Roman" w:ascii="Times New Roman"/>
          <w:sz w:val="24"/>
          <w:szCs w:val="24"/>
        </w:rPr>
        <w:t>). Z</w:t>
      </w:r>
      <w:r w:rsidR="0074398C" w:rsidRPr="00C31270">
        <w:rPr>
          <w:rFonts w:cs="Times New Roman" w:hAnsi="Times New Roman" w:ascii="Times New Roman"/>
          <w:sz w:val="24"/>
          <w:szCs w:val="24"/>
        </w:rPr>
        <w:t>a vrijeme važenja Uredbe o kriterijima i načinu obračuna i plaćanja nag</w:t>
      </w:r>
      <w:r>
        <w:rPr>
          <w:rFonts w:cs="Times New Roman" w:hAnsi="Times New Roman" w:ascii="Times New Roman"/>
          <w:sz w:val="24"/>
          <w:szCs w:val="24"/>
        </w:rPr>
        <w:t>rada stečajnim upraviteljima („Narodne novine“ broj</w:t>
      </w:r>
      <w:r w:rsidR="0074398C" w:rsidRPr="00C31270">
        <w:rPr>
          <w:rFonts w:cs="Times New Roman" w:hAnsi="Times New Roman" w:ascii="Times New Roman"/>
          <w:sz w:val="24"/>
          <w:szCs w:val="24"/>
        </w:rPr>
        <w:t xml:space="preserve"> 189/03</w:t>
      </w:r>
      <w:r>
        <w:rPr>
          <w:rFonts w:cs="Times New Roman" w:hAnsi="Times New Roman" w:ascii="Times New Roman"/>
          <w:sz w:val="24"/>
          <w:szCs w:val="24"/>
        </w:rPr>
        <w:t>;</w:t>
      </w:r>
      <w:r w:rsidR="00C1558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dalje: Uredba</w:t>
      </w:r>
      <w:r w:rsidR="0074398C" w:rsidRPr="00C31270">
        <w:rPr>
          <w:rFonts w:cs="Times New Roman" w:hAnsi="Times New Roman" w:ascii="Times New Roman"/>
          <w:sz w:val="24"/>
          <w:szCs w:val="24"/>
        </w:rPr>
        <w:t>), odnosno do 2. listopada 2015</w:t>
      </w:r>
      <w:r w:rsidR="00C17CE1">
        <w:rPr>
          <w:rFonts w:cs="Times New Roman" w:hAnsi="Times New Roman" w:ascii="Times New Roman"/>
          <w:sz w:val="24"/>
          <w:szCs w:val="24"/>
        </w:rPr>
        <w:t>.</w:t>
      </w:r>
      <w:r w:rsidR="0022723B">
        <w:rPr>
          <w:rFonts w:cs="Times New Roman" w:hAnsi="Times New Roman" w:ascii="Times New Roman"/>
          <w:sz w:val="24"/>
          <w:szCs w:val="24"/>
        </w:rPr>
        <w:t>, unovčena je imovina stečajnog dužnika</w:t>
      </w:r>
      <w:r w:rsidR="0074398C" w:rsidRPr="00C31270">
        <w:rPr>
          <w:rFonts w:cs="Times New Roman" w:hAnsi="Times New Roman" w:ascii="Times New Roman"/>
          <w:sz w:val="24"/>
          <w:szCs w:val="24"/>
        </w:rPr>
        <w:t xml:space="preserve"> u uk</w:t>
      </w:r>
      <w:r w:rsidR="002B2392">
        <w:rPr>
          <w:rFonts w:cs="Times New Roman" w:hAnsi="Times New Roman" w:ascii="Times New Roman"/>
          <w:sz w:val="24"/>
          <w:szCs w:val="24"/>
        </w:rPr>
        <w:t>upnom iznosu od 2.766.731,52</w:t>
      </w:r>
      <w:r w:rsidR="00C15584">
        <w:rPr>
          <w:rFonts w:cs="Times New Roman" w:hAnsi="Times New Roman" w:ascii="Times New Roman"/>
          <w:sz w:val="24"/>
          <w:szCs w:val="24"/>
        </w:rPr>
        <w:t xml:space="preserve"> kn</w:t>
      </w:r>
      <w:r w:rsidR="0074398C" w:rsidRPr="00C31270">
        <w:rPr>
          <w:rFonts w:cs="Times New Roman" w:hAnsi="Times New Roman" w:ascii="Times New Roman"/>
          <w:sz w:val="24"/>
          <w:szCs w:val="24"/>
        </w:rPr>
        <w:t>.</w:t>
      </w:r>
      <w:r w:rsidR="0022723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F455F" w:rsidP="004F455F" w:rsidR="004F455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15584" w:rsidP="004F455F" w:rsidR="0022723B" w:rsidRPr="0022723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Preostala </w:t>
      </w:r>
      <w:r w:rsidR="0074398C" w:rsidRPr="00C31270">
        <w:rPr>
          <w:rFonts w:cs="Times New Roman" w:hAnsi="Times New Roman" w:ascii="Times New Roman"/>
          <w:sz w:val="24"/>
          <w:szCs w:val="24"/>
        </w:rPr>
        <w:t>imovina stečajnog dužnika unovčena je nakon 2. listopada 2015</w:t>
      </w:r>
      <w:r w:rsidR="00C17CE1">
        <w:rPr>
          <w:rFonts w:cs="Times New Roman" w:hAnsi="Times New Roman" w:ascii="Times New Roman"/>
          <w:sz w:val="24"/>
          <w:szCs w:val="24"/>
        </w:rPr>
        <w:t>.</w:t>
      </w:r>
      <w:r w:rsidR="0074398C" w:rsidRPr="00C31270">
        <w:rPr>
          <w:rFonts w:cs="Times New Roman" w:hAnsi="Times New Roman" w:ascii="Times New Roman"/>
          <w:sz w:val="24"/>
          <w:szCs w:val="24"/>
        </w:rPr>
        <w:t>, odnosno nakon stupanja na snagu Uredbe o kriterijima i načinu obračuna i plaćanja nag</w:t>
      </w:r>
      <w:r>
        <w:rPr>
          <w:rFonts w:cs="Times New Roman" w:hAnsi="Times New Roman" w:ascii="Times New Roman"/>
          <w:sz w:val="24"/>
          <w:szCs w:val="24"/>
        </w:rPr>
        <w:t xml:space="preserve">rade stečajnim upraviteljima („Narodne novine“ broj  </w:t>
      </w:r>
      <w:r w:rsidR="0074398C" w:rsidRPr="00C31270">
        <w:rPr>
          <w:rFonts w:cs="Times New Roman" w:hAnsi="Times New Roman" w:ascii="Times New Roman"/>
          <w:sz w:val="24"/>
          <w:szCs w:val="24"/>
        </w:rPr>
        <w:t>105/15</w:t>
      </w:r>
      <w:r>
        <w:rPr>
          <w:rFonts w:cs="Times New Roman" w:hAnsi="Times New Roman" w:ascii="Times New Roman"/>
          <w:sz w:val="24"/>
          <w:szCs w:val="24"/>
        </w:rPr>
        <w:t>; dalje: Uredba/15</w:t>
      </w:r>
      <w:r w:rsidR="0074398C" w:rsidRPr="00C31270">
        <w:rPr>
          <w:rFonts w:cs="Times New Roman" w:hAnsi="Times New Roman" w:ascii="Times New Roman"/>
          <w:sz w:val="24"/>
          <w:szCs w:val="24"/>
        </w:rPr>
        <w:t xml:space="preserve">), u ukupnom iznosu od </w:t>
      </w:r>
      <w:r w:rsidR="00093461">
        <w:rPr>
          <w:rFonts w:cs="Times New Roman" w:hAnsi="Times New Roman" w:ascii="Times New Roman"/>
          <w:sz w:val="24"/>
          <w:szCs w:val="24"/>
        </w:rPr>
        <w:t xml:space="preserve">2.346.345,17 </w:t>
      </w:r>
      <w:r>
        <w:rPr>
          <w:rFonts w:cs="Times New Roman" w:hAnsi="Times New Roman" w:ascii="Times New Roman"/>
          <w:sz w:val="24"/>
          <w:szCs w:val="24"/>
        </w:rPr>
        <w:t xml:space="preserve">kn. </w:t>
      </w:r>
      <w:r w:rsidR="0022723B">
        <w:rPr>
          <w:rFonts w:cs="Times New Roman" w:hAnsi="Times New Roman" w:ascii="Times New Roman"/>
          <w:sz w:val="24"/>
          <w:szCs w:val="24"/>
        </w:rPr>
        <w:t xml:space="preserve">(„Narodne novine“ broj 71/15; dalje: SZ). </w:t>
      </w:r>
    </w:p>
    <w:p w:rsidRDefault="004F455F" w:rsidP="004F455F" w:rsidR="004F455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15584" w:rsidP="004F455F" w:rsidR="00C15584" w:rsidRPr="00C1558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15584">
        <w:rPr>
          <w:rFonts w:cs="Times New Roman" w:hAnsi="Times New Roman" w:ascii="Times New Roman"/>
          <w:sz w:val="24"/>
          <w:szCs w:val="24"/>
        </w:rPr>
        <w:t>Odredbom čl. 94. st. 1. i 2.</w:t>
      </w:r>
      <w:r w:rsidR="00093461">
        <w:rPr>
          <w:rFonts w:cs="Times New Roman" w:hAnsi="Times New Roman" w:ascii="Times New Roman"/>
          <w:sz w:val="24"/>
          <w:szCs w:val="24"/>
        </w:rPr>
        <w:t xml:space="preserve"> Stečajnog zakona </w:t>
      </w:r>
      <w:r w:rsidR="00093461" w:rsidRPr="00093461">
        <w:rPr>
          <w:rFonts w:cs="Times New Roman" w:hAnsi="Times New Roman" w:ascii="Times New Roman"/>
          <w:sz w:val="24"/>
          <w:szCs w:val="24"/>
        </w:rPr>
        <w:t>(„Narodne novine“ broj 71/15; dalje: SZ)</w:t>
      </w:r>
      <w:r w:rsidRPr="00C15584">
        <w:rPr>
          <w:rFonts w:cs="Times New Roman" w:hAnsi="Times New Roman" w:ascii="Times New Roman"/>
          <w:sz w:val="24"/>
          <w:szCs w:val="24"/>
        </w:rPr>
        <w:t xml:space="preserve">  propisano je da stečajni upravitelj ima pravo na nagradu za svoj rad koju rješenjem određuje sud prema uredbi kojom Vlada Republike Hrvatske utvrđuje kriterije i način obračuna i plaćanja nagrade stečajnim upraviteljima.</w:t>
      </w:r>
    </w:p>
    <w:p w:rsidRDefault="00C15584" w:rsidP="004F455F" w:rsidR="00C1558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15584">
        <w:rPr>
          <w:rFonts w:cs="Times New Roman" w:hAnsi="Times New Roman" w:ascii="Times New Roman"/>
          <w:sz w:val="24"/>
          <w:szCs w:val="24"/>
        </w:rPr>
        <w:lastRenderedPageBreak/>
        <w:t>Temeljem odredbe čl. 16. Uredbe</w:t>
      </w:r>
      <w:r>
        <w:rPr>
          <w:rFonts w:cs="Times New Roman" w:hAnsi="Times New Roman" w:ascii="Times New Roman"/>
          <w:sz w:val="24"/>
          <w:szCs w:val="24"/>
        </w:rPr>
        <w:t>/15</w:t>
      </w:r>
      <w:r w:rsidRPr="00C15584">
        <w:rPr>
          <w:rFonts w:cs="Times New Roman" w:hAnsi="Times New Roman" w:ascii="Times New Roman"/>
          <w:sz w:val="24"/>
          <w:szCs w:val="24"/>
        </w:rPr>
        <w:t>, nagradu stečajnom upravitelju je za razdoblje do 2. listopada 2015. valjalo odrediti prema odredbama Uredbe o kriterijima i načinu obračuna i plaćanja nagrada stečajnim upraviteljima</w:t>
      </w:r>
      <w:r>
        <w:rPr>
          <w:rFonts w:cs="Times New Roman" w:hAnsi="Times New Roman" w:ascii="Times New Roman"/>
          <w:sz w:val="24"/>
          <w:szCs w:val="24"/>
        </w:rPr>
        <w:t xml:space="preserve"> iz 2003. </w:t>
      </w:r>
      <w:r w:rsidR="00C17CE1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 (Uredba)</w:t>
      </w:r>
      <w:r w:rsidRPr="00C15584">
        <w:rPr>
          <w:rFonts w:cs="Times New Roman" w:hAnsi="Times New Roman" w:ascii="Times New Roman"/>
          <w:sz w:val="24"/>
          <w:szCs w:val="24"/>
        </w:rPr>
        <w:t>, a za kasnije razdoblje prema odredbama Uredbe</w:t>
      </w:r>
      <w:r>
        <w:rPr>
          <w:rFonts w:cs="Times New Roman" w:hAnsi="Times New Roman" w:ascii="Times New Roman"/>
          <w:sz w:val="24"/>
          <w:szCs w:val="24"/>
        </w:rPr>
        <w:t>/15</w:t>
      </w:r>
      <w:r w:rsidRPr="00C15584">
        <w:rPr>
          <w:rFonts w:cs="Times New Roman" w:hAnsi="Times New Roman" w:ascii="Times New Roman"/>
          <w:sz w:val="24"/>
          <w:szCs w:val="24"/>
        </w:rPr>
        <w:t>.</w:t>
      </w:r>
    </w:p>
    <w:p w:rsidRDefault="004F455F" w:rsidP="004F455F" w:rsidR="004F455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15584" w:rsidP="004F455F" w:rsidR="00C1558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</w:t>
      </w:r>
      <w:r w:rsidRPr="00C15584">
        <w:rPr>
          <w:rFonts w:cs="Times New Roman" w:hAnsi="Times New Roman" w:ascii="Times New Roman"/>
          <w:sz w:val="24"/>
          <w:szCs w:val="24"/>
        </w:rPr>
        <w:t>je imovina stečajnog dužnika u razdoblju do 2. listopada 2015. unovčena u vrijednos</w:t>
      </w:r>
      <w:r>
        <w:rPr>
          <w:rFonts w:cs="Times New Roman" w:hAnsi="Times New Roman" w:ascii="Times New Roman"/>
          <w:sz w:val="24"/>
          <w:szCs w:val="24"/>
        </w:rPr>
        <w:t xml:space="preserve">ti od </w:t>
      </w:r>
      <w:r w:rsidR="00093461">
        <w:rPr>
          <w:rFonts w:cs="Times New Roman" w:hAnsi="Times New Roman" w:ascii="Times New Roman"/>
          <w:sz w:val="24"/>
          <w:szCs w:val="24"/>
        </w:rPr>
        <w:t xml:space="preserve">2.766.731,52 </w:t>
      </w:r>
      <w:r>
        <w:rPr>
          <w:rFonts w:cs="Times New Roman" w:hAnsi="Times New Roman" w:ascii="Times New Roman"/>
          <w:sz w:val="24"/>
          <w:szCs w:val="24"/>
        </w:rPr>
        <w:t>kn, temeljem odredbe</w:t>
      </w:r>
      <w:r w:rsidR="00093461">
        <w:rPr>
          <w:rFonts w:cs="Times New Roman" w:hAnsi="Times New Roman" w:ascii="Times New Roman"/>
          <w:sz w:val="24"/>
          <w:szCs w:val="24"/>
        </w:rPr>
        <w:t xml:space="preserve"> čl. 4. st. 1. Uredbe, stečajnom upravitelju</w:t>
      </w:r>
      <w:r w:rsidRPr="00C1558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je određena nagrada</w:t>
      </w:r>
      <w:r w:rsidRPr="00C15584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093461">
        <w:rPr>
          <w:rFonts w:cs="Times New Roman" w:hAnsi="Times New Roman" w:ascii="Times New Roman"/>
          <w:sz w:val="24"/>
          <w:szCs w:val="24"/>
        </w:rPr>
        <w:t xml:space="preserve">138.336,57 </w:t>
      </w:r>
      <w:r w:rsidRPr="00C15584">
        <w:rPr>
          <w:rFonts w:cs="Times New Roman" w:hAnsi="Times New Roman" w:ascii="Times New Roman"/>
          <w:sz w:val="24"/>
          <w:szCs w:val="24"/>
        </w:rPr>
        <w:t>k</w:t>
      </w:r>
      <w:r w:rsidR="00093461">
        <w:rPr>
          <w:rFonts w:cs="Times New Roman" w:hAnsi="Times New Roman" w:ascii="Times New Roman"/>
          <w:sz w:val="24"/>
          <w:szCs w:val="24"/>
        </w:rPr>
        <w:t>n neto, koji iznos predstavlja 5</w:t>
      </w:r>
      <w:r w:rsidRPr="00C15584">
        <w:rPr>
          <w:rFonts w:cs="Times New Roman" w:hAnsi="Times New Roman" w:ascii="Times New Roman"/>
          <w:sz w:val="24"/>
          <w:szCs w:val="24"/>
        </w:rPr>
        <w:t>% vrijednosti unovčene stečajne mase.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F455F" w:rsidP="004F455F" w:rsidR="004F455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15584" w:rsidP="004F455F" w:rsidR="00B7488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15584">
        <w:rPr>
          <w:rFonts w:cs="Times New Roman" w:hAnsi="Times New Roman" w:ascii="Times New Roman"/>
          <w:sz w:val="24"/>
          <w:szCs w:val="24"/>
        </w:rPr>
        <w:t>Nadalje, imovina stečajnog dužnika u razdoblju nakon 2. listopada 2015</w:t>
      </w:r>
      <w:r w:rsidR="0022723B">
        <w:rPr>
          <w:rFonts w:cs="Times New Roman" w:hAnsi="Times New Roman" w:ascii="Times New Roman"/>
          <w:sz w:val="24"/>
          <w:szCs w:val="24"/>
        </w:rPr>
        <w:t xml:space="preserve">. unovčena je u vrijednosti od </w:t>
      </w:r>
      <w:r w:rsidR="00093461">
        <w:rPr>
          <w:rFonts w:cs="Times New Roman" w:hAnsi="Times New Roman" w:ascii="Times New Roman"/>
          <w:sz w:val="24"/>
          <w:szCs w:val="24"/>
        </w:rPr>
        <w:t xml:space="preserve">2.346.345,17 </w:t>
      </w:r>
      <w:r w:rsidR="0022723B" w:rsidRPr="0022723B">
        <w:rPr>
          <w:rFonts w:cs="Times New Roman" w:hAnsi="Times New Roman" w:ascii="Times New Roman"/>
          <w:sz w:val="24"/>
          <w:szCs w:val="24"/>
        </w:rPr>
        <w:t>kn</w:t>
      </w:r>
      <w:r w:rsidRPr="00C15584">
        <w:rPr>
          <w:rFonts w:cs="Times New Roman" w:hAnsi="Times New Roman" w:ascii="Times New Roman"/>
          <w:sz w:val="24"/>
          <w:szCs w:val="24"/>
        </w:rPr>
        <w:t xml:space="preserve"> pa je na temelju čl. 7. Uredb</w:t>
      </w:r>
      <w:r>
        <w:rPr>
          <w:rFonts w:cs="Times New Roman" w:hAnsi="Times New Roman" w:ascii="Times New Roman"/>
          <w:sz w:val="24"/>
          <w:szCs w:val="24"/>
        </w:rPr>
        <w:t>e</w:t>
      </w:r>
      <w:r w:rsidR="005C7758">
        <w:rPr>
          <w:rFonts w:cs="Times New Roman" w:hAnsi="Times New Roman" w:ascii="Times New Roman"/>
          <w:sz w:val="24"/>
          <w:szCs w:val="24"/>
        </w:rPr>
        <w:t>/15</w:t>
      </w:r>
      <w:r w:rsidR="00093461">
        <w:rPr>
          <w:rFonts w:cs="Times New Roman" w:hAnsi="Times New Roman" w:ascii="Times New Roman"/>
          <w:sz w:val="24"/>
          <w:szCs w:val="24"/>
        </w:rPr>
        <w:t xml:space="preserve"> stečajnom upravitelju</w:t>
      </w:r>
      <w:r>
        <w:rPr>
          <w:rFonts w:cs="Times New Roman" w:hAnsi="Times New Roman" w:ascii="Times New Roman"/>
          <w:sz w:val="24"/>
          <w:szCs w:val="24"/>
        </w:rPr>
        <w:t xml:space="preserve"> određena</w:t>
      </w:r>
      <w:r w:rsidR="00C17CE1">
        <w:rPr>
          <w:rFonts w:cs="Times New Roman" w:hAnsi="Times New Roman" w:ascii="Times New Roman"/>
          <w:sz w:val="24"/>
          <w:szCs w:val="24"/>
        </w:rPr>
        <w:t xml:space="preserve"> nagrada za to razdoblje</w:t>
      </w:r>
      <w:r w:rsidRPr="00C15584">
        <w:rPr>
          <w:rFonts w:cs="Times New Roman" w:hAnsi="Times New Roman" w:ascii="Times New Roman"/>
          <w:sz w:val="24"/>
          <w:szCs w:val="24"/>
        </w:rPr>
        <w:t xml:space="preserve"> u</w:t>
      </w:r>
      <w:r w:rsidR="00F80D0C">
        <w:rPr>
          <w:rFonts w:cs="Times New Roman" w:hAnsi="Times New Roman" w:ascii="Times New Roman"/>
          <w:sz w:val="24"/>
          <w:szCs w:val="24"/>
        </w:rPr>
        <w:t xml:space="preserve"> iznosu od</w:t>
      </w:r>
      <w:r w:rsidR="005C7758">
        <w:rPr>
          <w:rFonts w:cs="Times New Roman" w:hAnsi="Times New Roman" w:ascii="Times New Roman"/>
          <w:sz w:val="24"/>
          <w:szCs w:val="24"/>
        </w:rPr>
        <w:t xml:space="preserve"> </w:t>
      </w:r>
      <w:r w:rsidR="00093461">
        <w:rPr>
          <w:rFonts w:cs="Times New Roman" w:hAnsi="Times New Roman" w:ascii="Times New Roman"/>
          <w:sz w:val="24"/>
          <w:szCs w:val="24"/>
        </w:rPr>
        <w:t>194.244,16</w:t>
      </w:r>
      <w:r w:rsidR="0022723B">
        <w:rPr>
          <w:rFonts w:cs="Times New Roman" w:hAnsi="Times New Roman" w:ascii="Times New Roman"/>
          <w:sz w:val="24"/>
          <w:szCs w:val="24"/>
        </w:rPr>
        <w:t xml:space="preserve"> </w:t>
      </w:r>
      <w:r w:rsidR="005C7758">
        <w:rPr>
          <w:rFonts w:cs="Times New Roman" w:hAnsi="Times New Roman" w:ascii="Times New Roman"/>
          <w:sz w:val="24"/>
          <w:szCs w:val="24"/>
        </w:rPr>
        <w:t>kn bruto. Naime</w:t>
      </w:r>
      <w:r w:rsidR="005C7758" w:rsidRPr="005C7758">
        <w:rPr>
          <w:rFonts w:cs="Times New Roman" w:hAnsi="Times New Roman" w:ascii="Times New Roman"/>
          <w:sz w:val="24"/>
          <w:szCs w:val="24"/>
        </w:rPr>
        <w:t xml:space="preserve">, nagrada stečajnom upravitelju s osnove vrijednosti unovčene stečajne mase za vrijednost stečajne mase do </w:t>
      </w:r>
      <w:r w:rsidR="00B7488C" w:rsidRPr="00B7488C">
        <w:rPr>
          <w:rFonts w:cs="Times New Roman" w:hAnsi="Times New Roman" w:ascii="Times New Roman"/>
          <w:sz w:val="24"/>
          <w:szCs w:val="24"/>
        </w:rPr>
        <w:t xml:space="preserve">100.000,00 kn obračunava se u visini od 16%, na razliku između 100.000,01 kn do 300.000,00 kn obračunava se u visini od 12%, na razliku od 300.001,00 kn do 500.000,00 kn u visini od 10%, na razliku od 500.000,01 kn do 1.000.000,00 kn u visini od 8 % i na razliku od 1.000.001,00 kn do 5.000.000,00 kn u visini 7%, što iznosi ukupno </w:t>
      </w:r>
      <w:r w:rsidR="00093461">
        <w:rPr>
          <w:rFonts w:cs="Times New Roman" w:hAnsi="Times New Roman" w:ascii="Times New Roman"/>
          <w:sz w:val="24"/>
          <w:szCs w:val="24"/>
        </w:rPr>
        <w:t xml:space="preserve">194.244,16 </w:t>
      </w:r>
      <w:r w:rsidR="00B7488C" w:rsidRPr="00B7488C">
        <w:rPr>
          <w:rFonts w:cs="Times New Roman" w:hAnsi="Times New Roman" w:ascii="Times New Roman"/>
          <w:sz w:val="24"/>
          <w:szCs w:val="24"/>
        </w:rPr>
        <w:t>kn (16% od 100.000,00 =16.000,00 kn + 12% od 200.000,00 kn = 24.000,00 kn + 10% od 200.000,00 kn = 20.000,00 kn + 8% od 500.000,00 kn =40.000,00 kn + 7% od 1.</w:t>
      </w:r>
      <w:r w:rsidR="00093461">
        <w:rPr>
          <w:rFonts w:cs="Times New Roman" w:hAnsi="Times New Roman" w:ascii="Times New Roman"/>
          <w:sz w:val="24"/>
          <w:szCs w:val="24"/>
        </w:rPr>
        <w:t>346.345,17</w:t>
      </w:r>
      <w:r w:rsidR="00B7488C">
        <w:rPr>
          <w:rFonts w:cs="Times New Roman" w:hAnsi="Times New Roman" w:ascii="Times New Roman"/>
          <w:sz w:val="24"/>
          <w:szCs w:val="24"/>
        </w:rPr>
        <w:t xml:space="preserve"> kn =</w:t>
      </w:r>
      <w:r w:rsidR="00F80D0C">
        <w:rPr>
          <w:rFonts w:cs="Times New Roman" w:hAnsi="Times New Roman" w:ascii="Times New Roman"/>
          <w:sz w:val="24"/>
          <w:szCs w:val="24"/>
        </w:rPr>
        <w:t xml:space="preserve"> </w:t>
      </w:r>
      <w:r w:rsidR="00093461">
        <w:rPr>
          <w:rFonts w:cs="Times New Roman" w:hAnsi="Times New Roman" w:ascii="Times New Roman"/>
          <w:sz w:val="24"/>
          <w:szCs w:val="24"/>
        </w:rPr>
        <w:t>94.244,16</w:t>
      </w:r>
      <w:r w:rsidR="00B7488C" w:rsidRPr="00B7488C">
        <w:rPr>
          <w:rFonts w:cs="Times New Roman" w:hAnsi="Times New Roman" w:ascii="Times New Roman"/>
          <w:sz w:val="24"/>
          <w:szCs w:val="24"/>
        </w:rPr>
        <w:t xml:space="preserve"> kn).</w:t>
      </w:r>
    </w:p>
    <w:p w:rsidRDefault="004F455F" w:rsidP="004F455F" w:rsidR="004F455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C7758" w:rsidP="004F455F" w:rsidR="005C775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C7758">
        <w:rPr>
          <w:rFonts w:cs="Times New Roman" w:hAnsi="Times New Roman" w:ascii="Times New Roman"/>
          <w:sz w:val="24"/>
          <w:szCs w:val="24"/>
        </w:rPr>
        <w:t xml:space="preserve">Prilikom određivanja </w:t>
      </w:r>
      <w:r w:rsidR="00093461">
        <w:rPr>
          <w:rFonts w:cs="Times New Roman" w:hAnsi="Times New Roman" w:ascii="Times New Roman"/>
          <w:sz w:val="24"/>
          <w:szCs w:val="24"/>
        </w:rPr>
        <w:t>konačne nagrade za rad stečajnom</w:t>
      </w:r>
      <w:r w:rsidR="00B7488C">
        <w:rPr>
          <w:rFonts w:cs="Times New Roman" w:hAnsi="Times New Roman" w:ascii="Times New Roman"/>
          <w:sz w:val="24"/>
          <w:szCs w:val="24"/>
        </w:rPr>
        <w:t xml:space="preserve"> </w:t>
      </w:r>
      <w:r w:rsidR="00093461">
        <w:rPr>
          <w:rFonts w:cs="Times New Roman" w:hAnsi="Times New Roman" w:ascii="Times New Roman"/>
          <w:sz w:val="24"/>
          <w:szCs w:val="24"/>
        </w:rPr>
        <w:t>upravitelju</w:t>
      </w:r>
      <w:r w:rsidRPr="005C7758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sud je cijenio</w:t>
      </w:r>
      <w:r w:rsidRPr="005C7758">
        <w:rPr>
          <w:rFonts w:cs="Times New Roman" w:hAnsi="Times New Roman" w:ascii="Times New Roman"/>
          <w:sz w:val="24"/>
          <w:szCs w:val="24"/>
        </w:rPr>
        <w:t xml:space="preserve"> obujam i složenost poslova kao i ul</w:t>
      </w:r>
      <w:r w:rsidR="00093461">
        <w:rPr>
          <w:rFonts w:cs="Times New Roman" w:hAnsi="Times New Roman" w:ascii="Times New Roman"/>
          <w:sz w:val="24"/>
          <w:szCs w:val="24"/>
        </w:rPr>
        <w:t>ožen trud stečajnog upravitelja</w:t>
      </w:r>
      <w:r w:rsidRPr="005C7758">
        <w:rPr>
          <w:rFonts w:cs="Times New Roman" w:hAnsi="Times New Roman" w:ascii="Times New Roman"/>
          <w:sz w:val="24"/>
          <w:szCs w:val="24"/>
        </w:rPr>
        <w:t xml:space="preserve"> pa je temeljem navedenog odlučeno kao u </w:t>
      </w:r>
      <w:r w:rsidR="00B7488C">
        <w:rPr>
          <w:rFonts w:cs="Times New Roman" w:hAnsi="Times New Roman" w:ascii="Times New Roman"/>
          <w:sz w:val="24"/>
          <w:szCs w:val="24"/>
        </w:rPr>
        <w:t>izreci</w:t>
      </w:r>
      <w:r w:rsidRPr="005C7758">
        <w:rPr>
          <w:rFonts w:cs="Times New Roman" w:hAnsi="Times New Roman" w:ascii="Times New Roman"/>
          <w:sz w:val="24"/>
          <w:szCs w:val="24"/>
        </w:rPr>
        <w:t xml:space="preserve"> ovog rješenja.</w:t>
      </w:r>
    </w:p>
    <w:p w:rsidRDefault="0074398C" w:rsidP="004F455F" w:rsidR="004F455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31270">
        <w:rPr>
          <w:rFonts w:cs="Times New Roman" w:hAnsi="Times New Roman" w:ascii="Times New Roman"/>
          <w:sz w:val="24"/>
          <w:szCs w:val="24"/>
        </w:rPr>
        <w:tab/>
      </w:r>
    </w:p>
    <w:p w:rsidRDefault="004F455F" w:rsidP="004F455F" w:rsidR="0074398C" w:rsidRPr="00C312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4398C" w:rsidRPr="00C31270">
        <w:rPr>
          <w:rFonts w:cs="Times New Roman" w:hAnsi="Times New Roman" w:ascii="Times New Roman"/>
          <w:sz w:val="24"/>
          <w:szCs w:val="24"/>
        </w:rPr>
        <w:tab/>
      </w:r>
      <w:r w:rsidR="0074398C" w:rsidRPr="00C31270">
        <w:rPr>
          <w:rFonts w:cs="Times New Roman" w:hAnsi="Times New Roman" w:ascii="Times New Roman"/>
          <w:sz w:val="24"/>
          <w:szCs w:val="24"/>
        </w:rPr>
        <w:tab/>
      </w:r>
      <w:r w:rsidR="0074398C" w:rsidRPr="00C31270">
        <w:rPr>
          <w:rFonts w:cs="Times New Roman" w:hAnsi="Times New Roman" w:ascii="Times New Roman"/>
          <w:sz w:val="24"/>
          <w:szCs w:val="24"/>
        </w:rPr>
        <w:tab/>
      </w:r>
      <w:r w:rsidR="0074398C" w:rsidRPr="00C31270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="00F80D0C">
        <w:rPr>
          <w:rFonts w:cs="Times New Roman" w:hAnsi="Times New Roman" w:ascii="Times New Roman"/>
          <w:sz w:val="24"/>
          <w:szCs w:val="24"/>
        </w:rPr>
        <w:tab/>
      </w:r>
      <w:r w:rsidR="00F80D0C">
        <w:rPr>
          <w:rFonts w:cs="Times New Roman" w:hAnsi="Times New Roman" w:ascii="Times New Roman"/>
          <w:sz w:val="24"/>
          <w:szCs w:val="24"/>
        </w:rPr>
        <w:tab/>
      </w:r>
      <w:r w:rsidR="00F80D0C">
        <w:rPr>
          <w:rFonts w:cs="Times New Roman" w:hAnsi="Times New Roman" w:ascii="Times New Roman"/>
          <w:sz w:val="24"/>
          <w:szCs w:val="24"/>
        </w:rPr>
        <w:tab/>
      </w:r>
      <w:r w:rsidR="00F80D0C">
        <w:rPr>
          <w:rFonts w:cs="Times New Roman" w:hAnsi="Times New Roman" w:ascii="Times New Roman"/>
          <w:sz w:val="24"/>
          <w:szCs w:val="24"/>
        </w:rPr>
        <w:tab/>
      </w:r>
      <w:r w:rsidR="0074398C" w:rsidRPr="00C31270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74398C" w:rsidRPr="00C31270">
        <w:rPr>
          <w:rFonts w:cs="Times New Roman" w:hAnsi="Times New Roman" w:ascii="Times New Roman"/>
          <w:sz w:val="24"/>
          <w:szCs w:val="24"/>
        </w:rPr>
        <w:t xml:space="preserve">Sutkinja </w:t>
      </w:r>
    </w:p>
    <w:p w:rsidRDefault="0074398C" w:rsidP="004F455F" w:rsidR="0074398C" w:rsidRPr="00C312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  <w:t>Ema Brdovčak</w:t>
      </w:r>
    </w:p>
    <w:p w:rsidRDefault="0074398C" w:rsidP="004F455F" w:rsidR="0074398C" w:rsidRPr="00C312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F455F" w:rsidP="004F455F" w:rsidR="004F455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F455F" w:rsidP="004F455F" w:rsidR="004F455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F455F" w:rsidP="004F455F" w:rsidR="004F455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F455F" w:rsidP="004F455F" w:rsidR="004F455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F455F" w:rsidP="004F455F" w:rsidR="004F455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4398C" w:rsidP="004F455F" w:rsidR="0074398C" w:rsidRPr="00C312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31270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74398C" w:rsidP="004F455F" w:rsidR="0074398C" w:rsidRPr="00C312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31270">
        <w:rPr>
          <w:rFonts w:cs="Times New Roman" w:hAnsi="Times New Roman" w:ascii="Times New Roman"/>
          <w:sz w:val="24"/>
          <w:szCs w:val="24"/>
        </w:rPr>
        <w:tab/>
        <w:t xml:space="preserve">Protiv ovog rješenja pravo na žalbu imaju stečajni upravitelj, dužnik pojedinac i svaki stečajni vjerovnik. Žalba se podnosi u roku od 8 dana od dana dostave istog objavom na mrežnoj stranici e-Oglasna ploča sudova. Dostava se smatra obavljenom istekom osmog dana od dana objave pismena na mrežnoj stranici e-Oglasna ploča sudova. Žalba se podnosi putem ovog suda u dva istovjetna primjerka, a o žalbi odlučuje Visoki trgovački sud Republike Hrvatske. </w:t>
      </w:r>
    </w:p>
    <w:p w:rsidRDefault="0074398C" w:rsidP="004F455F" w:rsidR="0074398C" w:rsidRPr="00C312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7488C" w:rsidP="004F455F" w:rsidR="00B7488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F455F" w:rsidP="004F455F" w:rsidR="004F455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F455F" w:rsidP="004F455F" w:rsidR="004F455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4398C" w:rsidP="004F455F" w:rsidR="0074398C" w:rsidRPr="00C312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31270">
        <w:rPr>
          <w:rFonts w:cs="Times New Roman" w:hAnsi="Times New Roman" w:ascii="Times New Roman"/>
          <w:sz w:val="24"/>
          <w:szCs w:val="24"/>
        </w:rPr>
        <w:t>DNA:</w:t>
      </w:r>
    </w:p>
    <w:p w:rsidRDefault="00093461" w:rsidP="004F455F" w:rsidR="0074398C" w:rsidRPr="00C312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stečajnom</w:t>
      </w:r>
      <w:r w:rsidR="0074398C" w:rsidRPr="00C31270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u</w:t>
      </w:r>
      <w:r w:rsidR="00B7488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C7758" w:rsidP="004F455F" w:rsidR="004C552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</w:t>
      </w:r>
      <w:r w:rsidR="0074398C" w:rsidRPr="00C31270">
        <w:rPr>
          <w:rFonts w:cs="Times New Roman" w:hAnsi="Times New Roman" w:ascii="Times New Roman"/>
          <w:sz w:val="24"/>
          <w:szCs w:val="24"/>
        </w:rPr>
        <w:t>glasna ploča suda</w:t>
      </w:r>
    </w:p>
    <w:p w:rsidRDefault="00093461" w:rsidP="004F455F" w:rsidR="00B7488C" w:rsidRPr="00C312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kal. 1. 10</w:t>
      </w:r>
      <w:r w:rsidR="00B7488C">
        <w:rPr>
          <w:rFonts w:cs="Times New Roman" w:hAnsi="Times New Roman" w:ascii="Times New Roman"/>
          <w:sz w:val="24"/>
          <w:szCs w:val="24"/>
        </w:rPr>
        <w:t>. 2018.</w:t>
      </w:r>
    </w:p>
    <w:sectPr w:rsidSect="004F455F" w:rsidR="00B7488C" w:rsidRPr="00C31270">
      <w:headerReference w:type="default" r:id="rId8"/>
      <w:foot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55F" w:rsidP="004F455F" w:rsidR="004F455F">
      <w:pPr>
        <w:spacing w:lineRule="auto" w:line="240" w:after="0"/>
      </w:pPr>
      <w:r>
        <w:separator/>
      </w:r>
    </w:p>
  </w:endnote>
  <w:endnote w:id="0" w:type="continuationSeparator">
    <w:p w:rsidRDefault="004F455F" w:rsidP="004F455F" w:rsidR="004F455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3132951"/>
      <w:docPartObj>
        <w:docPartGallery w:val="Page Numbers (Bottom of Page)"/>
        <w:docPartUnique/>
      </w:docPartObj>
    </w:sdtPr>
    <w:sdtEndPr/>
    <w:sdtContent>
      <w:p w:rsidRDefault="004F455F" w:rsidR="004F455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8CE">
          <w:rPr>
            <w:noProof/>
          </w:rPr>
          <w:t>2</w:t>
        </w:r>
        <w:r>
          <w:fldChar w:fldCharType="end"/>
        </w:r>
      </w:p>
    </w:sdtContent>
  </w:sdt>
  <w:p w:rsidRDefault="004F455F" w:rsidR="004F45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55F" w:rsidP="004F455F" w:rsidR="004F455F">
      <w:pPr>
        <w:spacing w:lineRule="auto" w:line="240" w:after="0"/>
      </w:pPr>
      <w:r>
        <w:separator/>
      </w:r>
    </w:p>
  </w:footnote>
  <w:footnote w:id="0" w:type="continuationSeparator">
    <w:p w:rsidRDefault="004F455F" w:rsidP="004F455F" w:rsidR="004F455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455F" w:rsidP="004F455F" w:rsidR="004F455F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8 St-402/11-347</w:t>
    </w:r>
  </w:p>
  <w:p w:rsidRDefault="004F455F" w:rsidR="004F455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455F" w:rsidP="004F455F" w:rsidR="004F455F" w:rsidRPr="004F455F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4F455F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1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F455F" w:rsidP="004F455F" w:rsidR="004F455F" w:rsidRPr="004F455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4F455F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4F455F" w:rsidP="004F455F" w:rsidR="004F455F" w:rsidRPr="004F455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4F455F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4F455F" w:rsidP="004F455F" w:rsidR="004F455F" w:rsidRPr="004F455F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4F455F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398C"/>
    <w:rsid w:val="00093461"/>
    <w:rsid w:val="001833AF"/>
    <w:rsid w:val="0022723B"/>
    <w:rsid w:val="0027352E"/>
    <w:rsid w:val="002B2392"/>
    <w:rsid w:val="004904CA"/>
    <w:rsid w:val="004C552E"/>
    <w:rsid w:val="004F455F"/>
    <w:rsid w:val="005250F8"/>
    <w:rsid w:val="005C7758"/>
    <w:rsid w:val="0074398C"/>
    <w:rsid w:val="0099145B"/>
    <w:rsid w:val="00B7488C"/>
    <w:rsid w:val="00C15584"/>
    <w:rsid w:val="00C17CE1"/>
    <w:rsid w:val="00C31270"/>
    <w:rsid w:val="00D238CE"/>
    <w:rsid w:val="00E65B4F"/>
    <w:rsid w:val="00F8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F455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455F"/>
  </w:style>
  <w:style w:styleId="Podnoje" w:type="paragraph">
    <w:name w:val="footer"/>
    <w:basedOn w:val="Normal"/>
    <w:link w:val="PodnojeChar"/>
    <w:uiPriority w:val="99"/>
    <w:unhideWhenUsed/>
    <w:rsid w:val="004F455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455F"/>
  </w:style>
  <w:style w:styleId="Tekstbalonia" w:type="paragraph">
    <w:name w:val="Balloon Text"/>
    <w:basedOn w:val="Normal"/>
    <w:link w:val="TekstbaloniaChar"/>
    <w:uiPriority w:val="99"/>
    <w:semiHidden/>
    <w:unhideWhenUsed/>
    <w:rsid w:val="004F455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455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4F455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38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38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38C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38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38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F455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455F"/>
  </w:style>
  <w:style w:styleId="Podnoje" w:type="paragraph">
    <w:name w:val="footer"/>
    <w:basedOn w:val="Normal"/>
    <w:link w:val="PodnojeChar"/>
    <w:uiPriority w:val="99"/>
    <w:unhideWhenUsed/>
    <w:rsid w:val="004F455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455F"/>
  </w:style>
  <w:style w:styleId="Tekstbalonia" w:type="paragraph">
    <w:name w:val="Balloon Text"/>
    <w:basedOn w:val="Normal"/>
    <w:link w:val="TekstbaloniaChar"/>
    <w:uiPriority w:val="99"/>
    <w:semiHidden/>
    <w:unhideWhenUsed/>
    <w:rsid w:val="004F455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455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4F455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38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38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38C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38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38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kolovoza 2018.</izvorni_sadrzaj>
    <derivirana_varijabla naziv="DomainObject.DatumDonosenjaOdluke_1">14.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2011.</izvorni_sadrzaj>
    <derivirana_varijabla naziv="DomainObject.Predmet.DatumOsnivanja_1">21.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St-402/2011</izvorni_sadrzaj>
    <derivirana_varijabla naziv="DomainObject.Predmet.OznakaBroj_1">St-402/2011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RIJEKAASFALT  d.o.o.</izvorni_sadrzaj>
    <derivirana_varijabla naziv="DomainObject.Predmet.ProtustrankaFormated_1">  RIJEKAASFALT  d.o.o.</derivirana_varijabla>
  </DomainObject.Predmet.ProtustrankaFormated>
  <DomainObject.Predmet.ProtustrankaFormatedOIB>
    <izvorni_sadrzaj>  RIJEKAASFALT  d.o.o., OIB 71001072850</izvorni_sadrzaj>
    <derivirana_varijabla naziv="DomainObject.Predmet.ProtustrankaFormatedOIB_1">  RIJEKAASFALT  d.o.o., OIB 71001072850</derivirana_varijabla>
  </DomainObject.Predmet.ProtustrankaFormatedOIB>
  <DomainObject.Predmet.ProtustrankaFormatedWithAdress>
    <izvorni_sadrzaj> RIJEKAASFALT  d.o.o., Šenoina 15, 51 000 Rijeka</izvorni_sadrzaj>
    <derivirana_varijabla naziv="DomainObject.Predmet.ProtustrankaFormatedWithAdress_1"> RIJEKAASFALT  d.o.o., Šenoina 15, 51 000 Rijeka</derivirana_varijabla>
  </DomainObject.Predmet.ProtustrankaFormatedWithAdress>
  <DomainObject.Predmet.ProtustrankaFormatedWithAdressOIB>
    <izvorni_sadrzaj> RIJEKAASFALT  d.o.o., OIB 71001072850, Šenoina 15, 51 000 Rijeka</izvorni_sadrzaj>
    <derivirana_varijabla naziv="DomainObject.Predmet.ProtustrankaFormatedWithAdressOIB_1"> RIJEKAASFALT  d.o.o., OIB 71001072850, Šenoina 15, 51 000 Rijeka</derivirana_varijabla>
  </DomainObject.Predmet.ProtustrankaFormatedWithAdressOIB>
  <DomainObject.Predmet.ProtustrankaWithAdress>
    <izvorni_sadrzaj>RIJEKAASFALT  d.o.o. Šenoina 15, 51 000 Rijeka</izvorni_sadrzaj>
    <derivirana_varijabla naziv="DomainObject.Predmet.ProtustrankaWithAdress_1">RIJEKAASFALT  d.o.o. Šenoina 15, 51 000 Rijeka</derivirana_varijabla>
  </DomainObject.Predmet.ProtustrankaWithAdress>
  <DomainObject.Predmet.ProtustrankaWithAdressOIB>
    <izvorni_sadrzaj>RIJEKAASFALT  d.o.o., OIB 71001072850, Šenoina 15, 51 000 Rijeka</izvorni_sadrzaj>
    <derivirana_varijabla naziv="DomainObject.Predmet.ProtustrankaWithAdressOIB_1">RIJEKAASFALT  d.o.o., OIB 71001072850, Šenoina 15, 51 000 Rijeka</derivirana_varijabla>
  </DomainObject.Predmet.ProtustrankaWithAdressOIB>
  <DomainObject.Predmet.ProtustrankaNazivFormated>
    <izvorni_sadrzaj>RIJEKAASFALT  d.o.o.</izvorni_sadrzaj>
    <derivirana_varijabla naziv="DomainObject.Predmet.ProtustrankaNazivFormated_1">RIJEKAASFALT  d.o.o.</derivirana_varijabla>
  </DomainObject.Predmet.ProtustrankaNazivFormated>
  <DomainObject.Predmet.ProtustrankaNazivFormatedOIB>
    <izvorni_sadrzaj>RIJEKAASFALT  d.o.o., OIB 71001072850</izvorni_sadrzaj>
    <derivirana_varijabla naziv="DomainObject.Predmet.ProtustrankaNazivFormatedOIB_1">RIJEKAASFALT  d.o.o., OIB 71001072850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 d.o.o.</izvorni_sadrzaj>
    <derivirana_varijabla naziv="DomainObject.Predmet.StrankaFormated_1">  HOLCIM  d.o.o.</derivirana_varijabla>
  </DomainObject.Predmet.StrankaFormated>
  <DomainObject.Predmet.StrankaFormatedOIB>
    <izvorni_sadrzaj>  HOLCIM  d.o.o., OIB 60131430579</izvorni_sadrzaj>
    <derivirana_varijabla naziv="DomainObject.Predmet.StrankaFormatedOIB_1">  HOLCIM  d.o.o., OIB 60131430579</derivirana_varijabla>
  </DomainObject.Predmet.StrankaFormatedOIB>
  <DomainObject.Predmet.StrankaFormatedWithAdress>
    <izvorni_sadrzaj> HOLCIM  d.o.o., Koromačno bb, 52 222 Koromačno</izvorni_sadrzaj>
    <derivirana_varijabla naziv="DomainObject.Predmet.StrankaFormatedWithAdress_1"> HOLCIM  d.o.o., Koromačno bb, 52 222 Koromačno</derivirana_varijabla>
  </DomainObject.Predmet.StrankaFormatedWithAdress>
  <DomainObject.Predmet.StrankaFormatedWithAdressOIB>
    <izvorni_sadrzaj> HOLCIM  d.o.o., OIB 60131430579, Koromačno bb, 52 222 Koromačno</izvorni_sadrzaj>
    <derivirana_varijabla naziv="DomainObject.Predmet.StrankaFormatedWithAdressOIB_1"> HOLCIM  d.o.o., OIB 60131430579, Koromačno bb, 52 222 Koromačno</derivirana_varijabla>
  </DomainObject.Predmet.StrankaFormatedWithAdressOIB>
  <DomainObject.Predmet.StrankaWithAdress>
    <izvorni_sadrzaj>HOLCIM  d.o.o. Koromačno bb,52 222 Koromačno</izvorni_sadrzaj>
    <derivirana_varijabla naziv="DomainObject.Predmet.StrankaWithAdress_1">HOLCIM  d.o.o. Koromačno bb,52 222 Koromačno</derivirana_varijabla>
  </DomainObject.Predmet.StrankaWithAdress>
  <DomainObject.Predmet.StrankaWithAdressOIB>
    <izvorni_sadrzaj>HOLCIM  d.o.o., OIB 60131430579, Koromačno bb,52 222 Koromačno</izvorni_sadrzaj>
    <derivirana_varijabla naziv="DomainObject.Predmet.StrankaWithAdressOIB_1">HOLCIM  d.o.o., OIB 60131430579, Koromačno bb,52 222 Koromačno</derivirana_varijabla>
  </DomainObject.Predmet.StrankaWithAdressOIB>
  <DomainObject.Predmet.StrankaNazivFormated>
    <izvorni_sadrzaj>HOLCIM  d.o.o.</izvorni_sadrzaj>
    <derivirana_varijabla naziv="DomainObject.Predmet.StrankaNazivFormated_1">HOLCIM  d.o.o.</derivirana_varijabla>
  </DomainObject.Predmet.StrankaNazivFormated>
  <DomainObject.Predmet.StrankaNazivFormatedOIB>
    <izvorni_sadrzaj>HOLCIM  d.o.o., OIB 60131430579</izvorni_sadrzaj>
    <derivirana_varijabla naziv="DomainObject.Predmet.StrankaNazivFormatedOIB_1">HOLCIM 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HOLCIM  d.o.o.</item>
    </izvorni_sadrzaj>
    <derivirana_varijabla naziv="DomainObject.Predmet.StrankaListFormated_1">
      <item>HOLCIM  d.o.o.</item>
    </derivirana_varijabla>
  </DomainObject.Predmet.StrankaListFormated>
  <DomainObject.Predmet.StrankaListFormatedOIB>
    <izvorni_sadrzaj>
      <item>HOLCIM  d.o.o., OIB 60131430579</item>
    </izvorni_sadrzaj>
    <derivirana_varijabla naziv="DomainObject.Predmet.StrankaListFormatedOIB_1">
      <item>HOLCIM  d.o.o., OIB 60131430579</item>
    </derivirana_varijabla>
  </DomainObject.Predmet.StrankaListFormatedOIB>
  <DomainObject.Predmet.StrankaListFormatedWithAdress>
    <izvorni_sadrzaj>
      <item>HOLCIM  d.o.o., Koromačno bb, 52 222 Koromačno</item>
    </izvorni_sadrzaj>
    <derivirana_varijabla naziv="DomainObject.Predmet.StrankaListFormatedWithAdress_1">
      <item>HOLCIM  d.o.o., Koromačno bb, 52 222 Koromačno</item>
    </derivirana_varijabla>
  </DomainObject.Predmet.StrankaListFormatedWithAdress>
  <DomainObject.Predmet.StrankaListFormatedWithAdressOIB>
    <izvorni_sadrzaj>
      <item>HOLCIM  d.o.o., OIB 60131430579, Koromačno bb, 52 222 Koromačno</item>
    </izvorni_sadrzaj>
    <derivirana_varijabla naziv="DomainObject.Predmet.StrankaListFormatedWithAdressOIB_1">
      <item>HOLCIM  d.o.o., OIB 60131430579, Koromačno bb, 52 222 Koromačno</item>
    </derivirana_varijabla>
  </DomainObject.Predmet.StrankaListFormatedWithAdressOIB>
  <DomainObject.Predmet.StrankaListNazivFormated>
    <izvorni_sadrzaj>
      <item>HOLCIM  d.o.o.</item>
    </izvorni_sadrzaj>
    <derivirana_varijabla naziv="DomainObject.Predmet.StrankaListNazivFormated_1">
      <item>HOLCIM  d.o.o.</item>
    </derivirana_varijabla>
  </DomainObject.Predmet.StrankaListNazivFormated>
  <DomainObject.Predmet.StrankaListNazivFormatedOIB>
    <izvorni_sadrzaj>
      <item>HOLCIM  d.o.o., OIB 60131430579</item>
    </izvorni_sadrzaj>
    <derivirana_varijabla naziv="DomainObject.Predmet.StrankaListNazivFormatedOIB_1">
      <item>HOLCIM  d.o.o., OIB 60131430579</item>
    </derivirana_varijabla>
  </DomainObject.Predmet.StrankaListNazivFormatedOIB>
  <DomainObject.Predmet.ProtuStrankaListFormated>
    <izvorni_sadrzaj>
      <item>RIJEKAASFALT  d.o.o.</item>
    </izvorni_sadrzaj>
    <derivirana_varijabla naziv="DomainObject.Predmet.ProtuStrankaListFormated_1">
      <item>RIJEKAASFALT  d.o.o.</item>
    </derivirana_varijabla>
  </DomainObject.Predmet.ProtuStrankaListFormated>
  <DomainObject.Predmet.ProtuStrankaListFormatedOIB>
    <izvorni_sadrzaj>
      <item>RIJEKAASFALT  d.o.o., OIB 71001072850</item>
    </izvorni_sadrzaj>
    <derivirana_varijabla naziv="DomainObject.Predmet.ProtuStrankaListFormatedOIB_1">
      <item>RIJEKAASFALT  d.o.o., OIB 71001072850</item>
    </derivirana_varijabla>
  </DomainObject.Predmet.ProtuStrankaListFormatedOIB>
  <DomainObject.Predmet.ProtuStrankaListFormatedWithAdress>
    <izvorni_sadrzaj>
      <item>RIJEKAASFALT  d.o.o., Šenoina 15, 51 000 Rijeka</item>
    </izvorni_sadrzaj>
    <derivirana_varijabla naziv="DomainObject.Predmet.ProtuStrankaListFormatedWithAdress_1">
      <item>RIJEKAASFALT  d.o.o., Šenoina 15, 51 000 Rijeka</item>
    </derivirana_varijabla>
  </DomainObject.Predmet.ProtuStrankaListFormatedWithAdress>
  <DomainObject.Predmet.ProtuStrankaListFormatedWithAdressOIB>
    <izvorni_sadrzaj>
      <item>RIJEKAASFALT  d.o.o., OIB 71001072850, Šenoina 15, 51 000 Rijeka</item>
    </izvorni_sadrzaj>
    <derivirana_varijabla naziv="DomainObject.Predmet.ProtuStrankaListFormatedWithAdressOIB_1">
      <item>RIJEKAASFALT  d.o.o., OIB 71001072850, Šenoina 15, 51 000 Rijeka</item>
    </derivirana_varijabla>
  </DomainObject.Predmet.ProtuStrankaListFormatedWithAdressOIB>
  <DomainObject.Predmet.ProtuStrankaListNazivFormated>
    <izvorni_sadrzaj>
      <item>RIJEKAASFALT  d.o.o.</item>
    </izvorni_sadrzaj>
    <derivirana_varijabla naziv="DomainObject.Predmet.ProtuStrankaListNazivFormated_1">
      <item>RIJEKAASFALT  d.o.o.</item>
    </derivirana_varijabla>
  </DomainObject.Predmet.ProtuStrankaListNazivFormated>
  <DomainObject.Predmet.ProtuStrankaListNazivFormatedOIB>
    <izvorni_sadrzaj>
      <item>RIJEKAASFALT  d.o.o., OIB 71001072850</item>
    </izvorni_sadrzaj>
    <derivirana_varijabla naziv="DomainObject.Predmet.ProtuStrankaListNazivFormatedOIB_1">
      <item>RIJEKAASFALT  d.o.o., OIB 71001072850</item>
    </derivirana_varijabla>
  </DomainObject.Predmet.ProtuStrankaListNazivFormatedOIB>
  <DomainObject.Predmet.OstaliListFormated>
    <izvorni_sadrzaj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  <item>H-ABDUCO d.o.o.</item>
      <item>Frane Dobrović</item>
    </izvorni_sadrzaj>
    <derivirana_varijabla naziv="DomainObject.Predmet.OstaliListFormated_1"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  <item>H-ABDUCO d.o.o.</item>
      <item>Frane Dobrović</item>
    </derivirana_varijabla>
  </DomainObject.Predmet.OstaliListFormated>
  <DomainObject.Predmet.OstaliListFormatedOIB>
    <izvorni_sadrzaj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VUKIĆ, OIB 01394705384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  <item>H-ABDUCO d.o.o., OIB 13667298928</item>
      <item>Frane Dobrović, OIB 93520121237</item>
    </izvorni_sadrzaj>
    <derivirana_varijabla naziv="DomainObject.Predmet.OstaliListFormatedOIB_1"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VUKIĆ, OIB 01394705384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  <item>H-ABDUCO d.o.o., OIB 13667298928</item>
      <item>Frane Dobrović, OIB 93520121237</item>
    </derivirana_varijabla>
  </DomainObject.Predmet.OstaliListFormatedOIB>
  <DomainObject.Predmet.OstaliListFormatedWithAdress>
    <izvorni_sadrzaj>
      <item>Odvjetničko društvo Ljubenko &amp; partneri,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Vrtni put 3, 10000 Zagreb</item>
      <item>KOMUNALAC d.o.o., Stubište Lipovica 2, 51410 OPATIJA</item>
      <item>ODVJETNIČKO DRUŠTVO MAĆEŠIĆ I DR., POD KAŠTELOM 4, 51000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Tolstojeva 6, 21000 Split</item>
      <item>Željka Veić - Dvoršćak, Amruševa 8, 10000 Zagreb</item>
      <item>odvjetnik Đorđe Perković</item>
      <item>ODVJETNIČKO DRUŠTVO GOLUB I PARTNERI, LJUDEVITA GAJA 2A, 10000 Zagreb</item>
      <item>Marko Malobabić, Milice Jadranić 11/E, 51000 Rijeka</item>
      <item>H-ABDUCO d.o.o., Slavonska avenija 6a, 10000 Zagreb</item>
      <item>Frane Dobrović, Ivana Grohovca 2/II, 51000 Rijeka</item>
    </izvorni_sadrzaj>
    <derivirana_varijabla naziv="DomainObject.Predmet.OstaliListFormatedWithAdress_1">
      <item>Odvjetničko društvo Ljubenko &amp; partneri,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Vrtni put 3, 10000 Zagreb</item>
      <item>KOMUNALAC d.o.o., Stubište Lipovica 2, 51410 OPATIJA</item>
      <item>ODVJETNIČKO DRUŠTVO MAĆEŠIĆ I DR., POD KAŠTELOM 4, 51000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Tolstojeva 6, 21000 Split</item>
      <item>Željka Veić - Dvoršćak, Amruševa 8, 10000 Zagreb</item>
      <item>odvjetnik Đorđe Perković</item>
      <item>ODVJETNIČKO DRUŠTVO GOLUB I PARTNERI, LJUDEVITA GAJA 2A, 10000 Zagreb</item>
      <item>Marko Malobabić, Milice Jadranić 11/E, 51000 Rijeka</item>
      <item>H-ABDUCO d.o.o., Slavonska avenija 6a, 10000 Zagreb</item>
      <item>Frane Dobrović, Ivana Grohovca 2/II, 51000 Rijeka</item>
    </derivirana_varijabla>
  </DomainObject.Predmet.OstaliListFormatedWithAdress>
  <DomainObject.Predmet.OstaliListFormatedWithAdressOIB>
    <izvorni_sadrzaj>
      <item>Odvjetničko društvo Ljubenko &amp; partneri, OIB 44071613559,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OIB 85821130368, Vrtni put 3, 10000 Zagreb</item>
      <item>KOMUNALAC d.o.o., OIB 30295003016, Stubište Lipovica 2, 51410 OPATIJA</item>
      <item>ODVJETNIČKO DRUŠTVO MAĆEŠIĆ I DR., POD KAŠTELOM 4, 51000 Rijeka</item>
      <item>ODVJETNIČKO DRUŠTVO VUKIĆ, OIB 01394705384,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OIB 99326633206, Tolstojeva 6, 21000 Split</item>
      <item>Željka Veić - Dvoršćak, Amruševa 8, 10000 Zagreb</item>
      <item>odvjetnik Đorđe Perković, OIB 60553444785</item>
      <item>ODVJETNIČKO DRUŠTVO GOLUB I PARTNERI, LJUDEVITA GAJA 2A, 10000 Zagreb</item>
      <item>Marko Malobabić, Milice Jadranić 11/E, 51000 Rijeka</item>
      <item>H-ABDUCO d.o.o., OIB 13667298928, Slavonska avenija 6a, 10000 Zagreb</item>
      <item>Frane Dobrović, OIB 93520121237, Ivana Grohovca 2/II, 51000 Rijeka</item>
    </izvorni_sadrzaj>
    <derivirana_varijabla naziv="DomainObject.Predmet.OstaliListFormatedWithAdressOIB_1">
      <item>Odvjetničko društvo Ljubenko &amp; partneri, OIB 44071613559,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OIB 85821130368, Vrtni put 3, 10000 Zagreb</item>
      <item>KOMUNALAC d.o.o., OIB 30295003016, Stubište Lipovica 2, 51410 OPATIJA</item>
      <item>ODVJETNIČKO DRUŠTVO MAĆEŠIĆ I DR., POD KAŠTELOM 4, 51000 Rijeka</item>
      <item>ODVJETNIČKO DRUŠTVO VUKIĆ, OIB 01394705384,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OIB 99326633206, Tolstojeva 6, 21000 Split</item>
      <item>Željka Veić - Dvoršćak, Amruševa 8, 10000 Zagreb</item>
      <item>odvjetnik Đorđe Perković, OIB 60553444785</item>
      <item>ODVJETNIČKO DRUŠTVO GOLUB I PARTNERI, LJUDEVITA GAJA 2A, 10000 Zagreb</item>
      <item>Marko Malobabić, Milice Jadranić 11/E, 51000 Rijeka</item>
      <item>H-ABDUCO d.o.o., OIB 13667298928, Slavonska avenija 6a, 10000 Zagreb</item>
      <item>Frane Dobrović, OIB 93520121237, Ivana Grohovca 2/II, 51000 Rijeka</item>
    </derivirana_varijabla>
  </DomainObject.Predmet.OstaliListFormatedWithAdressOIB>
  <DomainObject.Predmet.OstaliListNazivFormated>
    <izvorni_sadrzaj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  <item>H-ABDUCO d.o.o.</item>
      <item>Frane Dobrović</item>
    </izvorni_sadrzaj>
    <derivirana_varijabla naziv="DomainObject.Predmet.OstaliListNazivFormated_1"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  <item>H-ABDUCO d.o.o.</item>
      <item>Frane Dobrović</item>
    </derivirana_varijabla>
  </DomainObject.Predmet.OstaliListNazivFormated>
  <DomainObject.Predmet.OstaliListNazivFormatedOIB>
    <izvorni_sadrzaj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VUKIĆ, OIB 01394705384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  <item>H-ABDUCO d.o.o., OIB 13667298928</item>
      <item>Frane Dobrović, OIB 93520121237</item>
    </izvorni_sadrzaj>
    <derivirana_varijabla naziv="DomainObject.Predmet.OstaliListNazivFormatedOIB_1"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VUKIĆ, OIB 01394705384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  <item>H-ABDUCO d.o.o., OIB 13667298928</item>
      <item>Frane Dobrović, OIB 93520121237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2018.</izvorni_sadrzaj>
    <derivirana_varijabla naziv="DomainObject.Datum_1">14.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 d.o.o.</izvorni_sadrzaj>
    <derivirana_varijabla naziv="DomainObject.Predmet.StrankaIDrugi_1">HOLCIM  d.o.o.</derivirana_varijabla>
  </DomainObject.Predmet.StrankaIDrugi>
  <DomainObject.Predmet.ProtustrankaIDrugi>
    <izvorni_sadrzaj>RIJEKAASFALT  d.o.o.</izvorni_sadrzaj>
    <derivirana_varijabla naziv="DomainObject.Predmet.ProtustrankaIDrugi_1">RIJEKAASFALT  d.o.o.</derivirana_varijabla>
  </DomainObject.Predmet.ProtustrankaIDrugi>
  <DomainObject.Predmet.StrankaIDrugiAdressOIB>
    <izvorni_sadrzaj>HOLCIM  d.o.o., OIB 60131430579, Koromačno bb, 52 222 Koromačno</izvorni_sadrzaj>
    <derivirana_varijabla naziv="DomainObject.Predmet.StrankaIDrugiAdressOIB_1">HOLCIM  d.o.o., OIB 60131430579, Koromačno bb, 52 222 Koromačno</derivirana_varijabla>
  </DomainObject.Predmet.StrankaIDrugiAdressOIB>
  <DomainObject.Predmet.ProtustrankaIDrugiAdressOIB>
    <izvorni_sadrzaj>RIJEKAASFALT  d.o.o., OIB 71001072850, Šenoina 15, 51 000 Rijeka</izvorni_sadrzaj>
    <derivirana_varijabla naziv="DomainObject.Predmet.ProtustrankaIDrugiAdressOIB_1">RIJEKAASFALT  d.o.o., OIB 71001072850, Šenoina 15,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</item>
      <item>RIJEKAASFALT  d.o.o.</item>
      <item>HOLCIM  d.o.o.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  <item>H-ABDUCO d.o.o.</item>
      <item>Frane Dobrović</item>
    </izvorni_sadrzaj>
    <derivirana_varijabla naziv="DomainObject.Predmet.SudioniciListNaziv_1">
      <item>Odvjetničko društvo Ljubenko &amp; partneri</item>
      <item>RIJEKAASFALT  d.o.o.</item>
      <item>HOLCIM  d.o.o.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  <item>H-ABDUCO d.o.o.</item>
      <item>Frane Dobrović</item>
    </derivirana_varijabla>
  </DomainObject.Predmet.SudioniciListNaziv>
  <DomainObject.Predmet.SudioniciListAdressOIB>
    <izvorni_sadrzaj>
      <item>Odvjetničko društvo Ljubenko &amp; partneri, OIB 44071613559, Branimirova 29,10000 Zagreb</item>
      <item>RIJEKAASFALT  d.o.o., OIB 71001072850, Šenoina 15,51 000 Rijeka</item>
      <item>HOLCIM  d.o.o., OIB 60131430579, Koromačno bb,52 222 Koromačno</item>
      <item>ERSTE BANK d.d., Jadranski trg 3a,51000 Rijeka</item>
      <item>Pavo Badžek, Cesta Osojnaki 16,51211 Matulji</item>
      <item>Narodne novine, Savski Gaj XIII,10000 Zagreb</item>
      <item>ŽDO Rijeka, 51000 Rijeka</item>
      <item>FINA Rijeka, F. Kurelca 8,51000 Rijeka</item>
      <item>POREZNA UPRAVA, Rijeka</item>
      <item>Fina Zagreb, OIB 85821130368, Vrtni put 3,10000 Zagreb</item>
      <item>KOMUNALAC d.o.o., OIB 30295003016, Stubište Lipovica 2,51410 OPATIJA</item>
      <item>ODVJETNIČKO DRUŠTVO MAĆEŠIĆ I DR., POD KAŠTELOM 4,51000 Rijeka</item>
      <item>ODVJETNIČKO DRUŠTVO VUKIĆ, OIB 01394705384, N.Tesle 9/V,51000 Rijeka</item>
      <item>ŽDO RIJEKA, Rijeka</item>
      <item>odvjetnik Mićo Ljubenko, Branimirova 29,10000 Zagreb</item>
      <item>Pavao Drakulić, Ivana Lučića 2,10000 Zagreb</item>
      <item>KONSTRUKTOR INŽENJERING d.d., Svačićeva 4,23000 Split</item>
      <item>Veneto banka, Draškovićeva 58,10000 Zagreb</item>
      <item>IMEX BANKA D.D. Podružnica Rijeka, Užarska 17 e,51000 Rijeka</item>
      <item>IMEX BANKA dioničko društvo, OIB 99326633206, Tolstojeva 6,21000 Split</item>
      <item>Željka Veić - Dvoršćak, Amruševa 8,10000 Zagreb</item>
      <item>odvjetnik Đorđe Perković, OIB 60553444785</item>
      <item>ODVJETNIČKO DRUŠTVO GOLUB I PARTNERI, LJUDEVITA GAJA 2A,10000 Zagreb</item>
      <item>Marko Malobabić, Milice Jadranić 11/E,51000 Rijeka</item>
      <item>H-ABDUCO d.o.o., OIB 13667298928, Slavonska avenija 6a,10000 Zagreb</item>
      <item>Frane Dobrović, OIB 93520121237, Ivana Grohovca 2/II,51000 Rijeka</item>
    </izvorni_sadrzaj>
    <derivirana_varijabla naziv="DomainObject.Predmet.SudioniciListAdressOIB_1">
      <item>Odvjetničko društvo Ljubenko &amp; partneri, OIB 44071613559, Branimirova 29,10000 Zagreb</item>
      <item>RIJEKAASFALT  d.o.o., OIB 71001072850, Šenoina 15,51 000 Rijeka</item>
      <item>HOLCIM  d.o.o., OIB 60131430579, Koromačno bb,52 222 Koromačno</item>
      <item>ERSTE BANK d.d., Jadranski trg 3a,51000 Rijeka</item>
      <item>Pavo Badžek, Cesta Osojnaki 16,51211 Matulji</item>
      <item>Narodne novine, Savski Gaj XIII,10000 Zagreb</item>
      <item>ŽDO Rijeka, 51000 Rijeka</item>
      <item>FINA Rijeka, F. Kurelca 8,51000 Rijeka</item>
      <item>POREZNA UPRAVA, Rijeka</item>
      <item>Fina Zagreb, OIB 85821130368, Vrtni put 3,10000 Zagreb</item>
      <item>KOMUNALAC d.o.o., OIB 30295003016, Stubište Lipovica 2,51410 OPATIJA</item>
      <item>ODVJETNIČKO DRUŠTVO MAĆEŠIĆ I DR., POD KAŠTELOM 4,51000 Rijeka</item>
      <item>ODVJETNIČKO DRUŠTVO VUKIĆ, OIB 01394705384, N.Tesle 9/V,51000 Rijeka</item>
      <item>ŽDO RIJEKA, Rijeka</item>
      <item>odvjetnik Mićo Ljubenko, Branimirova 29,10000 Zagreb</item>
      <item>Pavao Drakulić, Ivana Lučića 2,10000 Zagreb</item>
      <item>KONSTRUKTOR INŽENJERING d.d., Svačićeva 4,23000 Split</item>
      <item>Veneto banka, Draškovićeva 58,10000 Zagreb</item>
      <item>IMEX BANKA D.D. Podružnica Rijeka, Užarska 17 e,51000 Rijeka</item>
      <item>IMEX BANKA dioničko društvo, OIB 99326633206, Tolstojeva 6,21000 Split</item>
      <item>Željka Veić - Dvoršćak, Amruševa 8,10000 Zagreb</item>
      <item>odvjetnik Đorđe Perković, OIB 60553444785</item>
      <item>ODVJETNIČKO DRUŠTVO GOLUB I PARTNERI, LJUDEVITA GAJA 2A,10000 Zagreb</item>
      <item>Marko Malobabić, Milice Jadranić 11/E,51000 Rijeka</item>
      <item>H-ABDUCO d.o.o., OIB 13667298928, Slavonska avenija 6a,10000 Zagreb</item>
      <item>Frane Dobrović, OIB 93520121237, Ivana Grohovca 2/II,51000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71001072850</item>
      <item>, OIB 60131430579</item>
      <item>, OIB null</item>
      <item>, OIB null</item>
      <item>, OIB null</item>
      <item>, OIB null</item>
      <item>, OIB null</item>
      <item>, OIB null</item>
      <item>, OIB 85821130368</item>
      <item>, OIB 30295003016</item>
      <item>, OIB null</item>
      <item>, OIB 01394705384</item>
      <item>, OIB null</item>
      <item>, OIB null</item>
      <item>, OIB null</item>
      <item>, OIB null</item>
      <item>, OIB null</item>
      <item>, OIB null</item>
      <item>, OIB 99326633206</item>
      <item>, OIB null</item>
      <item>, OIB 60553444785</item>
      <item>, OIB null</item>
      <item>, OIB null</item>
      <item>, OIB 13667298928</item>
      <item>, OIB 93520121237</item>
    </izvorni_sadrzaj>
    <derivirana_varijabla naziv="DomainObject.Predmet.SudioniciListNazivOIB_1">
      <item>, OIB 44071613559</item>
      <item>, OIB 71001072850</item>
      <item>, OIB 60131430579</item>
      <item>, OIB null</item>
      <item>, OIB null</item>
      <item>, OIB null</item>
      <item>, OIB null</item>
      <item>, OIB null</item>
      <item>, OIB null</item>
      <item>, OIB 85821130368</item>
      <item>, OIB 30295003016</item>
      <item>, OIB null</item>
      <item>, OIB 01394705384</item>
      <item>, OIB null</item>
      <item>, OIB null</item>
      <item>, OIB null</item>
      <item>, OIB null</item>
      <item>, OIB null</item>
      <item>, OIB null</item>
      <item>, OIB 99326633206</item>
      <item>, OIB null</item>
      <item>, OIB 60553444785</item>
      <item>, OIB null</item>
      <item>, OIB null</item>
      <item>, OIB 13667298928</item>
      <item>, OIB 93520121237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Ocelić, OIB 53015861739, Antona Mihića 6 Opatija</item>
    </izvorni_sadrzaj>
    <derivirana_varijabla naziv="DomainObject.Predmet.StecajniUpraviteljiListAddressOIB_1">
      <item>Željko Ocelić, OIB 53015861739, Antona Mihića 6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697</properties:Words>
  <properties:Characters>3747</properties:Characters>
  <properties:Lines>96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2018-08-13T11:15:00Z</dcterms:created>
  <dc:creator>wsadmin</dc:creator>
  <cp:lastModifiedBy>Renata Valić</cp:lastModifiedBy>
  <cp:lastPrinted>2018-08-14T08:37:00Z</cp:lastPrinted>
  <dcterms:modified xmlns:xsi="http://www.w3.org/2001/XMLSchema-instance" xsi:type="dcterms:W3CDTF">2018-08-14T08:39:00Z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(402-11 konačna nagrada - Ocelić.docx)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