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bc7c" w14:paraId="005bc7c" w:rsidRDefault="00ED0182" w:rsidP="00ED0182" w:rsidR="00ED0182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0182" w:rsidP="00ED0182" w:rsidR="00ED0182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ED0182" w:rsidP="00ED0182" w:rsidR="00ED0182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ED0182" w:rsidP="00ED0182" w:rsidR="00ED0182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ED0182" w:rsidP="00ED0182" w:rsidR="00ED0182">
      <w:pPr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broj: 7 St-997/2016-46</w:t>
      </w:r>
    </w:p>
    <w:p w:rsidRDefault="00ED0182" w:rsidP="00ED0182" w:rsidR="00ED0182">
      <w:pPr>
        <w:rPr>
          <w:sz w:val="24"/>
          <w:szCs w:val="24"/>
          <w:lang w:val="hr-HR"/>
        </w:rPr>
      </w:pPr>
    </w:p>
    <w:p w:rsidRDefault="00ED0182" w:rsidP="00ED0182" w:rsidR="00ED0182">
      <w:pPr>
        <w:rPr>
          <w:sz w:val="24"/>
          <w:szCs w:val="24"/>
          <w:lang w:val="hr-HR"/>
        </w:rPr>
      </w:pPr>
    </w:p>
    <w:p w:rsidRDefault="00ED0182" w:rsidP="00ED0182" w:rsidR="00ED0182">
      <w:pPr>
        <w:rPr>
          <w:sz w:val="24"/>
          <w:szCs w:val="24"/>
          <w:lang w:val="hr-HR"/>
        </w:rPr>
      </w:pPr>
    </w:p>
    <w:p w:rsidRDefault="00ED0182" w:rsidP="00ED0182" w:rsidR="00ED018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ED0182" w:rsidP="00ED0182" w:rsidR="00ED0182">
      <w:pPr>
        <w:rPr>
          <w:sz w:val="24"/>
          <w:szCs w:val="24"/>
          <w:lang w:val="hr-HR"/>
        </w:rPr>
      </w:pPr>
    </w:p>
    <w:p w:rsidRDefault="00ED0182" w:rsidP="00ED0182" w:rsidR="00ED018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J E Š E NJ E</w:t>
      </w:r>
    </w:p>
    <w:p w:rsidRDefault="00ED0182" w:rsidP="00ED0182" w:rsidR="00ED0182">
      <w:pPr>
        <w:jc w:val="both"/>
        <w:rPr>
          <w:sz w:val="24"/>
          <w:szCs w:val="24"/>
          <w:lang w:val="hr-HR"/>
        </w:rPr>
      </w:pPr>
    </w:p>
    <w:p w:rsidRDefault="00ED0182" w:rsidP="00ED0182" w:rsidR="00ED0182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kao stečajnom sucu, u prethodnom postupku radi utvrđivanja pretpostavki za otvaranje stečajnog postupka nad dužnikom CONING d.d. Varaždin, Augusta Šenoe 4/-6, OIB: 49557976962, dana 23. ožujka 2018., </w:t>
      </w:r>
    </w:p>
    <w:p w:rsidRDefault="00ED0182" w:rsidP="00ED0182" w:rsidR="00ED018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ED0182" w:rsidP="00ED0182" w:rsidR="00ED0182">
      <w:pPr>
        <w:jc w:val="center"/>
        <w:rPr>
          <w:b/>
          <w:sz w:val="24"/>
          <w:szCs w:val="24"/>
          <w:lang w:val="hr-HR"/>
        </w:rPr>
      </w:pPr>
    </w:p>
    <w:p w:rsidRDefault="00ED0182" w:rsidP="00ED0182" w:rsidR="00ED0182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 ovome predmetu temeljem čl. 11. st. 3., u svezi čl. 124. st. 1. Stečajnog zakona („Narodne novine“ broj 71/15) određuje se provođenje financijsko-knjigovodstvenog vještačenja, te se vještačenje povjerava stalnom sudskom vještaku za računovodstvo i financije Vlatki Bratić iz Varaždina, Zrinskih i Frankopana </w:t>
      </w:r>
      <w:proofErr w:type="spellStart"/>
      <w:r>
        <w:rPr>
          <w:sz w:val="24"/>
          <w:szCs w:val="24"/>
          <w:lang w:val="hr-HR"/>
        </w:rPr>
        <w:t>bb</w:t>
      </w:r>
      <w:proofErr w:type="spellEnd"/>
      <w:r>
        <w:rPr>
          <w:sz w:val="24"/>
          <w:szCs w:val="24"/>
          <w:lang w:val="hr-HR"/>
        </w:rPr>
        <w:t>.</w:t>
      </w:r>
    </w:p>
    <w:p w:rsidRDefault="00ED0182" w:rsidP="00ED0182" w:rsidR="00ED0182">
      <w:pPr>
        <w:ind w:hanging="705" w:left="705"/>
        <w:jc w:val="both"/>
        <w:rPr>
          <w:sz w:val="24"/>
          <w:szCs w:val="24"/>
          <w:lang w:val="hr-HR"/>
        </w:rPr>
      </w:pPr>
    </w:p>
    <w:p w:rsidRDefault="00ED0182" w:rsidP="00ED0182" w:rsidR="00ED0182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>Nalaže se vještaku u roku od 15 dana od primitka ovog rješenja sačiniti pisani nalaz u kojemu će:</w:t>
      </w:r>
    </w:p>
    <w:p w:rsidRDefault="00ED0182" w:rsidP="00ED0182" w:rsidR="00ED0182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analizirati izjavu o pristupanju dugu izdanu od strane CONING-ING d.o.o. Varaždin dana 15.02.2018. (listovi 524-548 spisa) u kontekstu svih dospjelih obveza dužnika CONING d.d. Varaždin,</w:t>
      </w:r>
    </w:p>
    <w:p w:rsidRDefault="00ED0182" w:rsidP="00ED0182" w:rsidR="00ED0182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analizirati dokumentaciju priloženu uz izjavu o pristupanju dugu u kontekstu realne mogućnosti podmirenja obveza dužnika CONING d.d. Varaždin, te</w:t>
      </w:r>
    </w:p>
    <w:p w:rsidRDefault="00ED0182" w:rsidP="00ED0182" w:rsidR="00ED0182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iznijeti svoje stručno mišljenje o tome proizlazi li iz dane izjave o pristupanju dugu da se </w:t>
      </w:r>
      <w:proofErr w:type="spellStart"/>
      <w:r>
        <w:rPr>
          <w:sz w:val="24"/>
          <w:szCs w:val="24"/>
          <w:lang w:val="hr-HR"/>
        </w:rPr>
        <w:t>pristupatelj</w:t>
      </w:r>
      <w:proofErr w:type="spellEnd"/>
      <w:r>
        <w:rPr>
          <w:sz w:val="24"/>
          <w:szCs w:val="24"/>
          <w:lang w:val="hr-HR"/>
        </w:rPr>
        <w:t xml:space="preserve"> dugu CONING-ING d.o.o. Varaždin obvezao da će najkasnije u roku od 2 mjeseca od donošenja rješenja o odobrenju pristupanja dugu ispuniti sve dospjele obveze dužnika CONING d.d. Varaždin, a ostale, u vrijeme pristupanja dugu već nastale obveze, kako budu dospijevale.</w:t>
      </w:r>
    </w:p>
    <w:p w:rsidRDefault="00ED0182" w:rsidP="00ED0182" w:rsidR="00ED0182">
      <w:pPr>
        <w:jc w:val="both"/>
        <w:rPr>
          <w:sz w:val="24"/>
          <w:szCs w:val="24"/>
          <w:lang w:val="hr-HR"/>
        </w:rPr>
      </w:pPr>
    </w:p>
    <w:p w:rsidRDefault="00ED0182" w:rsidP="00ED0182" w:rsidR="00ED018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ED0182" w:rsidP="00ED0182" w:rsidR="00ED0182">
      <w:pPr>
        <w:jc w:val="center"/>
        <w:rPr>
          <w:sz w:val="24"/>
          <w:szCs w:val="24"/>
          <w:lang w:val="hr-HR"/>
        </w:rPr>
      </w:pPr>
    </w:p>
    <w:p w:rsidRDefault="00ED0182" w:rsidP="00ED0182" w:rsidR="00ED018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Treća osoba CONING-ING d.o.o. Varaždin je na ročištu 19.veljače 2018. dala Izjavu o pristupanju dugu, te s obzirom da je Izjava imala manjkavosti u pogledu forme sud je naložio trećoj osobi da u roku od 15 dana dostavi sudu ispravu o pristupanju dugu ovjerovljenu od javnog bilježnika (a ne samo ovjera potpisa), te da dostavi potrebne priloge.</w:t>
      </w:r>
    </w:p>
    <w:p w:rsidRDefault="00ED0182" w:rsidP="00ED0182" w:rsidR="00ED018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Dana 07.03.2018. je treća osoba dostavila od javnog bilježnika ovjerovljenu izjavu o pristupanju dugu (listovi 524-548 spisa) kojom je obuhvaćeno 244 vjerovnika, kao i priloge toj Izjavi (listovi 549-743 spisa).</w:t>
      </w:r>
    </w:p>
    <w:p w:rsidRDefault="00ED0182" w:rsidP="00ED0182" w:rsidR="00ED018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  <w:t>Budući da se radi o opširnoj dokumentaciji, te velikom broju vjerovnika i visokom iznosu dospjelih a nenamirenih obveza dužnika za koje bi treća osoba trebala jamčiti, a s obzirom na odredbu čl. 124. st. 1. SZ-a (kojom je propisano da će sud ocijeniti danu izjavu i prema potrebi provjeriti je), te s obzirom na odredbu čl. 11. st. 3. SZ-a (kojom je propisano da sud po službenoj dužnosti utvrđuje sve činjenice koje su važne za</w:t>
      </w:r>
      <w:r>
        <w:t xml:space="preserve"> </w:t>
      </w:r>
      <w:proofErr w:type="spellStart"/>
      <w:r>
        <w:rPr>
          <w:sz w:val="24"/>
          <w:szCs w:val="24"/>
          <w:lang w:val="hr-HR"/>
        </w:rPr>
        <w:t>predstečajni</w:t>
      </w:r>
      <w:proofErr w:type="spellEnd"/>
      <w:r>
        <w:rPr>
          <w:sz w:val="24"/>
          <w:szCs w:val="24"/>
          <w:lang w:val="hr-HR"/>
        </w:rPr>
        <w:t xml:space="preserve"> i stečajni postupak, te radi toga može izvoditi potrebne dokaze), riješeno je kao u izreci.</w:t>
      </w:r>
    </w:p>
    <w:p w:rsidRDefault="00ED0182" w:rsidP="00ED0182" w:rsidR="00ED0182">
      <w:pPr>
        <w:jc w:val="both"/>
        <w:rPr>
          <w:sz w:val="24"/>
          <w:szCs w:val="24"/>
          <w:lang w:val="hr-HR"/>
        </w:rPr>
      </w:pPr>
    </w:p>
    <w:p w:rsidRDefault="00ED0182" w:rsidP="00ED0182" w:rsidR="00ED0182">
      <w:pPr>
        <w:rPr>
          <w:sz w:val="24"/>
          <w:szCs w:val="24"/>
          <w:lang w:val="hr-HR"/>
        </w:rPr>
      </w:pPr>
    </w:p>
    <w:p w:rsidRDefault="00ED0182" w:rsidP="00ED0182" w:rsidR="00ED018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23. ožujka 2018.</w:t>
      </w:r>
    </w:p>
    <w:p w:rsidRDefault="00ED0182" w:rsidP="00ED0182" w:rsidR="00ED0182">
      <w:pPr>
        <w:ind w:firstLine="720" w:left="2112"/>
        <w:rPr>
          <w:sz w:val="24"/>
          <w:szCs w:val="24"/>
          <w:lang w:val="hr-HR"/>
        </w:rPr>
      </w:pPr>
    </w:p>
    <w:p w:rsidRDefault="00ED0182" w:rsidP="00ED0182" w:rsidR="00ED018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ED0182" w:rsidP="00ED0182" w:rsidR="00ED0182">
      <w:pPr>
        <w:ind w:firstLine="720" w:left="565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Sudac:</w:t>
      </w:r>
    </w:p>
    <w:p w:rsidRDefault="00ED0182" w:rsidP="00ED0182" w:rsidR="00ED0182">
      <w:pPr>
        <w:ind w:firstLine="720"/>
        <w:jc w:val="both"/>
        <w:rPr>
          <w:sz w:val="24"/>
          <w:szCs w:val="24"/>
          <w:lang w:val="hr-HR"/>
        </w:rPr>
      </w:pPr>
    </w:p>
    <w:p w:rsidRDefault="00ED0182" w:rsidP="00ED0182" w:rsidR="00ED018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Marija Levanić-Škerbić, v.r. </w:t>
      </w:r>
    </w:p>
    <w:p w:rsidRDefault="00ED0182" w:rsidP="00ED0182" w:rsidR="00ED0182">
      <w:pPr>
        <w:ind w:firstLine="720"/>
        <w:jc w:val="both"/>
        <w:rPr>
          <w:sz w:val="24"/>
          <w:szCs w:val="24"/>
          <w:lang w:val="hr-HR"/>
        </w:rPr>
      </w:pPr>
    </w:p>
    <w:p w:rsidRDefault="00ED0182" w:rsidP="00ED0182" w:rsidR="00ED0182">
      <w:pPr>
        <w:ind w:firstLine="720"/>
        <w:jc w:val="both"/>
        <w:rPr>
          <w:sz w:val="24"/>
          <w:szCs w:val="24"/>
          <w:lang w:val="hr-HR"/>
        </w:rPr>
      </w:pPr>
    </w:p>
    <w:p w:rsidRDefault="00ED0182" w:rsidP="00ED0182" w:rsidR="00ED018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ED0182" w:rsidP="00ED0182" w:rsidR="00ED0182">
      <w:pPr>
        <w:ind w:firstLine="720"/>
        <w:jc w:val="both"/>
        <w:rPr>
          <w:sz w:val="24"/>
          <w:szCs w:val="24"/>
          <w:lang w:val="hr-HR"/>
        </w:rPr>
      </w:pPr>
    </w:p>
    <w:p w:rsidRDefault="00ED0182" w:rsidP="00ED0182" w:rsidR="00ED018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ED0182" w:rsidP="00ED0182" w:rsidR="00ED018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ED0182" w:rsidP="00ED0182" w:rsidR="00ED018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ED0182" w:rsidP="00ED0182" w:rsidR="00ED018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posebna žalba nije dopuštena.</w:t>
      </w:r>
    </w:p>
    <w:p w:rsidRDefault="00ED0182" w:rsidP="00ED0182" w:rsidR="00ED0182">
      <w:pPr>
        <w:jc w:val="both"/>
        <w:rPr>
          <w:sz w:val="24"/>
          <w:szCs w:val="24"/>
          <w:lang w:val="hr-HR"/>
        </w:rPr>
      </w:pPr>
    </w:p>
    <w:p w:rsidRDefault="00ED0182" w:rsidP="00ED0182" w:rsidR="00ED0182">
      <w:pPr>
        <w:jc w:val="both"/>
        <w:rPr>
          <w:sz w:val="24"/>
          <w:szCs w:val="24"/>
          <w:lang w:val="hr-HR"/>
        </w:rPr>
      </w:pPr>
    </w:p>
    <w:p w:rsidRDefault="00ED0182" w:rsidP="00ED0182" w:rsidR="00ED018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ED0182" w:rsidP="00ED0182" w:rsidR="00ED0182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vještak Vlatka Bratić iz Varaždina, Zrinskih i Frankopana </w:t>
      </w:r>
      <w:proofErr w:type="spellStart"/>
      <w:r>
        <w:rPr>
          <w:sz w:val="24"/>
          <w:szCs w:val="24"/>
          <w:lang w:val="hr-HR"/>
        </w:rPr>
        <w:t>bb</w:t>
      </w:r>
      <w:proofErr w:type="spellEnd"/>
      <w:r>
        <w:rPr>
          <w:sz w:val="24"/>
          <w:szCs w:val="24"/>
          <w:lang w:val="hr-HR"/>
        </w:rPr>
        <w:t>,</w:t>
      </w:r>
    </w:p>
    <w:p w:rsidRDefault="00ED0182" w:rsidP="00ED0182" w:rsidR="00ED0182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e-Oglasna ploča suda</w:t>
      </w:r>
    </w:p>
    <w:p w:rsidRDefault="00ED0182" w:rsidP="00ED0182" w:rsidR="00ED0182">
      <w:pPr>
        <w:numPr>
          <w:ilvl w:val="0"/>
          <w:numId w:val="49"/>
        </w:numPr>
        <w:jc w:val="both"/>
        <w:rPr>
          <w:sz w:val="24"/>
          <w:szCs w:val="24"/>
          <w:lang w:val="hr-HR"/>
        </w:rPr>
      </w:pPr>
    </w:p>
    <w:p w:rsidRDefault="00ED0182" w:rsidP="00ED0182" w:rsidR="00ED0182">
      <w:pPr>
        <w:jc w:val="both"/>
        <w:rPr>
          <w:sz w:val="24"/>
          <w:szCs w:val="24"/>
          <w:lang w:val="hr-HR"/>
        </w:rPr>
      </w:pPr>
    </w:p>
    <w:p w:rsidRDefault="00ED0182" w:rsidP="00ED0182" w:rsidR="00ED0182">
      <w:pPr>
        <w:jc w:val="both"/>
        <w:rPr>
          <w:sz w:val="24"/>
          <w:szCs w:val="24"/>
          <w:lang w:val="hr-HR"/>
        </w:rPr>
      </w:pPr>
    </w:p>
    <w:p w:rsidRDefault="00AE649C" w:rsidP="00ED0182" w:rsidR="00AE649C" w:rsidRPr="00ED0182"/>
    <w:sectPr w:rsidSect="0032366B" w:rsidR="00AE649C" w:rsidRPr="00ED018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300AC7"/>
    <w:multiLevelType w:val="hybridMultilevel"/>
    <w:tmpl w:val="24EE1DE4"/>
    <w:lvl w:tplc="B74688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181302"/>
    <w:multiLevelType w:val="hybridMultilevel"/>
    <w:tmpl w:val="C86C7D26"/>
    <w:lvl w:tplc="3E8A9E4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182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D0182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D0182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22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St-997/2016-46</izvorni_sadrzaj>
    <derivirana_varijabla naziv="DomainObject.Oznaka_1">St-997/2016-46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dioničko društvo za građenje, projektiranje, nadzor, inženjering, konzalting i turizam zastupanog po punomoćniku ODVJETNIČKO DRUŠTVO JELIĆ, ČAVLINA ZRINŠĆAK I SARDELIĆ društvo s ograničenom odgovornošću</izvorni_sadrzaj>
    <derivirana_varijabla naziv="DomainObject.Predmet.ProtustrankaFormated_1">  CONING dioničko društvo za građenje, projektiranje, nadzor, inženjering, konzalting i turizam zastupanog po punomoćniku ODVJETNIČKO DRUŠTVO JELIĆ, ČAVLINA ZRINŠĆAK I SARDELIĆ društvo s ograničenom odgovornošću</derivirana_varijabla>
  </DomainObject.Predmet.ProtustrankaFormated>
  <DomainObject.Predmet.ProtustrankaFormatedOIB>
    <izvorni_sadrzaj>  CONING dioničko društvo za građenje, projektiranje, nadzor, inženjering, konzalting i turizam, OIB 49557976962 zastupanog po punomoćniku ODVJETNIČKO DRUŠTVO JELIĆ, ČAVLINA ZRINŠĆAK I SARDELIĆ društvo s ograničenom odgovornošću</izvorni_sadrzaj>
    <derivirana_varijabla naziv="DomainObject.Predmet.ProtustrankaFormatedOIB_1">  CONING dioničko društvo za građenje, projektiranje, nadzor, inženjering, konzalting i turizam, OIB 49557976962 zastupanog po punomoćniku ODVJETNIČKO DRUŠTVO JELIĆ, ČAVLINA ZRINŠĆAK I SARDELIĆ društvo s ograničenom odgovornošću</derivirana_varijabla>
  </DomainObject.Predmet.ProtustrankaFormatedOIB>
  <DomainObject.Predmet.ProtustrankaFormatedWithAdress>
    <izvorni_sadrzaj> CONING dioničko društvo za građenje, projektiranje, nadzor, inženjering, konzalting i turizam, Augusta Šenoe 4/-6, 42000 Varaždin zastupanog po punomoćniku ODVJETNIČKO DRUŠTVO JELIĆ, ČAVLINA ZRINŠĆAK I SARDELIĆ društvo s ograničenom odgovornošću</izvorni_sadrzaj>
    <derivirana_varijabla naziv="DomainObject.Predmet.ProtustrankaFormatedWithAdress_1"> CONING dioničko društvo za građenje, projektiranje, nadzor, inženjering, konzalting i turizam, Augusta Šenoe 4/-6, 42000 Varaždin zastupanog po punomoćniku ODVJETNIČKO DRUŠTVO JELIĆ, ČAVLINA ZRINŠĆAK I SARDELIĆ društvo s ograničenom odgovornošću</derivirana_varijabla>
  </DomainObject.Predmet.ProtustrankaFormatedWithAdress>
  <DomainObject.Predmet.ProtustrankaFormatedWithAdressOIB>
    <izvorni_sadrzaj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zvorni_sadrzaj>
    <derivirana_varijabla naziv="DomainObject.Predmet.ProtustrankaFormatedWithAdressOIB_1"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derivirana_varijabla>
  </DomainObject.Predmet.ProtustrankaFormatedWithAdressOIB>
  <DomainObject.Predmet.ProtustrankaWithAdress>
    <izvorni_sadrzaj>CONING dioničko društvo za građenje, projektiranje, nadzor, inženjering, konzalting i turizam Augusta Šenoe 4/-6, 42000 Varaždin</izvorni_sadrzaj>
    <derivirana_varijabla naziv="DomainObject.Predmet.ProtustrankaWithAdress_1">CONING dioničko društvo za građenje, projektiranje, nadzor, inženjering, konzalting i turizam Augusta Šenoe 4/-6, 42000 Varaždin</derivirana_varijabla>
  </DomainObject.Predmet.ProtustrankaWithAdress>
  <DomainObject.Predmet.ProtustrankaWithAdressOIB>
    <izvorni_sadrzaj>CONING dioničko društvo za građenje, projektiranje, nadzor, inženjering, konzalting i turizam, OIB 49557976962, Augusta Šenoe 4/-6, 42000 Varaždin</izvorni_sadrzaj>
    <derivirana_varijabla naziv="DomainObject.Predmet.ProtustrankaWithAdressOIB_1">CONING dioničko društvo za građenje, projektiranje, nadzor, inženjering, konzalting i turizam, OIB 49557976962, Augusta Šenoe 4/-6, 42000 Varaždin</derivirana_varijabla>
  </DomainObject.Predmet.ProtustrankaWithAdressOIB>
  <DomainObject.Predmet.ProtustrankaNazivFormated>
    <izvorni_sadrzaj>CONING dioničko društvo za građenje, projektiranje, nadzor, inženjering, konzalting i turizam</izvorni_sadrzaj>
    <derivirana_varijabla naziv="DomainObject.Predmet.ProtustrankaNazivFormated_1">CONING dioničko društvo za građenje, projektiranje, nadzor, inženjering, konzalting i turizam</derivirana_varijabla>
  </DomainObject.Predmet.ProtustrankaNazivFormated>
  <DomainObject.Predmet.ProtustrankaNazivFormatedOIB>
    <izvorni_sadrzaj>CONING dioničko društvo za građenje, projektiranje, nadzor, inženjering, konzalting i turizam, OIB 49557976962</izvorni_sadrzaj>
    <derivirana_varijabla naziv="DomainObject.Predmet.ProtustrankaNazivFormatedOIB_1">CONING dioničko društvo za građenje, projektiranje, nadzor, inženjering, konzalting i turizam, OIB 49557976962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3893733.19</izvorni_sadrzaj>
    <derivirana_varijabla naziv="DomainObject.Predmet.TrenutnaVrijednost_1">3893733.19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dioničko društvo za građenje, projektiranje, nadzor, inženjering, konzalting i turizam zastupanog po punomoćniku ODVJETNIČKO DRUŠTVO JELIĆ, ČAVLINA ZRINŠĆAK I SARDELIĆ društvo s ograničenom odgovornošću</item>
    </izvorni_sadrzaj>
    <derivirana_varijabla naziv="DomainObject.Predmet.ProtuStrankaListFormated_1">
      <item>CONING dioničko društvo za građenje, projektiranje, nadzor, inženjering, konzalting i turizam zastupanog po punomoćniku ODVJETNIČKO DRUŠTVO JELIĆ, ČAVLINA ZRINŠĆAK I SARDELIĆ društvo s ograničenom odgovornošću</item>
    </derivirana_varijabla>
  </DomainObject.Predmet.ProtuStrankaListFormated>
  <DomainObject.Predmet.ProtuStrankaListFormatedOIB>
    <izvorni_sadrzaj>
      <item>CONING dioničko društvo za građenje, projektiranje, nadzor, inženjering, konzalting i turizam, OIB 49557976962 zastupanog po punomoćniku ODVJETNIČKO DRUŠTVO JELIĆ, ČAVLINA ZRINŠĆAK I SARDELIĆ društvo s ograničenom odgovornošću</item>
    </izvorni_sadrzaj>
    <derivirana_varijabla naziv="DomainObject.Predmet.ProtuStrankaListFormatedOIB_1">
      <item>CONING dioničko društvo za građenje, projektiranje, nadzor, inženjering, konzalting i turizam, OIB 49557976962 zastupanog po punomoćniku ODVJETNIČKO DRUŠTVO JELIĆ, ČAVLINA ZRINŠĆAK I SARDELIĆ društvo s ograničenom odgovornošću</item>
    </derivirana_varijabla>
  </DomainObject.Predmet.ProtuStrankaListFormatedOIB>
  <DomainObject.Predmet.ProtuStrankaListFormatedWithAdress>
    <izvorni_sadrzaj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_1"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derivirana_varijabla>
  </DomainObject.Predmet.ProtuStrankaListFormatedWithAdress>
  <DomainObject.Predmet.ProtuStrankaListFormatedWithAdressOIB>
    <izvorni_sadrzaj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OIB_1"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derivirana_varijabla>
  </DomainObject.Predmet.ProtuStrankaListFormatedWithAdressOIB>
  <DomainObject.Predmet.ProtuStrankaListNazivFormated>
    <izvorni_sadrzaj>
      <item>CONING dioničko društvo za građenje, projektiranje, nadzor, inženjering, konzalting i turizam</item>
    </izvorni_sadrzaj>
    <derivirana_varijabla naziv="DomainObject.Predmet.ProtuStrankaListNazivFormated_1">
      <item>CONING dioničko društvo za građenje, projektiranje, nadzor, inženjering, konzalting i turizam</item>
    </derivirana_varijabla>
  </DomainObject.Predmet.ProtuStrankaListNazivFormated>
  <DomainObject.Predmet.ProtuStrankaListNazivFormatedOIB>
    <izvorni_sadrzaj>
      <item>CONING dioničko društvo za građenje, projektiranje, nadzor, inženjering, konzalting i turizam, OIB 49557976962</item>
    </izvorni_sadrzaj>
    <derivirana_varijabla naziv="DomainObject.Predmet.ProtuStrankaListNazivFormatedOIB_1">
      <item>CONING dioničko društvo za građenje, projektiranje, nadzor, inženjering, konzalting i turizam, OIB 49557976962</item>
    </derivirana_varijabla>
  </DomainObject.Predmet.ProtuStrankaListNazivFormatedOIB>
  <DomainObject.Predmet.OstaliList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</izvorni_sadrzaj>
    <derivirana_varijabla naziv="DomainObject.Predmet.OstaliListFormated_1"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</derivirana_varijabla>
  </DomainObject.Predmet.OstaliListFormated>
  <DomainObject.Predmet.OstaliList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</izvorni_sadrzaj>
    <derivirana_varijabla naziv="DomainObject.Predmet.OstaliList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</derivirana_varijabla>
  </DomainObject.Predmet.OstaliListFormatedOIB>
  <DomainObject.Predmet.OstaliListFormatedWithAdress>
    <izvorni_sadrzaj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</izvorni_sadrzaj>
    <derivirana_varijabla naziv="DomainObject.Predmet.OstaliListFormatedWithAdress_1"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</derivirana_varijabla>
  </DomainObject.Predmet.OstaliListFormatedWithAdress>
  <DomainObject.Predmet.OstaliListFormatedWithAdressOIB>
    <izvorni_sadrzaj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</izvorni_sadrzaj>
    <derivirana_varijabla naziv="DomainObject.Predmet.OstaliListFormatedWithAdressOIB_1"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</derivirana_varijabla>
  </DomainObject.Predmet.OstaliListFormatedWithAdressOIB>
  <DomainObject.Predmet.OstaliListNaziv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</item>
    </izvorni_sadrzaj>
    <derivirana_varijabla naziv="DomainObject.Predmet.OstaliListNazivFormated_1">
      <item>Sudski registar</item>
      <item>e-oglasna ploča</item>
      <item>Zvonko Hrain</item>
      <item>Vatroslav Vrdoljak</item>
      <item>ODVJETNIČKO DRUŠTVO JELIĆ, ČAVLINA ZRINŠĆAK I SARDELIĆ društvo s ograničenom odgovornošću</item>
    </derivirana_varijabla>
  </DomainObject.Predmet.OstaliListNazivFormated>
  <DomainObject.Predmet.OstaliListNaziv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</izvorni_sadrzaj>
    <derivirana_varijabla naziv="DomainObject.Predmet.OstaliListNaziv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St-997/2016-46</izvorni_sadrzaj>
    <derivirana_varijabla naziv="DomainObject.PoslovniBrojDokumenta_1">St-997/2016-46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dioničko društvo za građenje, projektiranje, nadzor, inženjering, konzalting i turizam</izvorni_sadrzaj>
    <derivirana_varijabla naziv="DomainObject.Predmet.ProtustrankaIDrugi_1">CONING dioničko društvo za građenje, projektiranje, nadzor, inženjering, konzalting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dioničko društvo za građenje, projektiranje, nadzor, inženjering, konzalting i turizam, OIB 49557976962, Augusta Šenoe 4/-6, 42000 Varaždin</izvorni_sadrzaj>
    <derivirana_varijabla naziv="DomainObject.Predmet.ProtustrankaIDrugiAdressOIB_1">CONING dioničko društvo za građenje, projektiranje, nadzor, inženjering, konzalting i turizam, OIB 49557976962,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</izvorni_sadrzaj>
    <derivirana_varijabla naziv="DomainObject.Predmet.SudioniciListNaziv_1"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</izvorni_sadrzaj>
    <derivirana_varijabla naziv="DomainObject.Predmet.SudioniciListAdressOIB_1"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AAF0C2-BA5E-4F16-8D2A-9940BB7BE0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2473</properties:Characters>
  <properties:Lines>75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2018-03-23T11:48:00Z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St-997/2016-46 / Odluka - Rješenje - određivanje vještačenja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