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4f86" w14:paraId="51e4f86" w:rsidRDefault="00482581" w:rsidP="00482581" w:rsidR="00482581" w:rsidRPr="004825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482581">
        <w:rPr>
          <w:sz w:val="24"/>
          <w:szCs w:val="24"/>
        </w:rPr>
        <w:tab/>
      </w:r>
      <w:r w:rsidRPr="00482581">
        <w:rPr>
          <w:sz w:val="24"/>
          <w:szCs w:val="24"/>
        </w:rPr>
        <w:tab/>
        <w:t>8 St-455/17-5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EB1DA5" w:rsidP="002C6303" w:rsidR="00EB1DA5">
      <w:pPr>
        <w:rPr>
          <w:sz w:val="24"/>
          <w:szCs w:val="24"/>
        </w:rPr>
      </w:pPr>
    </w:p>
    <w:p w:rsidRDefault="00482581" w:rsidP="002C6303" w:rsidR="00482581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A40BA7" w:rsidP="00482581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>
        <w:rPr>
          <w:sz w:val="24"/>
          <w:szCs w:val="24"/>
        </w:rPr>
        <w:t xml:space="preserve">nji </w:t>
      </w:r>
      <w:r w:rsidR="00DD6058">
        <w:rPr>
          <w:sz w:val="24"/>
          <w:szCs w:val="24"/>
        </w:rPr>
        <w:t xml:space="preserve">tog suda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24261B">
        <w:rPr>
          <w:sz w:val="24"/>
          <w:szCs w:val="24"/>
        </w:rPr>
        <w:t xml:space="preserve"> VILA HISTRIA d.o.o. Rab, Supetarska Draga 18, OIB: 80943630859, 21. kolovoz</w:t>
      </w:r>
      <w:r w:rsidR="00DD6058">
        <w:rPr>
          <w:sz w:val="24"/>
          <w:szCs w:val="24"/>
        </w:rPr>
        <w:t>a 2017</w:t>
      </w:r>
      <w:r w:rsidRPr="00A40BA7">
        <w:rPr>
          <w:sz w:val="24"/>
          <w:szCs w:val="24"/>
        </w:rPr>
        <w:t>.,</w:t>
      </w:r>
    </w:p>
    <w:p w:rsidRDefault="00DD6058" w:rsidP="00E25754" w:rsidR="00DD6058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482581" w:rsidR="0031289D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24261B">
        <w:rPr>
          <w:sz w:val="24"/>
          <w:szCs w:val="24"/>
        </w:rPr>
        <w:t xml:space="preserve"> zahtjev FINE od 14. srpnja 2017</w:t>
      </w:r>
      <w:r w:rsidR="00DD6058">
        <w:rPr>
          <w:sz w:val="24"/>
          <w:szCs w:val="24"/>
        </w:rPr>
        <w:t>.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>provedbu skraćenog stečajnog postupka nad dužnikom</w:t>
      </w:r>
      <w:r w:rsidR="0024261B">
        <w:rPr>
          <w:sz w:val="24"/>
          <w:szCs w:val="24"/>
        </w:rPr>
        <w:t xml:space="preserve"> </w:t>
      </w:r>
      <w:r w:rsidR="0024261B" w:rsidRPr="0024261B">
        <w:rPr>
          <w:sz w:val="24"/>
          <w:szCs w:val="24"/>
        </w:rPr>
        <w:t>VILA HISTRIA d.o.o. Rab, Supetarska Draga 18, OIB: 80943630859</w:t>
      </w:r>
      <w:r w:rsidR="00DD6058">
        <w:rPr>
          <w:sz w:val="24"/>
          <w:szCs w:val="24"/>
        </w:rPr>
        <w:t>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482581" w:rsidP="0031289D" w:rsidR="00482581" w:rsidRPr="0031289D">
      <w:pPr>
        <w:jc w:val="both"/>
        <w:rPr>
          <w:sz w:val="24"/>
          <w:szCs w:val="24"/>
        </w:rPr>
      </w:pP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Obrazloženje</w:t>
      </w: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24261B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14. srpnja 2017</w:t>
      </w:r>
      <w:r w:rsidR="00DD6058">
        <w:rPr>
          <w:sz w:val="24"/>
          <w:szCs w:val="24"/>
        </w:rPr>
        <w:t>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 w:rsidR="00DD6058">
        <w:rPr>
          <w:sz w:val="24"/>
          <w:szCs w:val="24"/>
        </w:rPr>
        <w:t>nad dužnikom</w:t>
      </w:r>
      <w:r>
        <w:rPr>
          <w:sz w:val="24"/>
          <w:szCs w:val="24"/>
        </w:rPr>
        <w:t xml:space="preserve"> </w:t>
      </w:r>
      <w:r w:rsidRPr="0024261B">
        <w:rPr>
          <w:sz w:val="24"/>
          <w:szCs w:val="24"/>
        </w:rPr>
        <w:t>VILA HISTRIA d.o.o. Rab, Supetarska Draga 18, OIB: 80943630859</w:t>
      </w:r>
      <w:r w:rsidR="00DD6058">
        <w:rPr>
          <w:sz w:val="24"/>
          <w:szCs w:val="24"/>
        </w:rPr>
        <w:t>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24261B" w:rsidP="00DD6058" w:rsidR="002426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podnošenja zahtjeva, predlagatelj je dostavio potvrdu o blokadi računa i novčanih sredstava dužnika od 10. kolovoza 2017. (list 6 spisa) iz koje proizlazi da na dan izdavanja potvrde na računima i novčanim sredstvima dužnika nema blokade te da više nema nepodmirenih obveza. </w:t>
      </w:r>
    </w:p>
    <w:p w:rsidRDefault="0024261B" w:rsidP="00DD6058" w:rsidR="0024261B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>) sud će provesti skraćeni stečajni postupak nad pravnom osobom ako su ispunjene sl</w:t>
      </w:r>
      <w:r w:rsidR="0024261B">
        <w:rPr>
          <w:sz w:val="24"/>
          <w:szCs w:val="24"/>
        </w:rPr>
        <w:t>i</w:t>
      </w:r>
      <w:r w:rsidRPr="0031289D">
        <w:rPr>
          <w:sz w:val="24"/>
          <w:szCs w:val="24"/>
        </w:rPr>
        <w:t xml:space="preserve">jedeće pretpostavke: </w:t>
      </w:r>
    </w:p>
    <w:p w:rsidRDefault="00482581" w:rsidP="0031289D" w:rsidR="00482581">
      <w:pPr>
        <w:jc w:val="both"/>
        <w:rPr>
          <w:sz w:val="24"/>
          <w:szCs w:val="24"/>
        </w:rPr>
      </w:pP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482581" w:rsidP="00DD6058" w:rsidR="00482581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31289D" w:rsidRPr="0031289D">
        <w:rPr>
          <w:sz w:val="24"/>
          <w:szCs w:val="24"/>
        </w:rPr>
        <w:t>da navedena pravna osoba u Očevidniku redoslijeda osnova za plaćanje više nema evidentirane neizvršene osnove za plaćanje u nep</w:t>
      </w:r>
      <w:r>
        <w:rPr>
          <w:sz w:val="24"/>
          <w:szCs w:val="24"/>
        </w:rPr>
        <w:t>rekinutom razdoblju od 120 dana</w:t>
      </w:r>
      <w:r w:rsidR="0031289D" w:rsidRPr="0031289D">
        <w:rPr>
          <w:sz w:val="24"/>
          <w:szCs w:val="24"/>
        </w:rPr>
        <w:t xml:space="preserve">, </w:t>
      </w:r>
      <w:r w:rsidR="0024261B">
        <w:rPr>
          <w:sz w:val="24"/>
          <w:szCs w:val="24"/>
        </w:rPr>
        <w:t xml:space="preserve">odnosno računi i novčana sredstva joj nisu u blokadi, </w:t>
      </w:r>
      <w:r w:rsidR="0031289D" w:rsidRPr="0031289D">
        <w:rPr>
          <w:sz w:val="24"/>
          <w:szCs w:val="24"/>
        </w:rPr>
        <w:t>nisu ispunjene pretpostavke za provedbu skraćenog stečajnog postupka.</w:t>
      </w:r>
    </w:p>
    <w:p w:rsidRDefault="00482581" w:rsidP="00DD6058" w:rsidR="00482581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lastRenderedPageBreak/>
        <w:t xml:space="preserve">Slijedom navedenoga, a na temelju citiranih zakonskih odredbi, </w:t>
      </w:r>
      <w:r w:rsidR="00DD6058">
        <w:rPr>
          <w:sz w:val="24"/>
          <w:szCs w:val="24"/>
        </w:rPr>
        <w:t xml:space="preserve">riješeno je kao </w:t>
      </w:r>
      <w:r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24261B">
        <w:rPr>
          <w:sz w:val="24"/>
          <w:szCs w:val="24"/>
        </w:rPr>
        <w:t>21</w:t>
      </w:r>
      <w:r w:rsidR="004E2783" w:rsidRPr="00BC44BE">
        <w:rPr>
          <w:sz w:val="24"/>
          <w:szCs w:val="24"/>
        </w:rPr>
        <w:t xml:space="preserve">. </w:t>
      </w:r>
      <w:r w:rsidR="0024261B">
        <w:rPr>
          <w:sz w:val="24"/>
          <w:szCs w:val="24"/>
        </w:rPr>
        <w:t>kolovoza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482581" w:rsidP="00FD0757" w:rsidR="00482581">
      <w:pPr>
        <w:rPr>
          <w:sz w:val="24"/>
          <w:szCs w:val="24"/>
        </w:rPr>
      </w:pPr>
    </w:p>
    <w:p w:rsidRDefault="00482581" w:rsidP="00FD0757" w:rsidR="00482581">
      <w:pPr>
        <w:rPr>
          <w:sz w:val="24"/>
          <w:szCs w:val="24"/>
        </w:rPr>
      </w:pPr>
    </w:p>
    <w:p w:rsidRDefault="00482581" w:rsidP="00FD0757" w:rsidR="00482581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482581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EE3195" w:rsidP="00E84734" w:rsidR="00482581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482581" w:rsidP="00E84734" w:rsidR="00482581">
      <w:pPr>
        <w:rPr>
          <w:sz w:val="24"/>
          <w:szCs w:val="24"/>
        </w:rPr>
      </w:pPr>
    </w:p>
    <w:sectPr w:rsidSect="00482581" w:rsidR="00482581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176" w:rsidR="00A22176">
      <w:r>
        <w:separator/>
      </w:r>
    </w:p>
  </w:endnote>
  <w:endnote w:id="0" w:type="continuationSeparator">
    <w:p w:rsidRDefault="00A22176" w:rsidR="00A2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37334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176" w:rsidR="00A22176">
      <w:r>
        <w:separator/>
      </w:r>
    </w:p>
  </w:footnote>
  <w:footnote w:id="0" w:type="continuationSeparator">
    <w:p w:rsidRDefault="00A22176" w:rsidR="00A22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581" w:rsidP="00482581" w:rsidR="00482581" w:rsidRPr="00482581">
    <w:pPr>
      <w:pStyle w:val="Zaglavlje"/>
      <w:jc w:val="right"/>
      <w:rPr>
        <w:sz w:val="24"/>
        <w:szCs w:val="24"/>
      </w:rPr>
    </w:pPr>
    <w:r w:rsidRPr="00482581">
      <w:rPr>
        <w:sz w:val="24"/>
        <w:szCs w:val="24"/>
      </w:rPr>
      <w:tab/>
    </w:r>
    <w:r w:rsidRPr="00482581">
      <w:rPr>
        <w:sz w:val="24"/>
        <w:szCs w:val="24"/>
      </w:rPr>
      <w:tab/>
      <w:t>8 St-455/17-5</w:t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259" w:rsidP="00A45EAD" w:rsidR="00AE1259" w:rsidRPr="00AE1259">
    <w:pPr>
      <w:ind w:firstLine="708"/>
    </w:pPr>
    <w:r w:rsidRPr="00AE1259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E1259" w:rsidP="00210E4E" w:rsidR="00AE1259" w:rsidRPr="00AE1259">
    <w:r w:rsidRPr="00AE1259">
      <w:rPr>
        <w:rFonts w:eastAsia="MS Mincho"/>
      </w:rPr>
      <w:t>REPUBLIKA HRVATSKA</w:t>
    </w:r>
  </w:p>
  <w:p w:rsidRDefault="00AE1259" w:rsidP="00210E4E" w:rsidR="00AE1259" w:rsidRPr="00AE1259">
    <w:r w:rsidRPr="00AE1259">
      <w:rPr>
        <w:rFonts w:eastAsia="MS Mincho"/>
      </w:rPr>
      <w:t>TRGOVAČKI SUD U RIJECI</w:t>
    </w:r>
  </w:p>
  <w:p w:rsidRDefault="00AE1259" w:rsidP="00A45EAD" w:rsidR="00AE1259" w:rsidRPr="00AE1259">
    <w:pPr>
      <w:rPr>
        <w:rFonts w:eastAsia="MS Mincho"/>
      </w:rPr>
    </w:pPr>
    <w:r w:rsidRPr="00AE125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334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261B"/>
    <w:rsid w:val="00246C54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82581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2176"/>
    <w:rsid w:val="00A23413"/>
    <w:rsid w:val="00A40BA7"/>
    <w:rsid w:val="00A606AD"/>
    <w:rsid w:val="00A6075A"/>
    <w:rsid w:val="00A61CCC"/>
    <w:rsid w:val="00A6561E"/>
    <w:rsid w:val="00A8300F"/>
    <w:rsid w:val="00AD61C7"/>
    <w:rsid w:val="00AE1259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37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37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HISTRIA d.o.o.</izvorni_sadrzaj>
    <derivirana_varijabla naziv="DomainObject.Predmet.ProtustrankaFormated_1">  VILA HISTRIA d.o.o.</derivirana_varijabla>
  </DomainObject.Predmet.ProtustrankaFormated>
  <DomainObject.Predmet.ProtustrankaFormatedOIB>
    <izvorni_sadrzaj>  VILA HISTRIA d.o.o., OIB 80943630859</izvorni_sadrzaj>
    <derivirana_varijabla naziv="DomainObject.Predmet.ProtustrankaFormatedOIB_1">  VILA HISTRIA d.o.o., OIB 80943630859</derivirana_varijabla>
  </DomainObject.Predmet.ProtustrankaFormatedOIB>
  <DomainObject.Predmet.ProtustrankaFormatedWithAdress>
    <izvorni_sadrzaj> VILA HISTRIA d.o.o., Supetarska Draga 18, 51280 Rab</izvorni_sadrzaj>
    <derivirana_varijabla naziv="DomainObject.Predmet.ProtustrankaFormatedWithAdress_1"> VILA HISTRIA d.o.o., Supetarska Draga 18, 51280 Rab</derivirana_varijabla>
  </DomainObject.Predmet.ProtustrankaFormatedWithAdress>
  <DomainObject.Predmet.ProtustrankaFormatedWithAdressOIB>
    <izvorni_sadrzaj> VILA HISTRIA d.o.o., OIB 80943630859, Supetarska Draga 18, 51280 Rab</izvorni_sadrzaj>
    <derivirana_varijabla naziv="DomainObject.Predmet.ProtustrankaFormatedWithAdressOIB_1"> VILA HISTRIA d.o.o., OIB 80943630859, Supetarska Draga 18, 51280 Rab</derivirana_varijabla>
  </DomainObject.Predmet.ProtustrankaFormatedWithAdressOIB>
  <DomainObject.Predmet.ProtustrankaWithAdress>
    <izvorni_sadrzaj>VILA HISTRIA d.o.o. Supetarska Draga 18, 51280 Rab</izvorni_sadrzaj>
    <derivirana_varijabla naziv="DomainObject.Predmet.ProtustrankaWithAdress_1">VILA HISTRIA d.o.o. Supetarska Draga 18, 51280 Rab</derivirana_varijabla>
  </DomainObject.Predmet.ProtustrankaWithAdress>
  <DomainObject.Predmet.ProtustrankaWithAdressOIB>
    <izvorni_sadrzaj>VILA HISTRIA d.o.o., OIB 80943630859, Supetarska Draga 18, 51280 Rab</izvorni_sadrzaj>
    <derivirana_varijabla naziv="DomainObject.Predmet.ProtustrankaWithAdressOIB_1">VILA HISTRIA d.o.o., OIB 80943630859, Supetarska Draga 18, 51280 Rab</derivirana_varijabla>
  </DomainObject.Predmet.ProtustrankaWithAdressOIB>
  <DomainObject.Predmet.ProtustrankaNazivFormated>
    <izvorni_sadrzaj>VILA HISTRIA d.o.o.</izvorni_sadrzaj>
    <derivirana_varijabla naziv="DomainObject.Predmet.ProtustrankaNazivFormated_1">VILA HISTRIA d.o.o.</derivirana_varijabla>
  </DomainObject.Predmet.ProtustrankaNazivFormated>
  <DomainObject.Predmet.ProtustrankaNazivFormatedOIB>
    <izvorni_sadrzaj>VILA HISTRIA d.o.o., OIB 80943630859</izvorni_sadrzaj>
    <derivirana_varijabla naziv="DomainObject.Predmet.ProtustrankaNazivFormatedOIB_1">VILA HISTRIA d.o.o., OIB 80943630859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HISTRIA d.o.o.</item>
    </izvorni_sadrzaj>
    <derivirana_varijabla naziv="DomainObject.Predmet.ProtuStrankaListFormated_1">
      <item>VILA HISTRIA d.o.o.</item>
    </derivirana_varijabla>
  </DomainObject.Predmet.ProtuStrankaListFormated>
  <DomainObject.Predmet.ProtuStrankaListFormatedOIB>
    <izvorni_sadrzaj>
      <item>VILA HISTRIA d.o.o., OIB 80943630859</item>
    </izvorni_sadrzaj>
    <derivirana_varijabla naziv="DomainObject.Predmet.ProtuStrankaListFormatedOIB_1">
      <item>VILA HISTRIA d.o.o., OIB 80943630859</item>
    </derivirana_varijabla>
  </DomainObject.Predmet.ProtuStrankaListFormatedOIB>
  <DomainObject.Predmet.ProtuStrankaListFormatedWithAdress>
    <izvorni_sadrzaj>
      <item>VILA HISTRIA d.o.o., Supetarska Draga 18, 51280 Rab</item>
    </izvorni_sadrzaj>
    <derivirana_varijabla naziv="DomainObject.Predmet.ProtuStrankaListFormatedWithAdress_1">
      <item>VILA HISTRIA d.o.o., Supetarska Draga 18, 51280 Rab</item>
    </derivirana_varijabla>
  </DomainObject.Predmet.ProtuStrankaListFormatedWithAdress>
  <DomainObject.Predmet.ProtuStrankaListFormatedWithAdressOIB>
    <izvorni_sadrzaj>
      <item>VILA HISTRIA d.o.o., OIB 80943630859, Supetarska Draga 18, 51280 Rab</item>
    </izvorni_sadrzaj>
    <derivirana_varijabla naziv="DomainObject.Predmet.ProtuStrankaListFormatedWithAdressOIB_1">
      <item>VILA HISTRIA d.o.o., OIB 80943630859, Supetarska Draga 18, 51280 Rab</item>
    </derivirana_varijabla>
  </DomainObject.Predmet.ProtuStrankaListFormatedWithAdressOIB>
  <DomainObject.Predmet.ProtuStrankaListNazivFormated>
    <izvorni_sadrzaj>
      <item>VILA HISTRIA d.o.o.</item>
    </izvorni_sadrzaj>
    <derivirana_varijabla naziv="DomainObject.Predmet.ProtuStrankaListNazivFormated_1">
      <item>VILA HISTRIA d.o.o.</item>
    </derivirana_varijabla>
  </DomainObject.Predmet.ProtuStrankaListNazivFormated>
  <DomainObject.Predmet.ProtuStrankaListNazivFormatedOIB>
    <izvorni_sadrzaj>
      <item>VILA HISTRIA d.o.o., OIB 80943630859</item>
    </izvorni_sadrzaj>
    <derivirana_varijabla naziv="DomainObject.Predmet.ProtuStrankaListNazivFormatedOIB_1">
      <item>VILA HISTRIA d.o.o., OIB 80943630859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HISTRIA d.o.o.</izvorni_sadrzaj>
    <derivirana_varijabla naziv="DomainObject.Predmet.ProtustrankaIDrugi_1">VILA HISTRIA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HISTRIA d.o.o., OIB 80943630859, Supetarska Draga 18, 51280 Rab</izvorni_sadrzaj>
    <derivirana_varijabla naziv="DomainObject.Predmet.ProtustrankaIDrugiAdressOIB_1">VILA HISTRIA d.o.o., OIB 80943630859, Supetarska Draga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HISTRIA d.o.o.</item>
    </izvorni_sadrzaj>
    <derivirana_varijabla naziv="DomainObject.Predmet.SudioniciListNaziv_1">
      <item>FINA  Rijeka</item>
      <item>VILA HISTRIA d.o.o.</item>
    </derivirana_varijabla>
  </DomainObject.Predmet.SudioniciListNaziv>
  <DomainObject.Predmet.SudioniciListAdressOIB>
    <izvorni_sadrzaj>
      <item>FINA  Rijeka, OIB 85821130368, Frana Kurelca 8,51000 Rijeka</item>
      <item>VILA HISTRIA d.o.o., OIB 80943630859, Supetarska Draga 18,51280 Rab</item>
    </izvorni_sadrzaj>
    <derivirana_varijabla naziv="DomainObject.Predmet.SudioniciListAdressOIB_1">
      <item>FINA  Rijeka, OIB 85821130368, Frana Kurelca 8,51000 Rijeka</item>
      <item>VILA HISTRIA d.o.o., OIB 80943630859, Supetarska Draga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80943630859</item>
    </izvorni_sadrzaj>
    <derivirana_varijabla naziv="DomainObject.Predmet.SudioniciListNazivOIB_1">
      <item>, OIB 85821130368</item>
      <item>, OIB 80943630859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1589B-4510-4EBA-8165-7EB104FB3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1729</properties:Characters>
  <properties:Lines>62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2017-08-21T07:40:00Z</dcterms:created>
  <dc:creator>nmarkovic</dc:creator>
  <cp:lastModifiedBy>Renata Valić</cp:lastModifiedBy>
  <cp:lastPrinted>2017-08-21T11:06:00Z</cp:lastPrinted>
  <dcterms:modified xmlns:xsi="http://www.w3.org/2001/XMLSchema-instance" xsi:type="dcterms:W3CDTF">2017-08-21T11:08:00Z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