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5557" w14:paraId="65b555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3E08" w:rsidP="003A3E08" w:rsidR="003A3E08" w:rsidRPr="003A3E08">
      <w:pPr>
        <w:spacing w:after="0"/>
        <w:jc w:val="right"/>
        <w:rPr>
          <w:rFonts w:cs="Times New Roman" w:eastAsia="Times New Roman"/>
          <w:lang w:eastAsia="hr-HR"/>
        </w:rPr>
      </w:pPr>
      <w:r w:rsidRPr="003A3E08">
        <w:rPr>
          <w:rFonts w:cs="Times New Roman" w:eastAsia="Times New Roman"/>
          <w:lang w:eastAsia="hr-HR"/>
        </w:rPr>
        <w:tab/>
      </w:r>
      <w:r w:rsidRPr="003A3E08">
        <w:rPr>
          <w:rFonts w:cs="Times New Roman" w:eastAsia="Times New Roman"/>
          <w:lang w:eastAsia="hr-HR"/>
        </w:rPr>
        <w:tab/>
      </w:r>
      <w:r w:rsidRPr="003A3E08">
        <w:rPr>
          <w:rFonts w:cs="Times New Roman" w:eastAsia="Times New Roman"/>
          <w:lang w:eastAsia="hr-HR"/>
        </w:rPr>
        <w:tab/>
      </w:r>
      <w:r w:rsidRPr="003A3E08">
        <w:rPr>
          <w:rFonts w:cs="Times New Roman" w:eastAsia="Times New Roman"/>
          <w:lang w:eastAsia="hr-HR"/>
        </w:rPr>
        <w:tab/>
      </w:r>
      <w:r w:rsidRPr="003A3E08">
        <w:rPr>
          <w:rFonts w:cs="Times New Roman" w:eastAsia="Times New Roman"/>
          <w:lang w:eastAsia="hr-HR"/>
        </w:rPr>
        <w:tab/>
      </w:r>
      <w:r w:rsidRPr="003A3E08">
        <w:rPr>
          <w:rFonts w:cs="Times New Roman" w:eastAsia="Times New Roman"/>
          <w:lang w:eastAsia="hr-HR"/>
        </w:rPr>
        <w:tab/>
      </w:r>
    </w:p>
    <w:p w:rsidRDefault="003A3E08" w:rsidP="003A3E08" w:rsidR="003A3E08" w:rsidRPr="003A3E08">
      <w:pPr>
        <w:spacing w:after="0"/>
        <w:jc w:val="right"/>
        <w:rPr>
          <w:rFonts w:cs="Times New Roman" w:eastAsia="Times New Roman"/>
          <w:lang w:eastAsia="hr-HR"/>
        </w:rPr>
      </w:pPr>
      <w:r w:rsidRPr="003A3E08">
        <w:rPr>
          <w:rFonts w:cs="Times New Roman" w:eastAsia="Times New Roman"/>
          <w:lang w:eastAsia="hr-HR"/>
        </w:rPr>
        <w:t xml:space="preserve">  Poslovni broj 3 St-895/2016-11</w:t>
      </w:r>
    </w:p>
    <w:p w:rsidRDefault="003A3E08" w:rsidP="003A3E08" w:rsidR="003A3E08" w:rsidRPr="003A3E08">
      <w:pPr>
        <w:spacing w:after="0"/>
        <w:ind w:firstLine="708"/>
        <w:rPr>
          <w:rFonts w:cs="Times New Roman" w:eastAsia="Times New Roman"/>
          <w:lang w:eastAsia="hr-HR"/>
        </w:rPr>
      </w:pP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REPUBLIKA HRVATSKA</w:t>
      </w: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TRGOVAČKI SUD U ZADRU</w:t>
      </w: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Zadar, Dr. Franje Tuđmana 35</w:t>
      </w:r>
    </w:p>
    <w:p w:rsidRDefault="003A3E08" w:rsidP="003A3E08" w:rsidR="003A3E08" w:rsidRPr="003A3E08">
      <w:pPr>
        <w:spacing w:after="0"/>
        <w:jc w:val="center"/>
        <w:rPr>
          <w:rFonts w:cs="Times New Roman" w:eastAsia="Times New Roman"/>
          <w:lang w:eastAsia="hr-HR"/>
        </w:rPr>
      </w:pPr>
    </w:p>
    <w:p w:rsidRDefault="003A3E08" w:rsidP="003A3E08" w:rsidR="003A3E08" w:rsidRPr="003A3E08">
      <w:pPr>
        <w:spacing w:after="0"/>
        <w:jc w:val="center"/>
        <w:rPr>
          <w:rFonts w:cs="Times New Roman" w:eastAsia="Times New Roman"/>
          <w:lang w:eastAsia="hr-HR"/>
        </w:rPr>
      </w:pPr>
      <w:r w:rsidRPr="003A3E08">
        <w:rPr>
          <w:rFonts w:cs="Times New Roman" w:eastAsia="Times New Roman"/>
          <w:lang w:eastAsia="hr-HR"/>
        </w:rPr>
        <w:t xml:space="preserve">R E P U B L I K A  H R V A T S K A </w:t>
      </w:r>
    </w:p>
    <w:p w:rsidRDefault="003A3E08" w:rsidP="003A3E08" w:rsidR="003A3E08" w:rsidRPr="003A3E08">
      <w:pPr>
        <w:spacing w:after="0"/>
        <w:jc w:val="both"/>
        <w:rPr>
          <w:rFonts w:cs="Times New Roman" w:eastAsia="Times New Roman"/>
          <w:lang w:eastAsia="hr-HR"/>
        </w:rPr>
      </w:pPr>
    </w:p>
    <w:p w:rsidRDefault="003A3E08" w:rsidP="003A3E08" w:rsidR="003A3E08" w:rsidRPr="003A3E08">
      <w:pPr>
        <w:spacing w:after="0"/>
        <w:jc w:val="center"/>
        <w:rPr>
          <w:rFonts w:cs="Times New Roman" w:eastAsia="Times New Roman"/>
          <w:lang w:eastAsia="hr-HR"/>
        </w:rPr>
      </w:pPr>
      <w:r w:rsidRPr="003A3E08">
        <w:rPr>
          <w:rFonts w:cs="Times New Roman" w:eastAsia="Times New Roman"/>
          <w:lang w:eastAsia="hr-HR"/>
        </w:rPr>
        <w:t>R J E Š E NJ E</w:t>
      </w:r>
    </w:p>
    <w:p w:rsidRDefault="003A3E08" w:rsidP="003A3E08" w:rsidR="003A3E08" w:rsidRPr="003A3E08">
      <w:pPr>
        <w:spacing w:after="0"/>
        <w:rPr>
          <w:rFonts w:cs="Times New Roman" w:eastAsia="Times New Roman"/>
          <w:lang w:eastAsia="hr-HR"/>
        </w:rPr>
      </w:pP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Trgovački sud u Zadru, OIB: 39670464653, po sutkinji Tini Grgas, povodom prijedloga Financijske agencije, Regionalnog centra Split, Podružnice Zadar, Ivana Danila 4, Zadar od 28. lipnja 2016. za otvaranje stečajnoga postupka nad dužnikom ADRIANA GRILL j.d.o.o. sa sjedištem u Viru, Borisa Krnčevića bb, OIB09199787601, 7. studenog 2016.</w:t>
      </w:r>
    </w:p>
    <w:p w:rsidRDefault="003A3E08" w:rsidP="003A3E08" w:rsidR="003A3E08" w:rsidRPr="003A3E08">
      <w:pPr>
        <w:spacing w:after="0"/>
        <w:ind w:firstLine="708"/>
        <w:jc w:val="both"/>
        <w:rPr>
          <w:rFonts w:cs="Times New Roman" w:eastAsia="Times New Roman"/>
          <w:lang w:eastAsia="hr-HR"/>
        </w:rPr>
      </w:pPr>
    </w:p>
    <w:p w:rsidRDefault="003A3E08" w:rsidP="003A3E08" w:rsidR="003A3E08" w:rsidRPr="003A3E08">
      <w:pPr>
        <w:spacing w:after="0"/>
        <w:jc w:val="center"/>
        <w:rPr>
          <w:rFonts w:cs="Times New Roman" w:eastAsia="Times New Roman"/>
          <w:lang w:eastAsia="hr-HR"/>
        </w:rPr>
      </w:pPr>
      <w:r w:rsidRPr="003A3E08">
        <w:rPr>
          <w:rFonts w:cs="Times New Roman" w:eastAsia="Times New Roman"/>
          <w:lang w:eastAsia="hr-HR"/>
        </w:rPr>
        <w:t>r i j e š i o   j e</w:t>
      </w:r>
    </w:p>
    <w:p w:rsidRDefault="003A3E08" w:rsidP="003A3E08" w:rsidR="003A3E08" w:rsidRPr="003A3E08">
      <w:pPr>
        <w:spacing w:after="0"/>
        <w:rPr>
          <w:rFonts w:cs="Times New Roman" w:eastAsia="Times New Roman"/>
          <w:lang w:eastAsia="hr-HR"/>
        </w:rPr>
      </w:pP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I. Pozivaju se osobe koje imaju pravni interes za provedbom stečajnoga postupka nad dužnikom ADRIANA GRILL j.d.o.o. sa sjedištem u Viru, Borisa Krnčevića bb, OIB09199787601, u roku od 15 dana od isteka osmog dana od dana objave ovog rješenja na mrežnoj stranici e-Oglasna ploča suda, solidarno uplatiti predujam za namirenje troškova prethodnoga i otvorenoga stečajnog postupka u iznosu od 10.000,00 kn (deset tisuća kuna) na žiro račun ovog suda otvoren kod Hrvatske poštanske banke d.d. broj: IBAN: HR43 2390 0011 3000 0085 7 s pozivom na broj odobrenja 05 221-895-16.</w:t>
      </w:r>
    </w:p>
    <w:p w:rsidRDefault="003A3E08" w:rsidP="003A3E08" w:rsidR="003A3E08" w:rsidRPr="003A3E08">
      <w:pPr>
        <w:spacing w:after="0"/>
        <w:ind w:firstLine="705"/>
        <w:jc w:val="both"/>
        <w:rPr>
          <w:rFonts w:cs="Times New Roman" w:eastAsia="Times New Roman"/>
          <w:lang w:eastAsia="hr-HR"/>
        </w:rPr>
      </w:pPr>
      <w:r w:rsidRPr="003A3E08">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3A3E08" w:rsidP="003A3E08" w:rsidR="003A3E08" w:rsidRPr="003A3E08">
      <w:pPr>
        <w:spacing w:after="0"/>
        <w:ind w:firstLine="705"/>
        <w:jc w:val="both"/>
        <w:rPr>
          <w:rFonts w:cs="Times New Roman" w:eastAsia="Times New Roman"/>
          <w:lang w:eastAsia="hr-HR"/>
        </w:rPr>
      </w:pPr>
      <w:r w:rsidRPr="003A3E08">
        <w:rPr>
          <w:rFonts w:cs="Times New Roman" w:eastAsia="Times New Roman"/>
          <w:lang w:eastAsia="hr-HR"/>
        </w:rPr>
        <w:t xml:space="preserve">III. Ovo rješenje će se objaviti na mrežnoj stranici e-Oglasna ploča suda istog dana kada je doneseno. </w:t>
      </w:r>
    </w:p>
    <w:p w:rsidRDefault="003A3E08" w:rsidP="003A3E08" w:rsidR="003A3E08" w:rsidRPr="003A3E08">
      <w:pPr>
        <w:spacing w:after="0"/>
        <w:jc w:val="both"/>
        <w:rPr>
          <w:rFonts w:cs="Times New Roman" w:eastAsia="Times New Roman"/>
          <w:lang w:eastAsia="hr-HR"/>
        </w:rPr>
      </w:pPr>
    </w:p>
    <w:p w:rsidRDefault="003A3E08" w:rsidP="003A3E08" w:rsidR="003A3E08" w:rsidRPr="003A3E08">
      <w:pPr>
        <w:spacing w:after="0"/>
        <w:jc w:val="center"/>
        <w:rPr>
          <w:rFonts w:cs="Times New Roman" w:eastAsia="Times New Roman"/>
          <w:lang w:eastAsia="hr-HR"/>
        </w:rPr>
      </w:pPr>
      <w:r w:rsidRPr="003A3E08">
        <w:rPr>
          <w:rFonts w:cs="Times New Roman" w:eastAsia="Times New Roman"/>
          <w:lang w:eastAsia="hr-HR"/>
        </w:rPr>
        <w:t>Obrazloženje</w:t>
      </w:r>
    </w:p>
    <w:p w:rsidRDefault="003A3E08" w:rsidP="003A3E08" w:rsidR="003A3E08" w:rsidRPr="003A3E08">
      <w:pPr>
        <w:spacing w:after="0"/>
        <w:jc w:val="center"/>
        <w:rPr>
          <w:rFonts w:cs="Times New Roman" w:eastAsia="Times New Roman"/>
          <w:lang w:eastAsia="hr-HR"/>
        </w:rPr>
      </w:pP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 xml:space="preserve">Postupajući po prijedlogu Financijske agencije od 28. lipnja 2016. za otvaranje stečajnoga postupka nad uvodno označenim dužnikom, rješenjem ovog suda posl. br. gornji od 7. srpnja 2016. pokrenut je prethodni postupak radi utvrđivanja pretpostavki za otvaranje stečajnoga postupka nad dužnikom.  </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Na ročištu radi očitovanja o prijedlogu i ročištu radi utvrđivanja pretpostavki za otvaranje stečajnog postupka nad dužnikom od 13. rujna 2016. nije pristupila uredno pozvana osoba ovlaštena za zastupanje dužnika po zakonu zbog čega je ovaj sud rješenjem od istog dana imenovao Blaža Savića za privremenog stečajnog upravitelja dužnika te naložio istom u roku od 40 dana ispitati postojanje razloga za otvaranje stečajnoga postupka te postojanje imovine dužnika.</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 xml:space="preserve">U izvješću o utvrđenim okolnostima od 11. listopada srpnja 2016. privremeni stečajni upravitelj je u bitnom naveo da iz svih raspoloživih isprava proizlazi da dužnik nema nikakve </w:t>
      </w:r>
      <w:r w:rsidRPr="003A3E08">
        <w:rPr>
          <w:rFonts w:cs="Times New Roman" w:eastAsia="Times New Roman"/>
          <w:lang w:eastAsia="hr-HR"/>
        </w:rPr>
        <w:lastRenderedPageBreak/>
        <w:t>dugotrajne ni unovčive kratkotrajne imovine, da je račun dužnika u blokadi više od godinu dana zbog nepodmirenja dospjelih osnova za plaćanje u iznosu od preko 116.303,00 kuna, da dužnik nema uvjeta za nastavak poslovanja, radnika niti imovine unovčenjem koje bi se mogli namiriti troškovi stečajnoga postupka i troškovi stečajne mase, te da je isti nesposoban za plaćanje i prezadužen, predlažući zbog navedenog donošenje odluke o otvaranju i istovremenom zaključenju stečajnoga postupka nad dužnikom sukladno odredbi čl. 132. Stečajnog zakona (Narodne novine broj 71/15-u nastavku teksta: SZ).</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S obzirom da iz izvješća privremenog stečajnog upravitelja proizlazi da dužnik nema imovinu unovčenjem koje bi se mogli namiriti vjerovnici dužnika i troškovi prethodnoga i eventualno otvorenoga stečajnoga postupka, predujam za namirenje istog ovaj sud je procijenio u iznosu od 10.000,00 kuna od čega se iznos od 3.000,00 kuna odnosi na nagradu privremenog stečajnog upravitelja, daljnji iznos od 5.000,00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3A3E08" w:rsidP="003A3E08" w:rsidR="003A3E08" w:rsidRPr="003A3E08">
      <w:pPr>
        <w:spacing w:after="0"/>
        <w:ind w:firstLine="708"/>
        <w:jc w:val="both"/>
        <w:rPr>
          <w:rFonts w:cs="Times New Roman" w:eastAsia="Times New Roman"/>
          <w:lang w:eastAsia="hr-HR"/>
        </w:rPr>
      </w:pPr>
    </w:p>
    <w:p w:rsidRDefault="003A3E08" w:rsidP="003A3E08" w:rsidR="003A3E08" w:rsidRPr="003A3E08">
      <w:pPr>
        <w:spacing w:after="0"/>
        <w:rPr>
          <w:rFonts w:cs="Times New Roman" w:eastAsia="Times New Roman"/>
          <w:lang w:eastAsia="hr-HR"/>
        </w:rPr>
      </w:pPr>
    </w:p>
    <w:p w:rsidRDefault="003A3E08" w:rsidP="003A3E08" w:rsidR="003A3E08" w:rsidRPr="003A3E08">
      <w:pPr>
        <w:spacing w:after="0"/>
        <w:jc w:val="center"/>
        <w:rPr>
          <w:rFonts w:cs="Times New Roman" w:eastAsia="Times New Roman"/>
          <w:lang w:eastAsia="hr-HR"/>
        </w:rPr>
      </w:pPr>
      <w:r w:rsidRPr="003A3E08">
        <w:rPr>
          <w:rFonts w:cs="Times New Roman" w:eastAsia="Times New Roman"/>
          <w:lang w:eastAsia="hr-HR"/>
        </w:rPr>
        <w:t>U Zadru 7. studenog 2016.</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 xml:space="preserve">     </w:t>
      </w:r>
    </w:p>
    <w:p w:rsidRDefault="003A3E08" w:rsidP="003A3E08" w:rsidR="003A3E08" w:rsidRPr="003A3E08">
      <w:pPr>
        <w:spacing w:after="0"/>
        <w:jc w:val="both"/>
        <w:rPr>
          <w:rFonts w:cs="Times New Roman" w:eastAsia="Times New Roman"/>
          <w:lang w:eastAsia="hr-HR"/>
        </w:rPr>
      </w:pPr>
    </w:p>
    <w:p w:rsidRDefault="003A3E08" w:rsidP="003A3E08" w:rsidR="003A3E08" w:rsidRPr="003A3E08">
      <w:pPr>
        <w:spacing w:after="0"/>
        <w:jc w:val="right"/>
        <w:rPr>
          <w:rFonts w:cs="Times New Roman" w:eastAsia="Times New Roman"/>
          <w:lang w:eastAsia="hr-HR"/>
        </w:rPr>
      </w:pP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Za točnost otpravka-ovlaštena službenica:                                            Sutkinja:</w:t>
      </w: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Nena Mužanović                                                                                   Tina Grgas, v.r.</w:t>
      </w:r>
    </w:p>
    <w:p w:rsidRDefault="003A3E08" w:rsidP="003A3E08" w:rsidR="003A3E08" w:rsidRPr="003A3E08">
      <w:pPr>
        <w:spacing w:after="0"/>
        <w:jc w:val="center"/>
        <w:rPr>
          <w:rFonts w:cs="Times New Roman" w:eastAsia="Times New Roman"/>
          <w:lang w:eastAsia="hr-HR"/>
        </w:rPr>
      </w:pPr>
    </w:p>
    <w:p w:rsidRDefault="003A3E08" w:rsidP="003A3E08" w:rsidR="003A3E08" w:rsidRPr="003A3E08">
      <w:pPr>
        <w:spacing w:after="0"/>
        <w:rPr>
          <w:rFonts w:cs="Times New Roman" w:eastAsia="Times New Roman"/>
          <w:lang w:eastAsia="hr-HR"/>
        </w:rPr>
      </w:pPr>
      <w:r w:rsidRPr="003A3E08">
        <w:rPr>
          <w:rFonts w:cs="Times New Roman" w:eastAsia="Times New Roman"/>
          <w:lang w:eastAsia="hr-HR"/>
        </w:rPr>
        <w:tab/>
      </w: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 xml:space="preserve">UPUTA O PRAVNOM LIJEKU: </w:t>
      </w:r>
    </w:p>
    <w:p w:rsidRDefault="003A3E08" w:rsidP="003A3E08" w:rsidR="003A3E08" w:rsidRPr="003A3E08">
      <w:pPr>
        <w:spacing w:after="0"/>
        <w:ind w:firstLine="708"/>
        <w:jc w:val="both"/>
        <w:rPr>
          <w:rFonts w:cs="Times New Roman" w:eastAsia="Times New Roman"/>
          <w:lang w:eastAsia="hr-HR"/>
        </w:rPr>
      </w:pPr>
      <w:r w:rsidRPr="003A3E08">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3A3E08" w:rsidP="003A3E08" w:rsidR="003A3E08" w:rsidRPr="003A3E08">
      <w:pPr>
        <w:spacing w:after="0"/>
        <w:ind w:firstLine="708"/>
        <w:rPr>
          <w:rFonts w:cs="Times New Roman" w:eastAsia="Times New Roman"/>
          <w:lang w:eastAsia="hr-HR"/>
        </w:rPr>
      </w:pPr>
    </w:p>
    <w:p w:rsidRDefault="003A3E08" w:rsidP="003A3E08" w:rsidR="003A3E08" w:rsidRPr="003A3E08">
      <w:pPr>
        <w:spacing w:after="0"/>
        <w:ind w:firstLine="708"/>
        <w:rPr>
          <w:rFonts w:cs="Times New Roman" w:eastAsia="Times New Roman"/>
          <w:lang w:eastAsia="hr-HR"/>
        </w:rPr>
      </w:pP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 xml:space="preserve">Dostaviti: </w:t>
      </w:r>
    </w:p>
    <w:p w:rsidRDefault="003A3E08" w:rsidP="003A3E08" w:rsidR="003A3E08" w:rsidRPr="003A3E08">
      <w:pPr>
        <w:spacing w:after="0"/>
        <w:ind w:left="708"/>
        <w:rPr>
          <w:rFonts w:cs="Times New Roman" w:eastAsia="Times New Roman"/>
          <w:lang w:eastAsia="hr-HR"/>
        </w:rPr>
      </w:pPr>
      <w:r w:rsidRPr="003A3E08">
        <w:rPr>
          <w:rFonts w:cs="Times New Roman" w:eastAsia="Times New Roman"/>
          <w:lang w:eastAsia="hr-HR"/>
        </w:rPr>
        <w:t xml:space="preserve">- Svim sudionicima postupka putem e-Oglasne ploče suda  </w:t>
      </w:r>
    </w:p>
    <w:p w:rsidRDefault="003A3E08" w:rsidP="003A3E08" w:rsidR="003A3E08" w:rsidRPr="003A3E08">
      <w:pPr>
        <w:spacing w:after="0"/>
        <w:ind w:firstLine="708"/>
        <w:rPr>
          <w:rFonts w:cs="Times New Roman" w:eastAsia="Times New Roman"/>
          <w:lang w:eastAsia="hr-HR"/>
        </w:rPr>
      </w:pPr>
      <w:r w:rsidRPr="003A3E08">
        <w:rPr>
          <w:rFonts w:cs="Times New Roman" w:eastAsia="Times New Roman"/>
          <w:lang w:eastAsia="hr-HR"/>
        </w:rPr>
        <w:t xml:space="preserve">- Na znanje računovodstvu ovog suda  </w:t>
      </w:r>
    </w:p>
    <w:p w:rsidRDefault="003A3E08" w:rsidP="003A3E08" w:rsidR="003A3E08" w:rsidRPr="003A3E08">
      <w:pPr>
        <w:spacing w:after="0"/>
        <w:rPr>
          <w:rFonts w:cs="Times New Roman" w:eastAsia="Times New Roman"/>
          <w:lang w:eastAsia="hr-HR"/>
        </w:rPr>
      </w:pPr>
    </w:p>
    <w:p w:rsidRDefault="003A3E08" w:rsidP="003A3E08" w:rsidR="003A3E08" w:rsidRPr="003A3E08">
      <w:pPr>
        <w:spacing w:after="0"/>
        <w:ind w:firstLine="708"/>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E08"/>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06134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St-895/2016-10</izvorni_sadrzaj>
    <derivirana_varijabla naziv="DomainObject.Oznaka_1">St-895/2016-10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ADRIANA GRILL j.d.o.o. za ugostiteljstvo i usluge</izvorni_sadrzaj>
    <derivirana_varijabla naziv="DomainObject.Predmet.ProtustrankaFormated_1">  ADRIANA GRILL j.d.o.o. za ugostiteljstvo i usluge</derivirana_varijabla>
  </DomainObject.Predmet.ProtustrankaFormated>
  <DomainObject.Predmet.ProtustrankaFormatedOIB>
    <izvorni_sadrzaj>  ADRIANA GRILL j.d.o.o. za ugostiteljstvo i usluge, OIB 09199787601</izvorni_sadrzaj>
    <derivirana_varijabla naziv="DomainObject.Predmet.ProtustrankaFormatedOIB_1">  ADRIANA GRILL j.d.o.o. za ugostiteljstvo i usluge, OIB 09199787601</derivirana_varijabla>
  </DomainObject.Predmet.ProtustrankaFormatedOIB>
  <DomainObject.Predmet.ProtustrankaFormatedWithAdress>
    <izvorni_sadrzaj> ADRIANA GRILL j.d.o.o. za ugostiteljstvo i usluge, Borisa Krnčevića/bb, 23234 Vir</izvorni_sadrzaj>
    <derivirana_varijabla naziv="DomainObject.Predmet.ProtustrankaFormatedWithAdress_1"> ADRIANA GRILL j.d.o.o. za ugostiteljstvo i usluge, Borisa Krnčevića/bb, 23234 Vir</derivirana_varijabla>
  </DomainObject.Predmet.ProtustrankaFormatedWithAdress>
  <DomainObject.Predmet.ProtustrankaFormatedWithAdressOIB>
    <izvorni_sadrzaj> ADRIANA GRILL j.d.o.o. za ugostiteljstvo i usluge, OIB 09199787601, Borisa Krnčevića/bb, 23234 Vir</izvorni_sadrzaj>
    <derivirana_varijabla naziv="DomainObject.Predmet.ProtustrankaFormatedWithAdressOIB_1"> ADRIANA GRILL j.d.o.o. za ugostiteljstvo i usluge, OIB 09199787601, Borisa Krnčevića/bb, 23234 Vir</derivirana_varijabla>
  </DomainObject.Predmet.ProtustrankaFormatedWithAdressOIB>
  <DomainObject.Predmet.ProtustrankaWithAdress>
    <izvorni_sadrzaj>ADRIANA GRILL j.d.o.o. za ugostiteljstvo i usluge Borisa Krnčevića/bb, 23234 Vir</izvorni_sadrzaj>
    <derivirana_varijabla naziv="DomainObject.Predmet.ProtustrankaWithAdress_1">ADRIANA GRILL j.d.o.o. za ugostiteljstvo i usluge Borisa Krnčevića/bb, 23234 Vir</derivirana_varijabla>
  </DomainObject.Predmet.ProtustrankaWithAdress>
  <DomainObject.Predmet.ProtustrankaWithAdressOIB>
    <izvorni_sadrzaj>ADRIANA GRILL j.d.o.o. za ugostiteljstvo i usluge, OIB 09199787601, Borisa Krnčevića/bb, 23234 Vir</izvorni_sadrzaj>
    <derivirana_varijabla naziv="DomainObject.Predmet.ProtustrankaWithAdressOIB_1">ADRIANA GRILL j.d.o.o. za ugostiteljstvo i usluge, OIB 09199787601, Borisa Krnčevića/bb, 23234 Vir</derivirana_varijabla>
  </DomainObject.Predmet.ProtustrankaWithAdressOIB>
  <DomainObject.Predmet.ProtustrankaNazivFormated>
    <izvorni_sadrzaj>ADRIANA GRILL j.d.o.o. za ugostiteljstvo i usluge</izvorni_sadrzaj>
    <derivirana_varijabla naziv="DomainObject.Predmet.ProtustrankaNazivFormated_1">ADRIANA GRILL j.d.o.o. za ugostiteljstvo i usluge</derivirana_varijabla>
  </DomainObject.Predmet.ProtustrankaNazivFormated>
  <DomainObject.Predmet.ProtustrankaNazivFormatedOIB>
    <izvorni_sadrzaj>ADRIANA GRILL j.d.o.o. za ugostiteljstvo i usluge, OIB 09199787601</izvorni_sadrzaj>
    <derivirana_varijabla naziv="DomainObject.Predmet.ProtustrankaNazivFormatedOIB_1">ADRIANA GRILL j.d.o.o. za ugostiteljstvo i usluge, OIB 09199787601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Dario Toplek</izvorni_sadrzaj>
    <derivirana_varijabla naziv="DomainObject.Predmet.StrankaFormated_1">  Financijska agencija; Dario Toplek</derivirana_varijabla>
  </DomainObject.Predmet.StrankaFormated>
  <DomainObject.Predmet.StrankaFormatedOIB>
    <izvorni_sadrzaj>  Financijska agencija, OIB 85821130368; Dario Toplek, OIB 84044799583</izvorni_sadrzaj>
    <derivirana_varijabla naziv="DomainObject.Predmet.StrankaFormatedOIB_1">  Financijska agencija, OIB 85821130368; Dario Toplek, OIB 84044799583</derivirana_varijabla>
  </DomainObject.Predmet.StrankaFormatedOIB>
  <DomainObject.Predmet.StrankaFormatedWithAdress>
    <izvorni_sadrzaj> Financijska agencija, Ivana Danila 4, 23000 Zadar; Dario Toplek, Bana Josipa Jelačića 26, 40000 Mačkovec</izvorni_sadrzaj>
    <derivirana_varijabla naziv="DomainObject.Predmet.StrankaFormatedWithAdress_1"> Financijska agencija, Ivana Danila 4, 23000 Zadar; Dario Toplek, Bana Josipa Jelačića 26, 40000 Mačkovec</derivirana_varijabla>
  </DomainObject.Predmet.StrankaFormatedWithAdress>
  <DomainObject.Predmet.StrankaFormatedWithAdressOIB>
    <izvorni_sadrzaj> Financijska agencija, OIB 85821130368, Ivana Danila 4, 23000 Zadar; Dario Toplek, OIB 84044799583, Bana Josipa Jelačića 26, 40000 Mačkovec</izvorni_sadrzaj>
    <derivirana_varijabla naziv="DomainObject.Predmet.StrankaFormatedWithAdressOIB_1"> Financijska agencija, OIB 85821130368, Ivana Danila 4, 23000 Zadar; Dario Toplek, OIB 84044799583, Bana Josipa Jelačića 26, 40000 Mačkovec</derivirana_varijabla>
  </DomainObject.Predmet.StrankaFormatedWithAdressOIB>
  <DomainObject.Predmet.StrankaWithAdress>
    <izvorni_sadrzaj>Financijska agencija Ivana Danila 4,23000 Zadar,Dario Toplek Bana Josipa Jelačića 26,40000 Mačkovec</izvorni_sadrzaj>
    <derivirana_varijabla naziv="DomainObject.Predmet.StrankaWithAdress_1">Financijska agencija Ivana Danila 4,23000 Zadar,Dario Toplek Bana Josipa Jelačića 26,40000 Mačkovec</derivirana_varijabla>
  </DomainObject.Predmet.StrankaWithAdress>
  <DomainObject.Predmet.StrankaWithAdressOIB>
    <izvorni_sadrzaj>Financijska agencija, OIB 85821130368, Ivana Danila 4,23000 Zadar,Dario Toplek, OIB 84044799583, Bana Josipa Jelačića 26,40000 Mačkovec</izvorni_sadrzaj>
    <derivirana_varijabla naziv="DomainObject.Predmet.StrankaWithAdressOIB_1">Financijska agencija, OIB 85821130368, Ivana Danila 4,23000 Zadar,Dario Toplek, OIB 84044799583, Bana Josipa Jelačića 26,40000 Mačkovec</derivirana_varijabla>
  </DomainObject.Predmet.StrankaWithAdressOIB>
  <DomainObject.Predmet.StrankaNazivFormated>
    <izvorni_sadrzaj>Financijska agencija,Dario Toplek</izvorni_sadrzaj>
    <derivirana_varijabla naziv="DomainObject.Predmet.StrankaNazivFormated_1">Financijska agencija,Dario Toplek</derivirana_varijabla>
  </DomainObject.Predmet.StrankaNazivFormated>
  <DomainObject.Predmet.StrankaNazivFormatedOIB>
    <izvorni_sadrzaj>Financijska agencija, OIB 85821130368,Dario Toplek, OIB 84044799583</izvorni_sadrzaj>
    <derivirana_varijabla naziv="DomainObject.Predmet.StrankaNazivFormatedOIB_1">Financijska agencija, OIB 85821130368,Dario Toplek, OIB 84044799583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116303.19</izvorni_sadrzaj>
    <derivirana_varijabla naziv="DomainObject.Predmet.TrenutnaVrijednost_1">116303.19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Dario Toplek</item>
    </izvorni_sadrzaj>
    <derivirana_varijabla naziv="DomainObject.Predmet.StrankaListFormated_1">
      <item>Financijska agencija</item>
      <item>Dario Toplek</item>
    </derivirana_varijabla>
  </DomainObject.Predmet.StrankaListFormated>
  <DomainObject.Predmet.StrankaListFormatedOIB>
    <izvorni_sadrzaj>
      <item>Financijska agencija, OIB 85821130368</item>
      <item>Dario Toplek, OIB 84044799583</item>
    </izvorni_sadrzaj>
    <derivirana_varijabla naziv="DomainObject.Predmet.StrankaListFormatedOIB_1">
      <item>Financijska agencija, OIB 85821130368</item>
      <item>Dario Toplek, OIB 84044799583</item>
    </derivirana_varijabla>
  </DomainObject.Predmet.StrankaListFormatedOIB>
  <DomainObject.Predmet.StrankaListFormatedWithAdress>
    <izvorni_sadrzaj>
      <item>Financijska agencija, Ivana Danila 4, 23000 Zadar</item>
      <item>Dario Toplek, Bana Josipa Jelačića 26, 40000 Mačkovec</item>
    </izvorni_sadrzaj>
    <derivirana_varijabla naziv="DomainObject.Predmet.StrankaListFormatedWithAdress_1">
      <item>Financijska agencija, Ivana Danila 4, 23000 Zadar</item>
      <item>Dario Toplek, Bana Josipa Jelačića 26, 40000 Mačkovec</item>
    </derivirana_varijabla>
  </DomainObject.Predmet.StrankaListFormatedWithAdress>
  <DomainObject.Predmet.StrankaListFormatedWithAdressOIB>
    <izvorni_sadrzaj>
      <item>Financijska agencija, OIB 85821130368, Ivana Danila 4, 23000 Zadar</item>
      <item>Dario Toplek, OIB 84044799583, Bana Josipa Jelačića 26, 40000 Mačkovec</item>
    </izvorni_sadrzaj>
    <derivirana_varijabla naziv="DomainObject.Predmet.StrankaListFormatedWithAdressOIB_1">
      <item>Financijska agencija, OIB 85821130368, Ivana Danila 4, 23000 Zadar</item>
      <item>Dario Toplek, OIB 84044799583, Bana Josipa Jelačića 26, 40000 Mačkovec</item>
    </derivirana_varijabla>
  </DomainObject.Predmet.StrankaListFormatedWithAdressOIB>
  <DomainObject.Predmet.StrankaListNazivFormated>
    <izvorni_sadrzaj>
      <item>Financijska agencija</item>
      <item>Dario Toplek</item>
    </izvorni_sadrzaj>
    <derivirana_varijabla naziv="DomainObject.Predmet.StrankaListNazivFormated_1">
      <item>Financijska agencija</item>
      <item>Dario Toplek</item>
    </derivirana_varijabla>
  </DomainObject.Predmet.StrankaListNazivFormated>
  <DomainObject.Predmet.StrankaListNazivFormatedOIB>
    <izvorni_sadrzaj>
      <item>Financijska agencija, OIB 85821130368</item>
      <item>Dario Toplek, OIB 84044799583</item>
    </izvorni_sadrzaj>
    <derivirana_varijabla naziv="DomainObject.Predmet.StrankaListNazivFormatedOIB_1">
      <item>Financijska agencija, OIB 85821130368</item>
      <item>Dario Toplek, OIB 84044799583</item>
    </derivirana_varijabla>
  </DomainObject.Predmet.StrankaListNazivFormatedOIB>
  <DomainObject.Predmet.ProtuStrankaListFormated>
    <izvorni_sadrzaj>
      <item>ADRIANA GRILL j.d.o.o. za ugostiteljstvo i usluge</item>
    </izvorni_sadrzaj>
    <derivirana_varijabla naziv="DomainObject.Predmet.ProtuStrankaListFormated_1">
      <item>ADRIANA GRILL j.d.o.o. za ugostiteljstvo i usluge</item>
    </derivirana_varijabla>
  </DomainObject.Predmet.ProtuStrankaListFormated>
  <DomainObject.Predmet.ProtuStrankaListFormatedOIB>
    <izvorni_sadrzaj>
      <item>ADRIANA GRILL j.d.o.o. za ugostiteljstvo i usluge, OIB 09199787601</item>
    </izvorni_sadrzaj>
    <derivirana_varijabla naziv="DomainObject.Predmet.ProtuStrankaListFormatedOIB_1">
      <item>ADRIANA GRILL j.d.o.o. za ugostiteljstvo i usluge, OIB 09199787601</item>
    </derivirana_varijabla>
  </DomainObject.Predmet.ProtuStrankaListFormatedOIB>
  <DomainObject.Predmet.ProtuStrankaListFormatedWithAdress>
    <izvorni_sadrzaj>
      <item>ADRIANA GRILL j.d.o.o. za ugostiteljstvo i usluge, Borisa Krnčevića/bb, 23234 Vir</item>
    </izvorni_sadrzaj>
    <derivirana_varijabla naziv="DomainObject.Predmet.ProtuStrankaListFormatedWithAdress_1">
      <item>ADRIANA GRILL j.d.o.o. za ugostiteljstvo i usluge, Borisa Krnčevića/bb, 23234 Vir</item>
    </derivirana_varijabla>
  </DomainObject.Predmet.ProtuStrankaListFormatedWithAdress>
  <DomainObject.Predmet.ProtuStrankaListFormatedWithAdressOIB>
    <izvorni_sadrzaj>
      <item>ADRIANA GRILL j.d.o.o. za ugostiteljstvo i usluge, OIB 09199787601, Borisa Krnčevića/bb, 23234 Vir</item>
    </izvorni_sadrzaj>
    <derivirana_varijabla naziv="DomainObject.Predmet.ProtuStrankaListFormatedWithAdressOIB_1">
      <item>ADRIANA GRILL j.d.o.o. za ugostiteljstvo i usluge, OIB 09199787601, Borisa Krnčevića/bb, 23234 Vir</item>
    </derivirana_varijabla>
  </DomainObject.Predmet.ProtuStrankaListFormatedWithAdressOIB>
  <DomainObject.Predmet.ProtuStrankaListNazivFormated>
    <izvorni_sadrzaj>
      <item>ADRIANA GRILL j.d.o.o. za ugostiteljstvo i usluge</item>
    </izvorni_sadrzaj>
    <derivirana_varijabla naziv="DomainObject.Predmet.ProtuStrankaListNazivFormated_1">
      <item>ADRIANA GRILL j.d.o.o. za ugostiteljstvo i usluge</item>
    </derivirana_varijabla>
  </DomainObject.Predmet.ProtuStrankaListNazivFormated>
  <DomainObject.Predmet.ProtuStrankaListNazivFormatedOIB>
    <izvorni_sadrzaj>
      <item>ADRIANA GRILL j.d.o.o. za ugostiteljstvo i usluge, OIB 09199787601</item>
    </izvorni_sadrzaj>
    <derivirana_varijabla naziv="DomainObject.Predmet.ProtuStrankaListNazivFormatedOIB_1">
      <item>ADRIANA GRILL j.d.o.o. za ugostiteljstvo i usluge, OIB 09199787601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St-895/2016-10</izvorni_sadrzaj>
    <derivirana_varijabla naziv="DomainObject.PoslovniBrojDokumenta_1">St-895/2016-10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ADRIANA GRILL j.d.o.o. za ugostiteljstvo i usluge</izvorni_sadrzaj>
    <derivirana_varijabla naziv="DomainObject.Predmet.ProtustrankaIDrugi_1">ADRIANA GRILL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ADRIANA GRILL j.d.o.o. za ugostiteljstvo i usluge, OIB 09199787601, Borisa Krnčevića/bb, 23234 Vir</izvorni_sadrzaj>
    <derivirana_varijabla naziv="DomainObject.Predmet.ProtustrankaIDrugiAdressOIB_1">ADRIANA GRILL j.d.o.o. za ugostiteljstvo i usluge, OIB 09199787601, Borisa Krnčevića/bb,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ADRIANA GRILL j.d.o.o. za ugostiteljstvo i usluge</item>
      <item>Dario Toplek</item>
    </izvorni_sadrzaj>
    <derivirana_varijabla naziv="DomainObject.Predmet.SudioniciListNaziv_1">
      <item>Financijska agencija</item>
      <item>ADRIANA GRILL j.d.o.o. za ugostiteljstvo i usluge</item>
      <item>Dario Toplek</item>
    </derivirana_varijabla>
  </DomainObject.Predmet.SudioniciListNaziv>
  <DomainObject.Predmet.SudioniciListAdressOIB>
    <izvorni_sadrzaj>
      <item>Financijska agencija, OIB 85821130368, Ivana Danila 4,23000 Zadar</item>
      <item>ADRIANA GRILL j.d.o.o. za ugostiteljstvo i usluge, OIB 09199787601, Borisa Krnčevića/bb,23234 Vir</item>
      <item>Dario Toplek, OIB 84044799583, Bana Josipa Jelačića 26,40000 Mačkovec</item>
    </izvorni_sadrzaj>
    <derivirana_varijabla naziv="DomainObject.Predmet.SudioniciListAdressOIB_1">
      <item>Financijska agencija, OIB 85821130368, Ivana Danila 4,23000 Zadar</item>
      <item>ADRIANA GRILL j.d.o.o. za ugostiteljstvo i usluge, OIB 09199787601, Borisa Krnčevića/bb,23234 Vir</item>
      <item>Dario Toplek, OIB 84044799583, Bana Josipa Jelačića 26,40000 Mačkovec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31ED8-3F54-449F-B780-9AD2B96784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4119</properties:Characters>
  <properties:Lines>97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2016-11-09T08:20:00Z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St-895/2016-10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