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3fba5" w14:paraId="383fba5" w:rsidRDefault="005555B6" w:rsidP="005555B6" w:rsidR="005555B6" w:rsidRPr="00E902C7">
      <w:pPr>
        <w15:collapsed w:val="false"/>
      </w:pPr>
      <w:bookmarkStart w:name="_GoBack" w:id="0"/>
      <w:bookmarkEnd w:id="0"/>
      <w:r w:rsidRPr="00E902C7">
        <w:rPr>
          <w:noProof/>
          <w:lang w:eastAsia="hr-HR"/>
        </w:rPr>
        <w:drawing>
          <wp:inline distR="0" distL="0" distB="0" distT="0">
            <wp:extent cy="958850" cx="72390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23900"/>
                    </a:xfrm>
                    <a:prstGeom prst="rect">
                      <a:avLst/>
                    </a:prstGeom>
                    <a:noFill/>
                    <a:ln>
                      <a:noFill/>
                    </a:ln>
                  </pic:spPr>
                </pic:pic>
              </a:graphicData>
            </a:graphic>
          </wp:inline>
        </w:drawing>
      </w:r>
      <w:r w:rsidRPr="00E902C7">
        <w:tab/>
      </w:r>
      <w:r w:rsidRPr="00E902C7">
        <w:tab/>
      </w:r>
      <w:r w:rsidRPr="00E902C7">
        <w:tab/>
      </w:r>
      <w:r w:rsidRPr="00E902C7">
        <w:tab/>
      </w:r>
      <w:r w:rsidRPr="00E902C7">
        <w:tab/>
      </w:r>
      <w:r w:rsidRPr="00E902C7">
        <w:tab/>
      </w:r>
      <w:r w:rsidRPr="00E902C7">
        <w:tab/>
      </w:r>
      <w:r w:rsidRPr="00E902C7">
        <w:tab/>
      </w:r>
      <w:r w:rsidRPr="00E902C7">
        <w:tab/>
      </w:r>
    </w:p>
    <w:p w:rsidRDefault="005555B6" w:rsidP="005555B6" w:rsidR="005555B6" w:rsidRPr="00E902C7">
      <w:r w:rsidRPr="00E902C7">
        <w:t xml:space="preserve">REPUBLIKA HRVATSKA  </w:t>
      </w:r>
    </w:p>
    <w:p w:rsidRDefault="005555B6" w:rsidP="005555B6" w:rsidR="005555B6" w:rsidRPr="00E902C7">
      <w:r w:rsidRPr="00E902C7">
        <w:t xml:space="preserve">TRGOVAČKI SUD U ZAGREBU </w:t>
      </w:r>
    </w:p>
    <w:p w:rsidRDefault="005555B6" w:rsidP="005555B6" w:rsidR="005555B6" w:rsidRPr="00E902C7">
      <w:r w:rsidRPr="00E902C7">
        <w:t xml:space="preserve">STALNA SLUŽBA </w:t>
      </w:r>
      <w:r w:rsidR="00137822" w:rsidRPr="00E902C7">
        <w:t>U KARLOVCU</w:t>
      </w:r>
    </w:p>
    <w:p w:rsidRDefault="005555B6" w:rsidP="00137822" w:rsidR="005555B6" w:rsidRPr="00E902C7">
      <w:pPr>
        <w:tabs>
          <w:tab w:pos="7170" w:val="left"/>
        </w:tabs>
      </w:pPr>
      <w:r w:rsidRPr="00E902C7">
        <w:t xml:space="preserve">Karlovac, </w:t>
      </w:r>
      <w:r w:rsidR="0048688C" w:rsidRPr="00E902C7">
        <w:t>Trg hrvatskih branitelja 1</w:t>
      </w:r>
      <w:r w:rsidR="00137822" w:rsidRPr="00E902C7">
        <w:tab/>
        <w:t>4 St-6627/2016-43</w:t>
      </w:r>
    </w:p>
    <w:p w:rsidRDefault="005555B6" w:rsidP="005555B6" w:rsidR="005555B6" w:rsidRPr="00E902C7"/>
    <w:p w:rsidRDefault="005555B6" w:rsidP="005555B6" w:rsidR="005555B6" w:rsidRPr="00E902C7">
      <w:pPr>
        <w:jc w:val="center"/>
      </w:pPr>
      <w:r w:rsidRPr="00E902C7">
        <w:t>R E P U B L I K A  H R V A T S K A</w:t>
      </w:r>
    </w:p>
    <w:p w:rsidRDefault="005555B6" w:rsidP="005555B6" w:rsidR="005555B6" w:rsidRPr="00E902C7">
      <w:pPr>
        <w:jc w:val="center"/>
      </w:pPr>
      <w:r w:rsidRPr="00E902C7">
        <w:t>R J E Š E N J E</w:t>
      </w:r>
    </w:p>
    <w:p w:rsidRDefault="00333591" w:rsidP="005555B6" w:rsidR="00333591" w:rsidRPr="00E902C7"/>
    <w:p w:rsidRDefault="005555B6" w:rsidP="005555B6" w:rsidR="005555B6" w:rsidRPr="00E902C7">
      <w:pPr>
        <w:pStyle w:val="Tijeloteksta"/>
        <w:rPr>
          <w:rFonts w:hAnsi="Times New Roman" w:ascii="Times New Roman"/>
          <w:szCs w:val="24"/>
        </w:rPr>
      </w:pPr>
      <w:r w:rsidRPr="00E902C7">
        <w:rPr>
          <w:rFonts w:hAnsi="Times New Roman" w:ascii="Times New Roman"/>
          <w:szCs w:val="24"/>
        </w:rPr>
        <w:tab/>
        <w:t>Trgovački sud u Zagrebu, Stalna služba</w:t>
      </w:r>
      <w:r w:rsidR="00137822" w:rsidRPr="00E902C7">
        <w:rPr>
          <w:rFonts w:hAnsi="Times New Roman" w:ascii="Times New Roman"/>
          <w:szCs w:val="24"/>
        </w:rPr>
        <w:t xml:space="preserve"> u Karlovcu</w:t>
      </w:r>
      <w:r w:rsidRPr="00E902C7">
        <w:rPr>
          <w:rFonts w:hAnsi="Times New Roman" w:ascii="Times New Roman"/>
          <w:szCs w:val="24"/>
        </w:rPr>
        <w:t xml:space="preserve">, po sucu Goranki Boljkovac, kao stečajnom sucu, u stečajnom postupku nad stečajnim dužnikom </w:t>
      </w:r>
      <w:r w:rsidR="00137822" w:rsidRPr="00E902C7">
        <w:rPr>
          <w:rFonts w:hAnsi="Times New Roman" w:ascii="Times New Roman"/>
        </w:rPr>
        <w:t>BGB NEKRETNINE d.o.o. u stečaju, Zagreb, Boškovićeva 7, OIB 15653482743</w:t>
      </w:r>
      <w:r w:rsidRPr="00E902C7">
        <w:rPr>
          <w:rFonts w:hAnsi="Times New Roman" w:ascii="Times New Roman"/>
          <w:szCs w:val="24"/>
        </w:rPr>
        <w:t xml:space="preserve">, dana </w:t>
      </w:r>
      <w:r w:rsidR="00F92910" w:rsidRPr="00E902C7">
        <w:rPr>
          <w:rFonts w:hAnsi="Times New Roman" w:ascii="Times New Roman"/>
          <w:szCs w:val="24"/>
        </w:rPr>
        <w:t>2</w:t>
      </w:r>
      <w:r w:rsidR="00137822" w:rsidRPr="00E902C7">
        <w:rPr>
          <w:rFonts w:hAnsi="Times New Roman" w:ascii="Times New Roman"/>
          <w:szCs w:val="24"/>
        </w:rPr>
        <w:t>6</w:t>
      </w:r>
      <w:r w:rsidR="00F92910" w:rsidRPr="00E902C7">
        <w:rPr>
          <w:rFonts w:hAnsi="Times New Roman" w:ascii="Times New Roman"/>
          <w:szCs w:val="24"/>
        </w:rPr>
        <w:t>. travnja 201</w:t>
      </w:r>
      <w:r w:rsidR="00137822" w:rsidRPr="00E902C7">
        <w:rPr>
          <w:rFonts w:hAnsi="Times New Roman" w:ascii="Times New Roman"/>
          <w:szCs w:val="24"/>
        </w:rPr>
        <w:t>9</w:t>
      </w:r>
      <w:r w:rsidR="00F92910" w:rsidRPr="00E902C7">
        <w:rPr>
          <w:rFonts w:hAnsi="Times New Roman" w:ascii="Times New Roman"/>
          <w:szCs w:val="24"/>
        </w:rPr>
        <w:t>.</w:t>
      </w:r>
      <w:r w:rsidRPr="00E902C7">
        <w:rPr>
          <w:rFonts w:hAnsi="Times New Roman" w:ascii="Times New Roman"/>
          <w:szCs w:val="24"/>
        </w:rPr>
        <w:t xml:space="preserve"> </w:t>
      </w:r>
    </w:p>
    <w:p w:rsidRDefault="00333591" w:rsidP="005555B6" w:rsidR="00333591" w:rsidRPr="00E902C7">
      <w:pPr>
        <w:pStyle w:val="Tijeloteksta"/>
        <w:rPr>
          <w:rFonts w:hAnsi="Times New Roman" w:ascii="Times New Roman"/>
          <w:szCs w:val="24"/>
        </w:rPr>
      </w:pPr>
    </w:p>
    <w:p w:rsidRDefault="00423AE6" w:rsidP="00AB62F7" w:rsidR="00423AE6" w:rsidRPr="00E902C7">
      <w:pPr>
        <w:jc w:val="both"/>
      </w:pPr>
      <w:r w:rsidRPr="00E902C7">
        <w:tab/>
      </w:r>
      <w:r w:rsidRPr="00E902C7">
        <w:tab/>
      </w:r>
      <w:r w:rsidRPr="00E902C7">
        <w:tab/>
      </w:r>
      <w:r w:rsidRPr="00E902C7">
        <w:tab/>
      </w:r>
      <w:r w:rsidR="00AB62F7" w:rsidRPr="00E902C7">
        <w:tab/>
      </w:r>
      <w:r w:rsidR="004E5DB3" w:rsidRPr="00E902C7">
        <w:t>r i j e š i o</w:t>
      </w:r>
      <w:r w:rsidRPr="00E902C7">
        <w:t xml:space="preserve">   j e</w:t>
      </w:r>
    </w:p>
    <w:p w:rsidRDefault="00423AE6" w:rsidP="00AB62F7" w:rsidR="00333591" w:rsidRPr="00E902C7">
      <w:pPr>
        <w:jc w:val="both"/>
      </w:pPr>
      <w:r w:rsidRPr="00E902C7">
        <w:tab/>
      </w:r>
    </w:p>
    <w:p w:rsidRDefault="004E5DB3" w:rsidP="003F7CDE" w:rsidR="004E5DB3" w:rsidRPr="00E902C7">
      <w:pPr>
        <w:numPr>
          <w:ilvl w:val="0"/>
          <w:numId w:val="1"/>
        </w:numPr>
        <w:tabs>
          <w:tab w:pos="1440" w:val="clear"/>
          <w:tab w:pos="1276" w:val="num"/>
        </w:tabs>
        <w:ind w:firstLine="0" w:left="709"/>
        <w:jc w:val="both"/>
      </w:pPr>
      <w:r w:rsidRPr="00E902C7">
        <w:t xml:space="preserve">U stečajnom postupku nad stečajnim dužnikom </w:t>
      </w:r>
      <w:r w:rsidR="00D7484C" w:rsidRPr="00E902C7">
        <w:t>BGB NEKRETNINE d.o.o. u stečaju, Zagreb, Boškovićeva 7, OIB 15653482743</w:t>
      </w:r>
      <w:r w:rsidR="00F92910" w:rsidRPr="00E902C7">
        <w:t xml:space="preserve">, </w:t>
      </w:r>
      <w:r w:rsidR="0037170A" w:rsidRPr="00E902C7">
        <w:t xml:space="preserve">s danom </w:t>
      </w:r>
      <w:r w:rsidR="00944C04" w:rsidRPr="00E902C7">
        <w:t>26. travnja 2019</w:t>
      </w:r>
      <w:r w:rsidR="00F92910" w:rsidRPr="00E902C7">
        <w:t>.</w:t>
      </w:r>
      <w:r w:rsidRPr="00E902C7">
        <w:t xml:space="preserve"> razrješava se dužnosti stečajni upravitelj </w:t>
      </w:r>
      <w:r w:rsidR="00D7484C" w:rsidRPr="00E902C7">
        <w:t>Zlatko Kosec</w:t>
      </w:r>
      <w:r w:rsidR="00F92910" w:rsidRPr="00E902C7">
        <w:t xml:space="preserve">, </w:t>
      </w:r>
      <w:r w:rsidR="00D7484C" w:rsidRPr="00E902C7">
        <w:t>Mali Bukovec, Dubovica 4</w:t>
      </w:r>
      <w:r w:rsidR="00F92910" w:rsidRPr="00E902C7">
        <w:t xml:space="preserve">, OIB </w:t>
      </w:r>
      <w:r w:rsidR="00D7484C" w:rsidRPr="00E902C7">
        <w:t>70875793577</w:t>
      </w:r>
      <w:r w:rsidR="00F00A3B" w:rsidRPr="00E902C7">
        <w:t>.</w:t>
      </w:r>
    </w:p>
    <w:p w:rsidRDefault="004E5DB3" w:rsidP="003F7CDE" w:rsidR="004E5DB3" w:rsidRPr="00E902C7">
      <w:pPr>
        <w:tabs>
          <w:tab w:pos="1276" w:val="num"/>
        </w:tabs>
        <w:ind w:left="709"/>
        <w:jc w:val="both"/>
      </w:pPr>
      <w:r w:rsidRPr="00E902C7">
        <w:t xml:space="preserve"> </w:t>
      </w:r>
    </w:p>
    <w:p w:rsidRDefault="004E5DB3" w:rsidP="003F7CDE" w:rsidR="004E5DB3" w:rsidRPr="00E902C7">
      <w:pPr>
        <w:numPr>
          <w:ilvl w:val="0"/>
          <w:numId w:val="1"/>
        </w:numPr>
        <w:tabs>
          <w:tab w:pos="1440" w:val="clear"/>
          <w:tab w:pos="1276" w:val="num"/>
        </w:tabs>
        <w:ind w:firstLine="0" w:left="709"/>
        <w:jc w:val="both"/>
      </w:pPr>
      <w:r w:rsidRPr="00E902C7">
        <w:t xml:space="preserve">Za novog stečajnog upravitelja u stečajnom postupku nad stečajnim  dužnikom </w:t>
      </w:r>
      <w:r w:rsidR="00D7484C" w:rsidRPr="00E902C7">
        <w:t>BGB NEKRETNINE d.o.o. u stečaju, Zagreb, Boškovićeva 7, OIB 15653482743</w:t>
      </w:r>
      <w:r w:rsidR="00F92910" w:rsidRPr="00E902C7">
        <w:t>,</w:t>
      </w:r>
      <w:r w:rsidR="00F00A3B" w:rsidRPr="00E902C7">
        <w:t xml:space="preserve"> s</w:t>
      </w:r>
      <w:r w:rsidRPr="00E902C7">
        <w:t xml:space="preserve"> danom </w:t>
      </w:r>
      <w:r w:rsidR="00F92910" w:rsidRPr="00E902C7">
        <w:t>2</w:t>
      </w:r>
      <w:r w:rsidR="00175828" w:rsidRPr="00E902C7">
        <w:t>6</w:t>
      </w:r>
      <w:r w:rsidR="00F92910" w:rsidRPr="00E902C7">
        <w:t>. travnja 201</w:t>
      </w:r>
      <w:r w:rsidR="00175828" w:rsidRPr="00E902C7">
        <w:t>9</w:t>
      </w:r>
      <w:r w:rsidR="00F92910" w:rsidRPr="00E902C7">
        <w:t>.</w:t>
      </w:r>
      <w:r w:rsidRPr="00E902C7">
        <w:t xml:space="preserve"> imenuje se </w:t>
      </w:r>
      <w:r w:rsidR="00944C04" w:rsidRPr="00E902C7">
        <w:t>Dejana Ivanović, Zagreb, Svetog Mateja 124, OIB 82361868781</w:t>
      </w:r>
      <w:r w:rsidR="00F92910" w:rsidRPr="00E902C7">
        <w:t>.</w:t>
      </w:r>
    </w:p>
    <w:p w:rsidRDefault="004E5DB3" w:rsidP="003F7CDE" w:rsidR="004E5DB3" w:rsidRPr="00E902C7">
      <w:pPr>
        <w:tabs>
          <w:tab w:pos="1276" w:val="num"/>
        </w:tabs>
        <w:ind w:left="709"/>
        <w:jc w:val="both"/>
      </w:pPr>
    </w:p>
    <w:p w:rsidRDefault="004E5DB3" w:rsidP="003F7CDE" w:rsidR="004E5DB3">
      <w:pPr>
        <w:numPr>
          <w:ilvl w:val="0"/>
          <w:numId w:val="1"/>
        </w:numPr>
        <w:tabs>
          <w:tab w:pos="1440" w:val="clear"/>
          <w:tab w:pos="1276" w:val="num"/>
        </w:tabs>
        <w:ind w:firstLine="0" w:left="709"/>
        <w:jc w:val="both"/>
      </w:pPr>
      <w:r w:rsidRPr="00E902C7">
        <w:t>Razriješeni i novoimenovani stečajni upravitelj obavit će primopredaju dužnosti u roku od 3 dana i o tome podnijeti izvješće stečajnom sucu.</w:t>
      </w:r>
    </w:p>
    <w:p w:rsidRDefault="00613D55" w:rsidP="003F7CDE" w:rsidR="00613D55">
      <w:pPr>
        <w:pStyle w:val="Odlomakpopisa"/>
        <w:tabs>
          <w:tab w:pos="1276" w:val="num"/>
        </w:tabs>
        <w:ind w:left="709"/>
      </w:pPr>
    </w:p>
    <w:p w:rsidRDefault="00613D55" w:rsidP="003F7CDE" w:rsidR="00613D55" w:rsidRPr="00E902C7">
      <w:pPr>
        <w:pStyle w:val="Tijeloteksta"/>
        <w:numPr>
          <w:ilvl w:val="0"/>
          <w:numId w:val="1"/>
        </w:numPr>
        <w:tabs>
          <w:tab w:pos="1440" w:val="clear"/>
          <w:tab w:pos="1276" w:val="num"/>
        </w:tabs>
        <w:ind w:firstLine="0" w:left="709"/>
        <w:rPr>
          <w:rFonts w:hAnsi="Times New Roman" w:ascii="Times New Roman"/>
        </w:rPr>
      </w:pPr>
      <w:r w:rsidRPr="00E333E9">
        <w:rPr>
          <w:rFonts w:hAnsi="Times New Roman" w:ascii="Times New Roman"/>
          <w:szCs w:val="24"/>
        </w:rPr>
        <w:t xml:space="preserve">Nalaže se </w:t>
      </w:r>
      <w:r>
        <w:rPr>
          <w:rFonts w:hAnsi="Times New Roman" w:ascii="Times New Roman"/>
          <w:szCs w:val="24"/>
        </w:rPr>
        <w:t xml:space="preserve">razriješenom </w:t>
      </w:r>
      <w:r w:rsidRPr="00E333E9">
        <w:rPr>
          <w:rFonts w:hAnsi="Times New Roman" w:ascii="Times New Roman"/>
          <w:szCs w:val="24"/>
        </w:rPr>
        <w:t xml:space="preserve">stečajnom upravitelju </w:t>
      </w:r>
      <w:r w:rsidRPr="00E902C7">
        <w:rPr>
          <w:rFonts w:hAnsi="Times New Roman" w:ascii="Times New Roman"/>
        </w:rPr>
        <w:t>Zlatk</w:t>
      </w:r>
      <w:r>
        <w:rPr>
          <w:rFonts w:hAnsi="Times New Roman" w:ascii="Times New Roman"/>
        </w:rPr>
        <w:t>u</w:t>
      </w:r>
      <w:r w:rsidRPr="00E902C7">
        <w:rPr>
          <w:rFonts w:hAnsi="Times New Roman" w:ascii="Times New Roman"/>
        </w:rPr>
        <w:t xml:space="preserve"> Kosec</w:t>
      </w:r>
      <w:r>
        <w:rPr>
          <w:rFonts w:hAnsi="Times New Roman" w:ascii="Times New Roman"/>
        </w:rPr>
        <w:t>u</w:t>
      </w:r>
      <w:r w:rsidRPr="00E902C7">
        <w:rPr>
          <w:rFonts w:hAnsi="Times New Roman" w:ascii="Times New Roman"/>
        </w:rPr>
        <w:t>, Mali Bukovec, Dubovica 4, OIB 70875793577</w:t>
      </w:r>
      <w:r w:rsidRPr="00E333E9">
        <w:rPr>
          <w:rFonts w:hAnsi="Times New Roman" w:ascii="Times New Roman"/>
          <w:szCs w:val="24"/>
        </w:rPr>
        <w:t>,</w:t>
      </w:r>
      <w:r>
        <w:rPr>
          <w:rFonts w:hAnsi="Times New Roman" w:ascii="Times New Roman"/>
          <w:szCs w:val="24"/>
        </w:rPr>
        <w:t xml:space="preserve"> da u roku od 15 dana vrati u korist stečajnog dužnika</w:t>
      </w:r>
      <w:r w:rsidRPr="002A670E">
        <w:rPr>
          <w:rFonts w:hAnsi="Times New Roman" w:ascii="Times New Roman"/>
        </w:rPr>
        <w:t xml:space="preserve"> </w:t>
      </w:r>
      <w:r w:rsidRPr="00E902C7">
        <w:rPr>
          <w:rFonts w:hAnsi="Times New Roman" w:ascii="Times New Roman"/>
        </w:rPr>
        <w:t xml:space="preserve">BGB NEKRETNINE d.o.o. u </w:t>
      </w:r>
      <w:r w:rsidRPr="006B2176">
        <w:rPr>
          <w:rFonts w:hAnsi="Times New Roman" w:ascii="Times New Roman"/>
        </w:rPr>
        <w:t>stečaju, Zagreb, Boškovićeva 7, OIB 15653482743</w:t>
      </w:r>
      <w:r w:rsidRPr="006B2176">
        <w:rPr>
          <w:rFonts w:hAnsi="Times New Roman" w:ascii="Times New Roman"/>
          <w:szCs w:val="24"/>
        </w:rPr>
        <w:t xml:space="preserve">, neosnovano isplaćen iznos od </w:t>
      </w:r>
      <w:r w:rsidR="006B2176" w:rsidRPr="006B2176">
        <w:rPr>
          <w:rFonts w:hAnsi="Times New Roman" w:ascii="Times New Roman"/>
          <w:szCs w:val="24"/>
        </w:rPr>
        <w:t>60.7</w:t>
      </w:r>
      <w:r w:rsidR="006B2176" w:rsidRPr="006B2176">
        <w:rPr>
          <w:rFonts w:hAnsi="Times New Roman" w:ascii="Times New Roman"/>
        </w:rPr>
        <w:t>78,39</w:t>
      </w:r>
      <w:r w:rsidR="006B2176" w:rsidRPr="006B2176">
        <w:rPr>
          <w:rFonts w:hAnsi="Times New Roman" w:ascii="Times New Roman"/>
          <w:szCs w:val="24"/>
        </w:rPr>
        <w:t xml:space="preserve"> </w:t>
      </w:r>
      <w:r w:rsidRPr="006B2176">
        <w:rPr>
          <w:rFonts w:hAnsi="Times New Roman" w:ascii="Times New Roman"/>
          <w:szCs w:val="24"/>
        </w:rPr>
        <w:t>kn, uplatom tog iznosa</w:t>
      </w:r>
      <w:r>
        <w:rPr>
          <w:rFonts w:hAnsi="Times New Roman" w:ascii="Times New Roman"/>
          <w:szCs w:val="24"/>
        </w:rPr>
        <w:t xml:space="preserve"> na žiro račun </w:t>
      </w:r>
      <w:r w:rsidR="003F7CDE">
        <w:rPr>
          <w:rFonts w:hAnsi="Times New Roman" w:ascii="Times New Roman"/>
          <w:szCs w:val="24"/>
        </w:rPr>
        <w:t>stečajnog dužnika</w:t>
      </w:r>
      <w:r>
        <w:rPr>
          <w:rFonts w:hAnsi="Times New Roman" w:ascii="Times New Roman"/>
          <w:szCs w:val="24"/>
        </w:rPr>
        <w:t xml:space="preserve"> </w:t>
      </w:r>
      <w:r w:rsidR="003F7CDE">
        <w:rPr>
          <w:rFonts w:hAnsi="Times New Roman" w:ascii="Times New Roman"/>
          <w:szCs w:val="24"/>
        </w:rPr>
        <w:t>broj IBAN: HR8623860021119018949.</w:t>
      </w:r>
    </w:p>
    <w:p w:rsidRDefault="00333591" w:rsidP="004E5DB3" w:rsidR="00333591" w:rsidRPr="00E902C7">
      <w:pPr>
        <w:jc w:val="both"/>
      </w:pPr>
    </w:p>
    <w:p w:rsidRDefault="00655DBA" w:rsidP="00655DBA" w:rsidR="00655DBA" w:rsidRPr="00E902C7">
      <w:pPr>
        <w:ind w:left="3600"/>
        <w:jc w:val="both"/>
      </w:pPr>
      <w:r w:rsidRPr="00E902C7">
        <w:t>Obrazloženje</w:t>
      </w:r>
      <w:r w:rsidR="00944C04" w:rsidRPr="00E902C7">
        <w:t xml:space="preserve"> </w:t>
      </w:r>
    </w:p>
    <w:p w:rsidRDefault="00333591" w:rsidP="00655DBA" w:rsidR="00333591" w:rsidRPr="00E902C7">
      <w:pPr>
        <w:ind w:left="3600"/>
        <w:jc w:val="both"/>
      </w:pPr>
    </w:p>
    <w:p w:rsidRDefault="00565B02" w:rsidP="00655DBA" w:rsidR="00F92910" w:rsidRPr="00E902C7">
      <w:pPr>
        <w:jc w:val="both"/>
      </w:pPr>
      <w:r w:rsidRPr="00E902C7">
        <w:tab/>
      </w:r>
      <w:r w:rsidR="002A5F40" w:rsidRPr="00E902C7">
        <w:t xml:space="preserve">Rješenjem </w:t>
      </w:r>
      <w:r w:rsidR="00175828" w:rsidRPr="00E902C7">
        <w:t>Trgovačkog suda u Zagrebu posl.br.</w:t>
      </w:r>
      <w:r w:rsidR="002A5F40" w:rsidRPr="00E902C7">
        <w:t xml:space="preserve"> St-</w:t>
      </w:r>
      <w:r w:rsidR="00175828" w:rsidRPr="00E902C7">
        <w:t>6627</w:t>
      </w:r>
      <w:r w:rsidR="002A5F40" w:rsidRPr="00E902C7">
        <w:t>/</w:t>
      </w:r>
      <w:r w:rsidR="00175828" w:rsidRPr="00E902C7">
        <w:t>20</w:t>
      </w:r>
      <w:r w:rsidR="002A5F40" w:rsidRPr="00E902C7">
        <w:t xml:space="preserve">16 od </w:t>
      </w:r>
      <w:r w:rsidR="00175828" w:rsidRPr="00E902C7">
        <w:t>17. siječnja</w:t>
      </w:r>
      <w:r w:rsidR="00F92910" w:rsidRPr="00E902C7">
        <w:t xml:space="preserve"> 2017.</w:t>
      </w:r>
      <w:r w:rsidR="002A5F40" w:rsidRPr="00E902C7">
        <w:t xml:space="preserve">, otvoren </w:t>
      </w:r>
      <w:r w:rsidR="006E6CFB" w:rsidRPr="00E902C7">
        <w:t xml:space="preserve">je </w:t>
      </w:r>
      <w:r w:rsidR="002A5F40" w:rsidRPr="00E902C7">
        <w:t xml:space="preserve">stečajni postupak nad stečajnim dužnikom </w:t>
      </w:r>
      <w:r w:rsidR="00175828" w:rsidRPr="00E902C7">
        <w:t xml:space="preserve">BGB NEKRETNINE d.o.o. u stečaju, </w:t>
      </w:r>
      <w:r w:rsidR="00175828" w:rsidRPr="00E902C7">
        <w:lastRenderedPageBreak/>
        <w:t>Zagreb, Boškovićeva 7, OIB 15653482743</w:t>
      </w:r>
      <w:r w:rsidRPr="00E902C7">
        <w:t>,</w:t>
      </w:r>
      <w:r w:rsidR="00D1255D" w:rsidRPr="00E902C7">
        <w:t xml:space="preserve"> </w:t>
      </w:r>
      <w:r w:rsidR="00F92910" w:rsidRPr="00E902C7">
        <w:t xml:space="preserve">a kojim rješenjem je za stečajnog upravitelja imenovan </w:t>
      </w:r>
      <w:r w:rsidR="00175828" w:rsidRPr="00E902C7">
        <w:t>Zlatko Kosec, Mali Bukovec, Dubovica 4, OIB 70875793577</w:t>
      </w:r>
      <w:r w:rsidR="00F92910" w:rsidRPr="00E902C7">
        <w:t>.</w:t>
      </w:r>
      <w:r w:rsidR="00175828" w:rsidRPr="00E902C7">
        <w:t xml:space="preserve"> </w:t>
      </w:r>
    </w:p>
    <w:p w:rsidRDefault="00D237AF" w:rsidP="00655DBA" w:rsidR="00D237AF" w:rsidRPr="00E902C7">
      <w:pPr>
        <w:jc w:val="both"/>
      </w:pPr>
    </w:p>
    <w:p w:rsidRDefault="00C53C95" w:rsidP="00D237AF" w:rsidR="00C53C95" w:rsidRPr="00E902C7">
      <w:pPr>
        <w:ind w:firstLine="720"/>
        <w:jc w:val="both"/>
      </w:pPr>
      <w:r w:rsidRPr="00E902C7">
        <w:t xml:space="preserve">U izvješću </w:t>
      </w:r>
      <w:r w:rsidR="004D68C5" w:rsidRPr="00E902C7">
        <w:t>o tijeku stečajnog postupka i stanju stečajne mase</w:t>
      </w:r>
      <w:r w:rsidR="00370F55" w:rsidRPr="00E902C7">
        <w:t xml:space="preserve"> zaprimljeno</w:t>
      </w:r>
      <w:r w:rsidR="00EE5B43" w:rsidRPr="00E902C7">
        <w:t>m</w:t>
      </w:r>
      <w:r w:rsidR="00370F55" w:rsidRPr="00E902C7">
        <w:t xml:space="preserve"> kod suda 9. siječnja 2019. stečajni upravitelj naveo je da je u ovršnom postupku Općinskog građanskog suda u Zagrebu broj Ovr-3729/2014 unovčena nekretnina u vlasništvu stečajnog dužnika, a da su rješenjem Trgovačkog suda u Zagrebu broj St-6627/2016-32 od 5. srpnja 2018. troškovi utvrđivanja tražbine i unovčenja nekretnine određeni stečajnom dužniku u iznosu od 158.668,61 kn, a ujedno je određeno namirenje razlučnog vjerovnika Zagrebačke banke d.d. Zagreb, Trg bana J. Jelačića 10, iznosom do 181.331,39 kn. Stečajni upravitelj navodi da stanje novčanih sredstava na računu stečajnog dužnika iznosi 84.332,34 kn, jer da su podmireni troškovi </w:t>
      </w:r>
      <w:r w:rsidR="00AB1815" w:rsidRPr="00E902C7">
        <w:t xml:space="preserve">prethodnog stečajnog postupka te troškovi nastali od otvaranja stečajnog postupka 17. siječnja 2017. do 30. travnja 2018. Nakon toga, stečajni upravitelj specificira te podmirene troškove </w:t>
      </w:r>
      <w:r w:rsidR="00EE5B43" w:rsidRPr="00E902C7">
        <w:t>i</w:t>
      </w:r>
      <w:r w:rsidR="00AB1815" w:rsidRPr="00E902C7">
        <w:t xml:space="preserve"> navodi da se isti odnose na nagradu privremenog stečajnog upravitelja u iznosu od 8.000,00 kn bruto, djelomičnu nagradu stečajnog upravitelja u iznosu od 44.000,00 kn bruto, troškove vođenja knjigovodstva u iznosu od 5.250,00 kn, troškove korištenja ureda u iznosu od 6.000,00 kn, troškove poštanskih usluga i biljega u iznosu od 180,00 kn, troškove korištenja privatnog automobila u službene svrhe u iznosu od 9.580,80 kn bruto, troškove korištenja privatnog mobitela u službene svrhe u iznosu od 1.197,50 kn bruto, te trošak naknade banci za vođenje računa u iznosu od 147,10 kn. </w:t>
      </w:r>
    </w:p>
    <w:p w:rsidRDefault="00EE5B43" w:rsidP="00D237AF" w:rsidR="00EE5B43" w:rsidRPr="00E902C7">
      <w:pPr>
        <w:ind w:firstLine="720"/>
        <w:jc w:val="both"/>
      </w:pPr>
    </w:p>
    <w:p w:rsidRDefault="00EE5B43" w:rsidP="00E902C7" w:rsidR="00E902C7" w:rsidRPr="00E902C7">
      <w:pPr>
        <w:pStyle w:val="Tijeloteksta"/>
        <w:ind w:firstLine="720"/>
        <w:rPr>
          <w:rFonts w:hAnsi="Times New Roman" w:ascii="Times New Roman"/>
          <w:szCs w:val="24"/>
        </w:rPr>
      </w:pPr>
      <w:r w:rsidRPr="00E902C7">
        <w:rPr>
          <w:rFonts w:hAnsi="Times New Roman" w:ascii="Times New Roman"/>
        </w:rPr>
        <w:t>Nakon što je sud zaprimio takvo izvješće stečajnog upravitelja, zaključkom posl.br. St-6627/2016-42 od 11. siječnja 2019. sud je naložio stečajnom upravitelju da bez odgode, a najkasnije u roku od tri dana, dostavi na stečajni spis ispis prometa po računu stečajnog dužnika kod banke koja vodi poslovni račun dužnika, i to za razdoblje od dana otvaranja stečajnog postupka pa nadalje. Naime, sud je utvrdio da u dosadašnjem tijeku stečajnog postupka nije doneseno rješenje kojim bi sud odredio nagradu za rad stečajnog upravitelja i naknadu stvarnih troškova stečajnog upravitelja. U zaključku od 11. siječnja 2019. sud je detaljno obrazložio da nagradu i naknadu stvarnih troškova stečajnom upravitelju određuje sud svojim rješenjem, da stečajni upravitelj ima pravo na nagradu za rad tek kada isti dovrši sve poslove za koje je imenovan</w:t>
      </w:r>
      <w:r w:rsidR="00E902C7" w:rsidRPr="00E902C7">
        <w:rPr>
          <w:rFonts w:hAnsi="Times New Roman" w:ascii="Times New Roman"/>
          <w:szCs w:val="24"/>
        </w:rPr>
        <w:t>, a samo iznimno sud može stečajnom upravitelju odrediti isplatu predujma dijela nagrade, i to isključivo ako je stečajni dužnik nastavio poslovati ili ako je stečajnom upravitelju naložena izrada stečajnoga plana (čl. 2. st. 2. i 3. Uredbe o kriterijima i načinu obračuna i plaćanja nagrada stečajnim upraviteljima – Narodne novine broj 105/15), a navedeno nije u ovom stečaju ispunjeno.</w:t>
      </w:r>
    </w:p>
    <w:p w:rsidRDefault="00E902C7" w:rsidP="00E902C7" w:rsidR="00E902C7" w:rsidRPr="00E902C7">
      <w:pPr>
        <w:pStyle w:val="Tijeloteksta"/>
        <w:rPr>
          <w:rFonts w:hAnsi="Times New Roman" w:ascii="Times New Roman"/>
          <w:szCs w:val="24"/>
        </w:rPr>
      </w:pPr>
    </w:p>
    <w:p w:rsidRDefault="00E902C7" w:rsidP="00E902C7" w:rsidR="00E902C7" w:rsidRPr="00E902C7">
      <w:pPr>
        <w:pStyle w:val="Tijeloteksta"/>
        <w:rPr>
          <w:rFonts w:hAnsi="Times New Roman" w:ascii="Times New Roman"/>
          <w:szCs w:val="24"/>
        </w:rPr>
      </w:pPr>
      <w:r w:rsidRPr="00E902C7">
        <w:rPr>
          <w:rFonts w:hAnsi="Times New Roman" w:ascii="Times New Roman"/>
          <w:szCs w:val="24"/>
        </w:rPr>
        <w:tab/>
        <w:t xml:space="preserve">Prema tome, rješenje suda o diobi kupovnine, nije rješenje suda o određivanju nagrade i naknade troškova stečajnom upravitelju, pri čemu </w:t>
      </w:r>
      <w:r>
        <w:rPr>
          <w:rFonts w:hAnsi="Times New Roman" w:ascii="Times New Roman"/>
          <w:szCs w:val="24"/>
        </w:rPr>
        <w:t>je ukazano</w:t>
      </w:r>
      <w:r w:rsidRPr="00E902C7">
        <w:rPr>
          <w:rFonts w:hAnsi="Times New Roman" w:ascii="Times New Roman"/>
          <w:szCs w:val="24"/>
        </w:rPr>
        <w:t xml:space="preserve"> stečajnom upravitelju da naknadu troškova rješenjem određuje sud na temelju pisanoga, obrazloženoga i dokumentiranoga izvješća stečajnog upravitelja (čl. 94. st. 3. Stečajnog zakona – Narodne novine broj 71/15, 104/17, dalje u tekstu: SZ-a). Slijedom navedenog, da bi sud mogao </w:t>
      </w:r>
      <w:r w:rsidRPr="00E902C7">
        <w:rPr>
          <w:rFonts w:hAnsi="Times New Roman" w:ascii="Times New Roman"/>
          <w:szCs w:val="24"/>
        </w:rPr>
        <w:lastRenderedPageBreak/>
        <w:t xml:space="preserve">odobriti određene stvarne troškove stečajnog upravitelja, svaki pojedini trošak stečajni upravitelj mora i obrazložiti i dokumentirati, te na naknadu troškova stečajni upravitelj ima pravo tek temeljem pravomoćnog rješenja suda kojim se stečajnom upravitelju odobrava naknada stvarnih troškova. </w:t>
      </w:r>
    </w:p>
    <w:p w:rsidRDefault="00EE5B43" w:rsidP="00D237AF" w:rsidR="00EE5B43">
      <w:pPr>
        <w:ind w:firstLine="720"/>
        <w:jc w:val="both"/>
      </w:pPr>
    </w:p>
    <w:p w:rsidRDefault="00E902C7" w:rsidP="00D237AF" w:rsidR="00E902C7">
      <w:pPr>
        <w:ind w:firstLine="720"/>
        <w:jc w:val="both"/>
      </w:pPr>
      <w:r>
        <w:t xml:space="preserve">Sud je zaključkom od 11. siječnja 2019., a sukladno odredbi čl. 91. st. 3. SZ-a pozvao stečajnog upravitelja da se bez odgode, a najkasnije u roku od tri dana, pisano očituje o izvršenim isplatama sa računa stečajnog dužnika, a obzirom da je stečajni upravitelj u izvješću zaprimljenom kod suda 9. siječnja 2019. naveo da stanje na računu stečajnog dužnika iznosi 84.332,34 kn, odnosno neprijeporno je da je isti izvršio plaćanje u svoju korist iznosa od 44.000,00 kn bruto na ime nagrade za svoj rad, iznosa od 9.580,80 kn bruto na ime troškova automobila, iznosa od 1.197,59 kn bruto na ime troškova korištenja mobitela, iznosa od 6.000,00 kn na ime nedefiniranih troškova ureda, a niti za jedno od navedenih plaćanja nisu bile ispunjene pretpostavke, jer sud nije donio rješenje kojim odobrava nagradu za rad stečajnom upravitelju i naknadu stvarnih troškova. </w:t>
      </w:r>
    </w:p>
    <w:p w:rsidRDefault="00E902C7" w:rsidP="00D237AF" w:rsidR="00E902C7">
      <w:pPr>
        <w:ind w:firstLine="720"/>
        <w:jc w:val="both"/>
      </w:pPr>
    </w:p>
    <w:p w:rsidRDefault="00E902C7" w:rsidP="00D237AF" w:rsidR="00E902C7">
      <w:pPr>
        <w:ind w:firstLine="720"/>
        <w:jc w:val="both"/>
      </w:pPr>
      <w:r>
        <w:t xml:space="preserve">Zaključak suda posl.br. St-6627/2016-42 od 11. siječnja 2019. dostavljen je stečajnom upravitelju Zlatku Kosecu, 20. siječnja 2019., a stečajni upravitelj nije postupio po nalogu suda iz tog zaključka, te nije dostavio sudu ispis prometa po računu stečajnog dužnika, te se isto tako nije očitovao o u zaključku specificiranim utvrđenjima suda da je stečajni upravitelj izvršio plaćanja sa računa stečajnog dužnika u svoju korist ranije pobrojanih iznosa na ime nagrade za rad stečajnog upravitelja i naknade troškova stečajnog upravitelja, a za vršenje kojih isplata nije bilo pravne osnove, jer sud nije donio rješenje o nagradi i naknadi troškova stečajnom upravitelju, a iz razloga jer za donošenje takvog rješenja niti nisu ispunjene zakonske pretpostavke. </w:t>
      </w:r>
    </w:p>
    <w:p w:rsidRDefault="00E902C7" w:rsidP="00D237AF" w:rsidR="00E902C7">
      <w:pPr>
        <w:ind w:firstLine="720"/>
        <w:jc w:val="both"/>
      </w:pPr>
    </w:p>
    <w:p w:rsidRDefault="00E902C7" w:rsidP="00CD429B" w:rsidR="00CD429B" w:rsidRPr="00E902C7">
      <w:pPr>
        <w:ind w:firstLine="720"/>
        <w:jc w:val="both"/>
      </w:pPr>
      <w:r>
        <w:t xml:space="preserve">Sud napominje da stečajni upravitelj nije niti u zakonskom roku od tri mjeseca dostavio redovno izvješće o tijeku stečajnog postupka i stanju stečajne mase, te da se zadnje izvješće stečajnog upravitelja odnosi na razdoblje do 15. listopada 2018. </w:t>
      </w:r>
      <w:r w:rsidR="00CD429B" w:rsidRPr="00E902C7">
        <w:t xml:space="preserve">Odredbom čl. 89. st. 2. SZ-a propisano je da je stečajni upravitelj dužan podnositi na propisanom obrascu pisana izvješća o tijeku stečajnoga postupka i stanju stečajne mase, i to najmanje jedanput u tri mjeseca. </w:t>
      </w:r>
    </w:p>
    <w:p w:rsidRDefault="00E902C7" w:rsidP="00D237AF" w:rsidR="00E902C7" w:rsidRPr="00E902C7">
      <w:pPr>
        <w:ind w:firstLine="720"/>
        <w:jc w:val="both"/>
      </w:pPr>
    </w:p>
    <w:p w:rsidRDefault="00D237AF" w:rsidP="00D237AF" w:rsidR="00D237AF" w:rsidRPr="00E902C7">
      <w:pPr>
        <w:ind w:firstLine="720"/>
        <w:jc w:val="both"/>
      </w:pPr>
      <w:r w:rsidRPr="00E902C7">
        <w:t xml:space="preserve">Odredbom čl. 91. st. 2. SZ-a propisano je da sud može po službenoj dužnosti ili na zahtjev odbora vjerovnika ili skupštine vjerovnika razriješiti stečajnog upravitelja i prije isteka roka iz stavka 1. ovoga članka ako svoju dužnost ne obavlja uspješno ili iz drugih važnih razloga, osobito ako ne postupa po nalogu suda; </w:t>
      </w:r>
      <w:r w:rsidR="00CD429B">
        <w:t xml:space="preserve">odredbom stavka 3. istog članka propisano je da će prije donošenja odluke iz stavka 2. ovoga članka sud omogućiti stečajnom upravitelju da se očituje, osim ako važni razlozi ne zahtijevaju da se drukčije postupi; odredbom stavka 6. istog članka propisano je da sud može razriješenom stečajnom upravitelju rješenjem naložiti vraćanje onoga što je tijekom postupka primio, osobito ako odbije ispuniti nalog suda u svezi s predajom dužnosti, ako odbije ili nepotrebno odgađa </w:t>
      </w:r>
      <w:r w:rsidR="00CD429B">
        <w:lastRenderedPageBreak/>
        <w:t xml:space="preserve">predaju dokumentacije ili ako ne postupi po nalogu suda za dostavu izvješća o određenim pitanjima; </w:t>
      </w:r>
      <w:r w:rsidRPr="00E902C7">
        <w:t>odredbom stavka 8. istog članka propisano je da će rješenjem o razrješenju stečajnoga upravitelja sud donijeti odluku o imenovanju novoga stečajnog upravitelja odgovarajućom primjenom odredbe čl. 84. ovoga Zakona. Na slijedećem ili kojem kasnijem ročištu skupština vjerovnika može izabrati neku drugu osobu za stečajnoga upravitelja odgovarajućom primjenom odredbe članka 87. ovoga Zakona.</w:t>
      </w:r>
    </w:p>
    <w:p w:rsidRDefault="00D237AF" w:rsidP="00D237AF" w:rsidR="00D237AF" w:rsidRPr="00E902C7">
      <w:pPr>
        <w:ind w:firstLine="720"/>
        <w:jc w:val="both"/>
      </w:pPr>
    </w:p>
    <w:p w:rsidRDefault="00D237AF" w:rsidP="00CD429B" w:rsidR="00D237AF" w:rsidRPr="00E902C7">
      <w:pPr>
        <w:ind w:firstLine="720"/>
        <w:jc w:val="both"/>
      </w:pPr>
      <w:r w:rsidRPr="00E902C7">
        <w:t xml:space="preserve">Prema tome, neprijeporno je da stečajni upravitelj </w:t>
      </w:r>
      <w:r w:rsidR="00175828" w:rsidRPr="00E902C7">
        <w:t>Zlatko Kosec</w:t>
      </w:r>
      <w:r w:rsidRPr="00E902C7">
        <w:t xml:space="preserve"> ne obavlja svoju dužnost </w:t>
      </w:r>
      <w:r w:rsidR="00CD429B">
        <w:t>uredno i u skladu s odredbama Stečajnog zakona, jer je isti bez prethodnog donošenja rješenja suda o određivanju nagrade i naknade stvarnih troškova stečajnom upravitelju izvršio sa računa stečajnog dužnika plaćanja ranije pobrojanih iznosa u svoju korist,</w:t>
      </w:r>
      <w:r w:rsidRPr="00E902C7">
        <w:t xml:space="preserve"> slijedom čega je valjalo razriješiti dužnosti stečajnog upravitelja </w:t>
      </w:r>
      <w:r w:rsidR="00175828" w:rsidRPr="00E902C7">
        <w:t>Zlatka Koseca</w:t>
      </w:r>
      <w:r w:rsidRPr="00E902C7">
        <w:t xml:space="preserve"> te je riješeno kao pod točkom I. izreke ovog rješenja. </w:t>
      </w:r>
    </w:p>
    <w:p w:rsidRDefault="00D237AF" w:rsidP="00D237AF" w:rsidR="00D237AF" w:rsidRPr="00E902C7">
      <w:pPr>
        <w:ind w:firstLine="720"/>
        <w:jc w:val="both"/>
      </w:pPr>
    </w:p>
    <w:p w:rsidRDefault="00D237AF" w:rsidP="00D237AF" w:rsidR="00D237AF" w:rsidRPr="00E902C7">
      <w:pPr>
        <w:ind w:firstLine="720"/>
        <w:jc w:val="both"/>
      </w:pPr>
      <w:r w:rsidRPr="00E902C7">
        <w:t xml:space="preserve">Novi stečajni upravitelj izabran je metodom slučajnog odabira s liste A stečajnih upravitelja sukladno odredbi čl. 84. st. 1. SZ-a, te je riješeno kao pod točkom II. izreke ovog rješenja. </w:t>
      </w:r>
    </w:p>
    <w:p w:rsidRDefault="002577C3" w:rsidP="00E96E6D" w:rsidR="002577C3">
      <w:pPr>
        <w:jc w:val="both"/>
      </w:pPr>
    </w:p>
    <w:p w:rsidRDefault="003F7CDE" w:rsidP="00E96E6D" w:rsidR="003F7CDE">
      <w:pPr>
        <w:jc w:val="both"/>
      </w:pPr>
      <w:r>
        <w:tab/>
        <w:t xml:space="preserve">Nadalje, sud je pod točkom IV. izreke ovog rješenja naložio razriješenom stečajnom upravitelju da u korist računa stečajnog dužnika vrati neosnovano isplaćeni iznos od ukupno 60.778,39 kn. Naime, </w:t>
      </w:r>
      <w:r w:rsidR="006B2176">
        <w:t xml:space="preserve">razriješeni stečajni upravitelj osnovano je sa računa stečajnog dužnika izvršio plaćanje iznosa </w:t>
      </w:r>
      <w:r>
        <w:t xml:space="preserve">od 8.000,00 kn bruto na ime nagrade privremenog stečajnog upravitelja (rješenje suda broj St-6627/2016 od 2. svibnja 2017.), kao i plaćanje ostalih obveza stečajne mase na ime troškova knjigovodstva od 5.250,00 kn, naknada banci za vođenje računa od 147,10 kn, te troškovi biljega i poštanskih usluga od 180,00 kn, jer je te obveze stečajne mase stečajni upravitelj dužan podmirivati redom kako one dospijevaju. </w:t>
      </w:r>
      <w:r w:rsidR="006B2176">
        <w:t xml:space="preserve">Neosnovano je razriješeni stečajni upravitelj izvršio plaćanje u svoju korist iznosa od 44.000,00 kn bruto na ime nagrade za svoj rad, iznosa od 9.580,80 kn bruto na ime troškova automobila, iznosa od 1.197,59 kn bruto na ime troškova korištenja mobitela, iznosa od 6.000,00 kn na ime nedefiniranih troškova ureda, a niti za jedno od navedenih plaćanja nisu bile ispunjene pretpostavke, jer sud nije donio rješenje kojim odobrava nagradu za rad stečajnom upravitelju i naknadu stvarnih troškova, a niti je navedene troškove stečajni upravitelj dokumentirao. Stoga je riješeno kao pod točkom IV. izreke ovog rješenja. </w:t>
      </w:r>
    </w:p>
    <w:p w:rsidRDefault="003F7CDE" w:rsidP="00E96E6D" w:rsidR="003F7CDE" w:rsidRPr="00E902C7">
      <w:pPr>
        <w:jc w:val="both"/>
      </w:pPr>
    </w:p>
    <w:p w:rsidRDefault="002577C3" w:rsidP="003646C2" w:rsidR="002577C3">
      <w:pPr>
        <w:jc w:val="center"/>
      </w:pPr>
      <w:r w:rsidRPr="00E902C7">
        <w:t xml:space="preserve">U Karlovcu </w:t>
      </w:r>
      <w:r w:rsidR="00333591" w:rsidRPr="00E902C7">
        <w:t>2</w:t>
      </w:r>
      <w:r w:rsidR="00175828" w:rsidRPr="00E902C7">
        <w:t>6</w:t>
      </w:r>
      <w:r w:rsidR="00333591" w:rsidRPr="00E902C7">
        <w:t>. travnja 201</w:t>
      </w:r>
      <w:r w:rsidR="00175828" w:rsidRPr="00E902C7">
        <w:t>9</w:t>
      </w:r>
      <w:r w:rsidR="00333591" w:rsidRPr="00E902C7">
        <w:t>.</w:t>
      </w:r>
    </w:p>
    <w:p w:rsidRDefault="00980227" w:rsidP="003646C2" w:rsidR="00980227" w:rsidRPr="00E902C7">
      <w:pPr>
        <w:jc w:val="center"/>
      </w:pPr>
    </w:p>
    <w:p w:rsidRDefault="00AB62F7" w:rsidP="00434774" w:rsidR="00DB2868" w:rsidRPr="00E902C7">
      <w:pPr>
        <w:jc w:val="both"/>
      </w:pPr>
      <w:r w:rsidRPr="00E902C7">
        <w:tab/>
      </w:r>
      <w:r w:rsidR="00423AE6" w:rsidRPr="00E902C7">
        <w:t xml:space="preserve"> </w:t>
      </w:r>
      <w:r w:rsidR="00DB2868" w:rsidRPr="00E902C7">
        <w:t xml:space="preserve">                                                          </w:t>
      </w:r>
      <w:r w:rsidR="004E5DB3" w:rsidRPr="00E902C7">
        <w:t xml:space="preserve">                       </w:t>
      </w:r>
      <w:r w:rsidR="00565B02" w:rsidRPr="00E902C7">
        <w:t xml:space="preserve">                  </w:t>
      </w:r>
      <w:r w:rsidR="003B02D7" w:rsidRPr="00E902C7">
        <w:t xml:space="preserve">  </w:t>
      </w:r>
      <w:r w:rsidR="004E5DB3" w:rsidRPr="00E902C7">
        <w:t>Stečajni s</w:t>
      </w:r>
      <w:r w:rsidR="00DB2868" w:rsidRPr="00E902C7">
        <w:t>udac:</w:t>
      </w:r>
    </w:p>
    <w:p w:rsidRDefault="00DB2868" w:rsidP="00434774" w:rsidR="00652A45" w:rsidRPr="00E902C7">
      <w:pPr>
        <w:jc w:val="both"/>
      </w:pPr>
      <w:r w:rsidRPr="00E902C7">
        <w:t xml:space="preserve">                                                                                             </w:t>
      </w:r>
      <w:r w:rsidR="00565B02" w:rsidRPr="00E902C7">
        <w:t xml:space="preserve">                </w:t>
      </w:r>
      <w:r w:rsidR="00421DDE" w:rsidRPr="00E902C7">
        <w:t>Goranka Boljkovac</w:t>
      </w:r>
      <w:r w:rsidR="00652A45" w:rsidRPr="00E902C7">
        <w:t>,v.r.</w:t>
      </w:r>
    </w:p>
    <w:p w:rsidRDefault="00652A45" w:rsidP="00434774" w:rsidR="00652A45" w:rsidRPr="00E902C7">
      <w:pPr>
        <w:jc w:val="both"/>
      </w:pPr>
    </w:p>
    <w:p w:rsidRDefault="00652A45" w:rsidP="00434774" w:rsidR="00652A45" w:rsidRPr="00E902C7">
      <w:pPr>
        <w:jc w:val="both"/>
      </w:pPr>
      <w:r w:rsidRPr="00E902C7">
        <w:t xml:space="preserve">                                                                                            </w:t>
      </w:r>
      <w:r w:rsidR="00565B02" w:rsidRPr="00E902C7">
        <w:t xml:space="preserve">                   </w:t>
      </w:r>
      <w:r w:rsidRPr="00E902C7">
        <w:t xml:space="preserve">  Za točnost otpravka-</w:t>
      </w:r>
    </w:p>
    <w:p w:rsidRDefault="00652A45" w:rsidP="00434774" w:rsidR="00652A45" w:rsidRPr="00E902C7">
      <w:pPr>
        <w:jc w:val="both"/>
      </w:pPr>
      <w:r w:rsidRPr="00E902C7">
        <w:t xml:space="preserve">                                                                                            </w:t>
      </w:r>
      <w:r w:rsidR="00565B02" w:rsidRPr="00E902C7">
        <w:t xml:space="preserve">                  </w:t>
      </w:r>
      <w:r w:rsidRPr="00E902C7">
        <w:t xml:space="preserve">   ovlašteni službenik:</w:t>
      </w:r>
    </w:p>
    <w:p w:rsidRDefault="00652A45" w:rsidP="00434774" w:rsidR="00881DAB" w:rsidRPr="00E902C7">
      <w:pPr>
        <w:jc w:val="both"/>
      </w:pPr>
      <w:r w:rsidRPr="00E902C7">
        <w:t xml:space="preserve">                                                                                                  </w:t>
      </w:r>
      <w:r w:rsidR="00565B02" w:rsidRPr="00E902C7">
        <w:t xml:space="preserve">                 Renata Klokočki</w:t>
      </w:r>
      <w:r w:rsidR="00D160E1" w:rsidRPr="00E902C7">
        <w:t xml:space="preserve"> </w:t>
      </w:r>
    </w:p>
    <w:p w:rsidRDefault="003E5B5D" w:rsidP="00434774" w:rsidR="003E5B5D" w:rsidRPr="00E902C7">
      <w:pPr>
        <w:jc w:val="both"/>
      </w:pPr>
    </w:p>
    <w:p w:rsidRDefault="00C1564B" w:rsidP="00434774" w:rsidR="003E5B5D" w:rsidRPr="00E902C7">
      <w:pPr>
        <w:jc w:val="both"/>
      </w:pPr>
      <w:r w:rsidRPr="00E902C7">
        <w:t xml:space="preserve"> </w:t>
      </w:r>
    </w:p>
    <w:p w:rsidRDefault="00421DDE" w:rsidP="00434774" w:rsidR="00881DAB" w:rsidRPr="00E902C7">
      <w:pPr>
        <w:jc w:val="both"/>
      </w:pPr>
      <w:r w:rsidRPr="00E902C7">
        <w:t>UPUTA O PR</w:t>
      </w:r>
      <w:r w:rsidR="00175828" w:rsidRPr="00E902C7">
        <w:t>A</w:t>
      </w:r>
      <w:r w:rsidRPr="00E902C7">
        <w:t>VNOM LIJEKU:</w:t>
      </w:r>
    </w:p>
    <w:p w:rsidRDefault="00421DDE" w:rsidP="00434774" w:rsidR="00EC39F4" w:rsidRPr="00E902C7">
      <w:pPr>
        <w:jc w:val="both"/>
      </w:pPr>
      <w:r w:rsidRPr="00E902C7">
        <w:t xml:space="preserve">Protiv rješenja o razrješenju stečajnog upravitelja pravo na žalbu imaju samo stečajni vjerovnici, u roku od </w:t>
      </w:r>
      <w:r w:rsidR="009C5DC2" w:rsidRPr="00E902C7">
        <w:t>8 dana</w:t>
      </w:r>
      <w:r w:rsidR="00333591" w:rsidRPr="00E902C7">
        <w:t xml:space="preserve"> od </w:t>
      </w:r>
      <w:r w:rsidR="00175828" w:rsidRPr="00E902C7">
        <w:t>i</w:t>
      </w:r>
      <w:r w:rsidR="006B2176">
        <w:t>steka</w:t>
      </w:r>
      <w:r w:rsidR="00175828" w:rsidRPr="00E902C7">
        <w:t xml:space="preserve"> osmog dana od dana objave ovog rješenja na mrežnoj stranici e-Oglasna ploča suda. </w:t>
      </w:r>
      <w:r w:rsidR="00EC39F4" w:rsidRPr="00E902C7">
        <w:t xml:space="preserve">Protiv rješenja o imenovanju </w:t>
      </w:r>
      <w:r w:rsidR="006B2176">
        <w:t xml:space="preserve">novog </w:t>
      </w:r>
      <w:r w:rsidR="00EC39F4" w:rsidRPr="00E902C7">
        <w:t>stečajnog upravitelja</w:t>
      </w:r>
      <w:r w:rsidR="00175828" w:rsidRPr="00E902C7">
        <w:t xml:space="preserve"> </w:t>
      </w:r>
      <w:r w:rsidR="006B2176">
        <w:t xml:space="preserve">i rješenja pod točkom IV. izreke ovog rješenja </w:t>
      </w:r>
      <w:r w:rsidR="00EC39F4" w:rsidRPr="00E902C7">
        <w:t>dopuštena je žalba u roku od 8 dana</w:t>
      </w:r>
      <w:r w:rsidR="00333591" w:rsidRPr="00E902C7">
        <w:t xml:space="preserve"> od </w:t>
      </w:r>
      <w:r w:rsidR="006B2176">
        <w:t>isteka</w:t>
      </w:r>
      <w:r w:rsidR="00175828" w:rsidRPr="00E902C7">
        <w:t xml:space="preserve"> osmog dana od dana objave ovog rješenja na mrežnoj stranici e-Oglasna ploča suda</w:t>
      </w:r>
      <w:r w:rsidR="00EC39F4" w:rsidRPr="00E902C7">
        <w:t>.</w:t>
      </w:r>
      <w:r w:rsidR="00175828" w:rsidRPr="00E902C7">
        <w:t xml:space="preserve"> Žalba se podnosi Visokom trgovačkom sudu Republike Hrvatske, putem ovog suda u 3 primjerka.</w:t>
      </w:r>
    </w:p>
    <w:p w:rsidRDefault="00DB2868" w:rsidP="00DB2868" w:rsidR="00DB2868" w:rsidRPr="00E902C7"/>
    <w:p w:rsidRDefault="00175828" w:rsidP="00DB2868" w:rsidR="00D023FF">
      <w:r w:rsidRPr="00E902C7">
        <w:t xml:space="preserve"> </w:t>
      </w:r>
    </w:p>
    <w:p w:rsidRDefault="006B2176" w:rsidP="00DB2868" w:rsidR="006B2176"/>
    <w:p w:rsidRDefault="006B2176" w:rsidP="00DB2868" w:rsidR="006B2176">
      <w:r>
        <w:t>Dna:</w:t>
      </w:r>
    </w:p>
    <w:p w:rsidRDefault="006B2176" w:rsidP="00DB2868" w:rsidR="006B2176">
      <w:r>
        <w:t xml:space="preserve">1. </w:t>
      </w:r>
      <w:r w:rsidRPr="00E902C7">
        <w:t>Zlatko Kosec, Mali Bukovec, Dubovica 4</w:t>
      </w:r>
    </w:p>
    <w:p w:rsidRDefault="006B2176" w:rsidP="00DB2868" w:rsidR="006B2176">
      <w:r>
        <w:t xml:space="preserve">2. </w:t>
      </w:r>
      <w:r w:rsidRPr="00E902C7">
        <w:t>Dejana Ivanović, Zagreb, Svetog Mateja 124</w:t>
      </w:r>
    </w:p>
    <w:p w:rsidRDefault="006B2176" w:rsidP="00DB2868" w:rsidR="006B2176">
      <w:r>
        <w:t>3. RH, Ministarstvo pravosuđa, Zagreb, Ulica grada Vukovara 49</w:t>
      </w:r>
    </w:p>
    <w:p w:rsidRDefault="006B2176" w:rsidP="00DB2868" w:rsidR="006B2176">
      <w:r>
        <w:t>4. e-Oglasna ploča suda</w:t>
      </w:r>
    </w:p>
    <w:p w:rsidRDefault="006B2176" w:rsidP="00DB2868" w:rsidR="006B2176" w:rsidRPr="00E902C7">
      <w:r>
        <w:t xml:space="preserve">5. Sudski registar </w:t>
      </w:r>
    </w:p>
    <w:sectPr w:rsidSect="00175828" w:rsidR="006B2176" w:rsidRPr="00E902C7">
      <w:headerReference w:type="even" r:id="rId10"/>
      <w:headerReference w:type="default" r:id="rId11"/>
      <w:pgSz w:h="15840" w:w="12240"/>
      <w:pgMar w:gutter="0" w:footer="708" w:header="708" w:left="1800" w:bottom="2127" w:right="1440" w:top="198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2D1B" w:rsidR="00AC2D1B">
      <w:r>
        <w:separator/>
      </w:r>
    </w:p>
  </w:endnote>
  <w:endnote w:id="0" w:type="continuationSeparator">
    <w:p w:rsidRDefault="00AC2D1B" w:rsidR="00AC2D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2D1B" w:rsidR="00AC2D1B">
      <w:r>
        <w:separator/>
      </w:r>
    </w:p>
  </w:footnote>
  <w:footnote w:id="0" w:type="continuationSeparator">
    <w:p w:rsidRDefault="00AC2D1B" w:rsidR="00AC2D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564B" w:rsidP="00171044" w:rsidR="00C1564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1564B" w:rsidR="00C1564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564B" w:rsidP="00171044" w:rsidR="00C1564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44A15">
      <w:rPr>
        <w:rStyle w:val="Brojstranice"/>
        <w:noProof/>
      </w:rPr>
      <w:t>5</w:t>
    </w:r>
    <w:r>
      <w:rPr>
        <w:rStyle w:val="Brojstranice"/>
      </w:rPr>
      <w:fldChar w:fldCharType="end"/>
    </w:r>
  </w:p>
  <w:p w:rsidRDefault="00C1564B" w:rsidR="00C1564B">
    <w:pPr>
      <w:pStyle w:val="Zaglavlje"/>
    </w:pPr>
    <w:r>
      <w:t xml:space="preserve">                                                                                                                      </w:t>
    </w:r>
    <w:r w:rsidR="00137822" w:rsidRPr="0091485F">
      <w:t>4 St-</w:t>
    </w:r>
    <w:r w:rsidR="00137822">
      <w:t>6627/2016-43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35690E"/>
    <w:multiLevelType w:val="hybridMultilevel"/>
    <w:tmpl w:val="EF7ACDDA"/>
    <w:lvl w:tplc="4AC49FE0" w:ilvl="0">
      <w:start w:val="1"/>
      <w:numFmt w:val="upperRoman"/>
      <w:lvlText w:val="%1."/>
      <w:lvlJc w:val="left"/>
      <w:pPr>
        <w:tabs>
          <w:tab w:pos="1500" w:val="num"/>
        </w:tabs>
        <w:ind w:hanging="780" w:left="150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
    <w:nsid w:val="4B92565C"/>
    <w:multiLevelType w:val="hybridMultilevel"/>
    <w:tmpl w:val="9B3A8A42"/>
    <w:lvl w:tplc="487C43FC" w:ilvl="0">
      <w:start w:val="1"/>
      <w:numFmt w:val="upperRoman"/>
      <w:lvlText w:val="%1."/>
      <w:lvlJc w:val="left"/>
      <w:pPr>
        <w:tabs>
          <w:tab w:pos="1440" w:val="num"/>
        </w:tabs>
        <w:ind w:hanging="720" w:left="1440"/>
      </w:pPr>
      <w:rPr>
        <w:rFonts w:hint="default"/>
      </w:rPr>
    </w:lvl>
    <w:lvl w:tplc="A97C745A" w:ilvl="1">
      <w:start w:val="1"/>
      <w:numFmt w:val="decimal"/>
      <w:lvlText w:val="%2."/>
      <w:lvlJc w:val="left"/>
      <w:pPr>
        <w:tabs>
          <w:tab w:pos="1800" w:val="num"/>
        </w:tabs>
        <w:ind w:hanging="360" w:left="1800"/>
      </w:pPr>
      <w:rPr>
        <w:rFonts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
    <w:nsid w:val="4E3352AB"/>
    <w:multiLevelType w:val="hybridMultilevel"/>
    <w:tmpl w:val="D89A2100"/>
    <w:lvl w:tplc="DCF8A78C" w:ilvl="0">
      <w:start w:val="1"/>
      <w:numFmt w:val="upperRoman"/>
      <w:lvlText w:val="%1."/>
      <w:lvlJc w:val="left"/>
      <w:pPr>
        <w:tabs>
          <w:tab w:pos="1425" w:val="num"/>
        </w:tabs>
        <w:ind w:hanging="720" w:left="1425"/>
      </w:pPr>
      <w:rPr>
        <w:rFonts w:hint="default"/>
      </w:rPr>
    </w:lvl>
    <w:lvl w:tplc="7CDEC692" w:ilvl="1">
      <w:numFmt w:val="bullet"/>
      <w:lvlText w:val="-"/>
      <w:lvlJc w:val="left"/>
      <w:pPr>
        <w:tabs>
          <w:tab w:pos="1785" w:val="num"/>
        </w:tabs>
        <w:ind w:hanging="360" w:left="1785"/>
      </w:pPr>
      <w:rPr>
        <w:rFonts w:cs="Tahoma" w:eastAsia="Times New Roman" w:hAnsi="Tahoma" w:ascii="Tahoma" w:hint="default"/>
      </w:r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3AE6"/>
    <w:rsid w:val="000D35B7"/>
    <w:rsid w:val="001273E7"/>
    <w:rsid w:val="00137822"/>
    <w:rsid w:val="00140ECC"/>
    <w:rsid w:val="00171044"/>
    <w:rsid w:val="00175828"/>
    <w:rsid w:val="0019601E"/>
    <w:rsid w:val="00207C03"/>
    <w:rsid w:val="00227AAC"/>
    <w:rsid w:val="00231593"/>
    <w:rsid w:val="00232D0B"/>
    <w:rsid w:val="002462C0"/>
    <w:rsid w:val="002577C3"/>
    <w:rsid w:val="00263D84"/>
    <w:rsid w:val="00276CC5"/>
    <w:rsid w:val="00281A9B"/>
    <w:rsid w:val="002A0A9C"/>
    <w:rsid w:val="002A4F1E"/>
    <w:rsid w:val="002A5F40"/>
    <w:rsid w:val="002B0804"/>
    <w:rsid w:val="00304DDF"/>
    <w:rsid w:val="00333591"/>
    <w:rsid w:val="00335E2F"/>
    <w:rsid w:val="00364601"/>
    <w:rsid w:val="003646C2"/>
    <w:rsid w:val="00370F55"/>
    <w:rsid w:val="0037170A"/>
    <w:rsid w:val="003B02D7"/>
    <w:rsid w:val="003B0CB3"/>
    <w:rsid w:val="003E5B5D"/>
    <w:rsid w:val="003F2D01"/>
    <w:rsid w:val="003F7CDE"/>
    <w:rsid w:val="00413100"/>
    <w:rsid w:val="00421DDE"/>
    <w:rsid w:val="00423AE6"/>
    <w:rsid w:val="00434774"/>
    <w:rsid w:val="0044029A"/>
    <w:rsid w:val="004724CE"/>
    <w:rsid w:val="004746BF"/>
    <w:rsid w:val="0048688C"/>
    <w:rsid w:val="004D324D"/>
    <w:rsid w:val="004D68C5"/>
    <w:rsid w:val="004E5DB3"/>
    <w:rsid w:val="00507DDD"/>
    <w:rsid w:val="005555B6"/>
    <w:rsid w:val="00556418"/>
    <w:rsid w:val="00565B02"/>
    <w:rsid w:val="005920AF"/>
    <w:rsid w:val="005D641D"/>
    <w:rsid w:val="005F379B"/>
    <w:rsid w:val="006107A4"/>
    <w:rsid w:val="00613D55"/>
    <w:rsid w:val="0062412E"/>
    <w:rsid w:val="00652A45"/>
    <w:rsid w:val="00655DBA"/>
    <w:rsid w:val="006A7832"/>
    <w:rsid w:val="006B2176"/>
    <w:rsid w:val="006E6CFB"/>
    <w:rsid w:val="006F6645"/>
    <w:rsid w:val="0070635D"/>
    <w:rsid w:val="00746B0E"/>
    <w:rsid w:val="00794602"/>
    <w:rsid w:val="007E070D"/>
    <w:rsid w:val="00827C0B"/>
    <w:rsid w:val="00831D39"/>
    <w:rsid w:val="0083624C"/>
    <w:rsid w:val="00861737"/>
    <w:rsid w:val="00877EA5"/>
    <w:rsid w:val="00881DAB"/>
    <w:rsid w:val="008A7161"/>
    <w:rsid w:val="008E0C77"/>
    <w:rsid w:val="008F2B63"/>
    <w:rsid w:val="00912B2C"/>
    <w:rsid w:val="00944A15"/>
    <w:rsid w:val="00944C04"/>
    <w:rsid w:val="00956E2C"/>
    <w:rsid w:val="00962E0B"/>
    <w:rsid w:val="00970265"/>
    <w:rsid w:val="00980227"/>
    <w:rsid w:val="0099714B"/>
    <w:rsid w:val="009C5DC2"/>
    <w:rsid w:val="009E371C"/>
    <w:rsid w:val="009E3BCA"/>
    <w:rsid w:val="009F7992"/>
    <w:rsid w:val="00A41C90"/>
    <w:rsid w:val="00A41D04"/>
    <w:rsid w:val="00A47175"/>
    <w:rsid w:val="00AA6BFB"/>
    <w:rsid w:val="00AB1815"/>
    <w:rsid w:val="00AB62F7"/>
    <w:rsid w:val="00AC0AF1"/>
    <w:rsid w:val="00AC2D1B"/>
    <w:rsid w:val="00AE4AAA"/>
    <w:rsid w:val="00B13DF9"/>
    <w:rsid w:val="00B46A94"/>
    <w:rsid w:val="00B55BAE"/>
    <w:rsid w:val="00B579FC"/>
    <w:rsid w:val="00B724C4"/>
    <w:rsid w:val="00B94422"/>
    <w:rsid w:val="00BE7A4B"/>
    <w:rsid w:val="00C127A3"/>
    <w:rsid w:val="00C1564B"/>
    <w:rsid w:val="00C40B05"/>
    <w:rsid w:val="00C53C95"/>
    <w:rsid w:val="00C66DB3"/>
    <w:rsid w:val="00C95524"/>
    <w:rsid w:val="00CD3557"/>
    <w:rsid w:val="00CD3676"/>
    <w:rsid w:val="00CD429B"/>
    <w:rsid w:val="00CE37EA"/>
    <w:rsid w:val="00CF7B5D"/>
    <w:rsid w:val="00D023FF"/>
    <w:rsid w:val="00D0357C"/>
    <w:rsid w:val="00D1255D"/>
    <w:rsid w:val="00D160E1"/>
    <w:rsid w:val="00D237AF"/>
    <w:rsid w:val="00D7484C"/>
    <w:rsid w:val="00DB240F"/>
    <w:rsid w:val="00DB2868"/>
    <w:rsid w:val="00DD4D49"/>
    <w:rsid w:val="00E04BBF"/>
    <w:rsid w:val="00E12E12"/>
    <w:rsid w:val="00E204C0"/>
    <w:rsid w:val="00E40C4B"/>
    <w:rsid w:val="00E902C7"/>
    <w:rsid w:val="00E96E6D"/>
    <w:rsid w:val="00EC39F4"/>
    <w:rsid w:val="00EE5B43"/>
    <w:rsid w:val="00F00A3B"/>
    <w:rsid w:val="00F223B0"/>
    <w:rsid w:val="00F24725"/>
    <w:rsid w:val="00F64610"/>
    <w:rsid w:val="00F91300"/>
    <w:rsid w:val="00F92910"/>
    <w:rsid w:val="00FC54A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421DDE"/>
    <w:pPr>
      <w:tabs>
        <w:tab w:pos="4536" w:val="center"/>
        <w:tab w:pos="9072" w:val="right"/>
      </w:tabs>
    </w:pPr>
  </w:style>
  <w:style w:styleId="Brojstranice" w:type="character">
    <w:name w:val="page number"/>
    <w:basedOn w:val="Zadanifontodlomka"/>
    <w:rsid w:val="00421DDE"/>
  </w:style>
  <w:style w:styleId="Podnoje" w:type="paragraph">
    <w:name w:val="footer"/>
    <w:basedOn w:val="Normal"/>
    <w:rsid w:val="00421DDE"/>
    <w:pPr>
      <w:tabs>
        <w:tab w:pos="4536" w:val="center"/>
        <w:tab w:pos="9072" w:val="right"/>
      </w:tabs>
    </w:pPr>
  </w:style>
  <w:style w:styleId="Tijeloteksta" w:type="paragraph">
    <w:name w:val="Body Text"/>
    <w:basedOn w:val="Normal"/>
    <w:link w:val="TijelotekstaChar"/>
    <w:rsid w:val="005555B6"/>
    <w:pPr>
      <w:jc w:val="both"/>
    </w:pPr>
    <w:rPr>
      <w:rFonts w:hAnsi="Verdana" w:ascii="Verdana"/>
      <w:szCs w:val="20"/>
      <w:lang w:eastAsia="hr-HR"/>
    </w:rPr>
  </w:style>
  <w:style w:customStyle="true" w:styleId="TijelotekstaChar" w:type="character">
    <w:name w:val="Tijelo teksta Char"/>
    <w:basedOn w:val="Zadanifontodlomka"/>
    <w:link w:val="Tijeloteksta"/>
    <w:rsid w:val="005555B6"/>
    <w:rPr>
      <w:rFonts w:hAnsi="Verdana" w:ascii="Verdana"/>
      <w:sz w:val="24"/>
    </w:rPr>
  </w:style>
  <w:style w:styleId="Tekstbalonia" w:type="paragraph">
    <w:name w:val="Balloon Text"/>
    <w:basedOn w:val="Normal"/>
    <w:link w:val="TekstbaloniaChar"/>
    <w:rsid w:val="005555B6"/>
    <w:rPr>
      <w:rFonts w:cs="Tahoma" w:hAnsi="Tahoma" w:ascii="Tahoma"/>
      <w:sz w:val="16"/>
      <w:szCs w:val="16"/>
    </w:rPr>
  </w:style>
  <w:style w:customStyle="true" w:styleId="TekstbaloniaChar" w:type="character">
    <w:name w:val="Tekst balončića Char"/>
    <w:basedOn w:val="Zadanifontodlomka"/>
    <w:link w:val="Tekstbalonia"/>
    <w:rsid w:val="005555B6"/>
    <w:rPr>
      <w:rFonts w:cs="Tahoma" w:hAnsi="Tahoma" w:ascii="Tahoma"/>
      <w:sz w:val="16"/>
      <w:szCs w:val="16"/>
      <w:lang w:eastAsia="en-US" w:val="en-US"/>
    </w:rPr>
  </w:style>
  <w:style w:styleId="Odlomakpopisa" w:type="paragraph">
    <w:name w:val="List Paragraph"/>
    <w:basedOn w:val="Normal"/>
    <w:uiPriority w:val="34"/>
    <w:qFormat/>
    <w:rsid w:val="00613D55"/>
    <w:pPr>
      <w:ind w:left="720"/>
      <w:contextualSpacing/>
    </w:pPr>
  </w:style>
  <w:style w:styleId="Tekstrezerviranogmjesta" w:type="character">
    <w:name w:val="Placeholder Text"/>
    <w:basedOn w:val="Zadanifontodlomka"/>
    <w:uiPriority w:val="99"/>
    <w:semiHidden/>
    <w:rsid w:val="00944A15"/>
    <w:rPr>
      <w:color w:val="808080"/>
      <w:bdr w:space="0" w:sz="0" w:color="auto" w:val="none"/>
      <w:shd w:fill="auto" w:color="auto" w:val="clear"/>
    </w:rPr>
  </w:style>
  <w:style w:customStyle="true" w:styleId="eSPISCCParagraphDefaultFont" w:type="character">
    <w:name w:val="eSPIS_CC_Paragraph Default Font"/>
    <w:basedOn w:val="Zadanifontodlomka"/>
    <w:rsid w:val="00944A1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44A15"/>
    <w:rPr>
      <w:bdr w:space="0" w:sz="0" w:color="auto" w:val="none"/>
      <w:shd w:fill="FFFFCC" w:color="auto" w:val="clear"/>
      <w:lang w:val="hr-HR"/>
    </w:rPr>
  </w:style>
  <w:style w:customStyle="true" w:styleId="PozadinaSvijetloCrvena" w:type="character">
    <w:name w:val="Pozadina_SvijetloCrvena"/>
    <w:basedOn w:val="eSPISCCParagraphDefaultFont"/>
    <w:rsid w:val="00944A1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44A1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421DDE"/>
    <w:pPr>
      <w:tabs>
        <w:tab w:pos="4536" w:val="center"/>
        <w:tab w:pos="9072" w:val="right"/>
      </w:tabs>
    </w:pPr>
  </w:style>
  <w:style w:styleId="Brojstranice" w:type="character">
    <w:name w:val="page number"/>
    <w:basedOn w:val="Zadanifontodlomka"/>
    <w:rsid w:val="00421DDE"/>
  </w:style>
  <w:style w:styleId="Podnoje" w:type="paragraph">
    <w:name w:val="footer"/>
    <w:basedOn w:val="Normal"/>
    <w:rsid w:val="00421DDE"/>
    <w:pPr>
      <w:tabs>
        <w:tab w:pos="4536" w:val="center"/>
        <w:tab w:pos="9072" w:val="right"/>
      </w:tabs>
    </w:pPr>
  </w:style>
  <w:style w:styleId="Tijeloteksta" w:type="paragraph">
    <w:name w:val="Body Text"/>
    <w:basedOn w:val="Normal"/>
    <w:link w:val="TijelotekstaChar"/>
    <w:rsid w:val="005555B6"/>
    <w:pPr>
      <w:jc w:val="both"/>
    </w:pPr>
    <w:rPr>
      <w:rFonts w:ascii="Verdana" w:hAnsi="Verdana"/>
      <w:szCs w:val="20"/>
      <w:lang w:eastAsia="hr-HR"/>
    </w:rPr>
  </w:style>
  <w:style w:customStyle="1" w:styleId="TijelotekstaChar" w:type="character">
    <w:name w:val="Tijelo teksta Char"/>
    <w:basedOn w:val="Zadanifontodlomka"/>
    <w:link w:val="Tijeloteksta"/>
    <w:rsid w:val="005555B6"/>
    <w:rPr>
      <w:rFonts w:ascii="Verdana" w:hAnsi="Verdana"/>
      <w:sz w:val="24"/>
    </w:rPr>
  </w:style>
  <w:style w:styleId="Tekstbalonia" w:type="paragraph">
    <w:name w:val="Balloon Text"/>
    <w:basedOn w:val="Normal"/>
    <w:link w:val="TekstbaloniaChar"/>
    <w:rsid w:val="005555B6"/>
    <w:rPr>
      <w:rFonts w:ascii="Tahoma" w:cs="Tahoma" w:hAnsi="Tahoma"/>
      <w:sz w:val="16"/>
      <w:szCs w:val="16"/>
    </w:rPr>
  </w:style>
  <w:style w:customStyle="1" w:styleId="TekstbaloniaChar" w:type="character">
    <w:name w:val="Tekst balončića Char"/>
    <w:basedOn w:val="Zadanifontodlomka"/>
    <w:link w:val="Tekstbalonia"/>
    <w:rsid w:val="005555B6"/>
    <w:rPr>
      <w:rFonts w:ascii="Tahoma" w:cs="Tahoma" w:hAnsi="Tahoma"/>
      <w:sz w:val="16"/>
      <w:szCs w:val="16"/>
      <w:lang w:eastAsia="en-US" w:val="en-US"/>
    </w:rPr>
  </w:style>
  <w:style w:styleId="Odlomakpopisa" w:type="paragraph">
    <w:name w:val="List Paragraph"/>
    <w:basedOn w:val="Normal"/>
    <w:uiPriority w:val="34"/>
    <w:qFormat/>
    <w:rsid w:val="00613D55"/>
    <w:pPr>
      <w:ind w:left="720"/>
      <w:contextualSpacing/>
    </w:pPr>
  </w:style>
  <w:style w:styleId="Tekstrezerviranogmjesta" w:type="character">
    <w:name w:val="Placeholder Text"/>
    <w:basedOn w:val="Zadanifontodlomka"/>
    <w:uiPriority w:val="99"/>
    <w:semiHidden/>
    <w:rsid w:val="00944A15"/>
    <w:rPr>
      <w:color w:val="808080"/>
      <w:bdr w:color="auto" w:space="0" w:sz="0" w:val="none"/>
      <w:shd w:color="auto" w:fill="auto" w:val="clear"/>
    </w:rPr>
  </w:style>
  <w:style w:customStyle="1" w:styleId="eSPISCCParagraphDefaultFont" w:type="character">
    <w:name w:val="eSPIS_CC_Paragraph Default Font"/>
    <w:basedOn w:val="Zadanifontodlomka"/>
    <w:rsid w:val="00944A1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44A15"/>
    <w:rPr>
      <w:bdr w:color="auto" w:space="0" w:sz="0" w:val="none"/>
      <w:shd w:color="auto" w:fill="FFFFCC" w:val="clear"/>
      <w:lang w:val="hr-HR"/>
    </w:rPr>
  </w:style>
  <w:style w:customStyle="1" w:styleId="PozadinaSvijetloCrvena" w:type="character">
    <w:name w:val="Pozadina_SvijetloCrvena"/>
    <w:basedOn w:val="eSPISCCParagraphDefaultFont"/>
    <w:rsid w:val="00944A1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44A1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travnja 2019.</izvorni_sadrzaj>
    <derivirana_varijabla naziv="DomainObject.DatumDonosenjaOdluke_1">26.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6627</izvorni_sadrzaj>
    <derivirana_varijabla naziv="DomainObject.Predmet.Broj_1">6627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studenog 2016.</izvorni_sadrzaj>
    <derivirana_varijabla naziv="DomainObject.Predmet.DatumOsnivanja_1">15.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St-6627/2016</izvorni_sadrzaj>
    <derivirana_varijabla naziv="DomainObject.Predmet.OznakaBroj_1">St-6627/2016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BGB Nekretnine d.o.o. za poslovanje nekretninama u stečaju</izvorni_sadrzaj>
    <derivirana_varijabla naziv="DomainObject.Predmet.ProtustrankaFormated_1">  BGB Nekretnine d.o.o. za poslovanje nekretninama u stečaju</derivirana_varijabla>
  </DomainObject.Predmet.ProtustrankaFormated>
  <DomainObject.Predmet.ProtustrankaFormatedOIB>
    <izvorni_sadrzaj>  BGB Nekretnine d.o.o. za poslovanje nekretninama u stečaju, OIB 15653482743</izvorni_sadrzaj>
    <derivirana_varijabla naziv="DomainObject.Predmet.ProtustrankaFormatedOIB_1">  BGB Nekretnine d.o.o. za poslovanje nekretninama u stečaju, OIB 15653482743</derivirana_varijabla>
  </DomainObject.Predmet.ProtustrankaFormatedOIB>
  <DomainObject.Predmet.ProtustrankaFormatedWithAdress>
    <izvorni_sadrzaj> BGB Nekretnine d.o.o. za poslovanje nekretninama u stečaju, Boškovićeva 7, 10000 Zagreb</izvorni_sadrzaj>
    <derivirana_varijabla naziv="DomainObject.Predmet.ProtustrankaFormatedWithAdress_1"> BGB Nekretnine d.o.o. za poslovanje nekretninama u stečaju, Boškovićeva 7, 10000 Zagreb</derivirana_varijabla>
  </DomainObject.Predmet.ProtustrankaFormatedWithAdress>
  <DomainObject.Predmet.ProtustrankaFormatedWithAdressOIB>
    <izvorni_sadrzaj> BGB Nekretnine d.o.o. za poslovanje nekretninama u stečaju, OIB 15653482743, Boškovićeva 7, 10000 Zagreb</izvorni_sadrzaj>
    <derivirana_varijabla naziv="DomainObject.Predmet.ProtustrankaFormatedWithAdressOIB_1"> BGB Nekretnine d.o.o. za poslovanje nekretninama u stečaju, OIB 15653482743, Boškovićeva 7, 10000 Zagreb</derivirana_varijabla>
  </DomainObject.Predmet.ProtustrankaFormatedWithAdressOIB>
  <DomainObject.Predmet.ProtustrankaWithAdress>
    <izvorni_sadrzaj>BGB Nekretnine d.o.o. za poslovanje nekretninama u stečaju Boškovićeva 7, 10000 Zagreb</izvorni_sadrzaj>
    <derivirana_varijabla naziv="DomainObject.Predmet.ProtustrankaWithAdress_1">BGB Nekretnine d.o.o. za poslovanje nekretninama u stečaju Boškovićeva 7, 10000 Zagreb</derivirana_varijabla>
  </DomainObject.Predmet.ProtustrankaWithAdress>
  <DomainObject.Predmet.ProtustrankaWithAdressOIB>
    <izvorni_sadrzaj>BGB Nekretnine d.o.o. za poslovanje nekretninama u stečaju, OIB 15653482743, Boškovićeva 7, 10000 Zagreb</izvorni_sadrzaj>
    <derivirana_varijabla naziv="DomainObject.Predmet.ProtustrankaWithAdressOIB_1">BGB Nekretnine d.o.o. za poslovanje nekretninama u stečaju, OIB 15653482743, Boškovićeva 7, 10000 Zagreb</derivirana_varijabla>
  </DomainObject.Predmet.ProtustrankaWithAdressOIB>
  <DomainObject.Predmet.ProtustrankaNazivFormated>
    <izvorni_sadrzaj>BGB Nekretnine d.o.o. za poslovanje nekretninama u stečaju</izvorni_sadrzaj>
    <derivirana_varijabla naziv="DomainObject.Predmet.ProtustrankaNazivFormated_1">BGB Nekretnine d.o.o. za poslovanje nekretninama u stečaju</derivirana_varijabla>
  </DomainObject.Predmet.ProtustrankaNazivFormated>
  <DomainObject.Predmet.ProtustrankaNazivFormatedOIB>
    <izvorni_sadrzaj>BGB Nekretnine d.o.o. za poslovanje nekretninama u stečaju, OIB 15653482743</izvorni_sadrzaj>
    <derivirana_varijabla naziv="DomainObject.Predmet.ProtustrankaNazivFormatedOIB_1">BGB Nekretnine d.o.o. za poslovanje nekretninama u stečaju, OIB 15653482743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br.1, 10000 Zagreb; RH MF Porezna uprava Zagreb zastupanog po punomoćniku ŽDO u Zagrebu</izvorni_sadrzaj>
    <derivirana_varijabla naziv="DomainObject.Predmet.StrankaFormatedWithAdress_1"> FINA Regionalni centar Zagreb, Trg svibanjskih žrtava 1995. br.1,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br.1, 10000 Zagreb; RH MF Porezna uprava Zagreb, OIB 18683136487 zastupanog po punomoćniku ŽDO u Zagrebu</izvorni_sadrzaj>
    <derivirana_varijabla naziv="DomainObject.Predmet.StrankaFormatedWithAdressOIB_1"> FINA Regionalni centar Zagreb, OIB 85821130368, Trg svibanjskih žrtava 1995. br.1,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br.1,10000 Zagreb,RH MF Porezna uprava Zagreb </izvorni_sadrzaj>
    <derivirana_varijabla naziv="DomainObject.Predmet.StrankaWithAdress_1">FINA Regionalni centar Zagreb Trg svibanjskih žrtava 1995. br.1,10000 Zagreb,RH MF Porezna uprava Zagreb </derivirana_varijabla>
  </DomainObject.Predmet.StrankaWithAdress>
  <DomainObject.Predmet.StrankaWithAdressOIB>
    <izvorni_sadrzaj>FINA Regionalni centar Zagreb, OIB 85821130368, Trg svibanjskih žrtava 1995. br.1,10000 Zagreb,RH MF Porezna uprava Zagreb, OIB 18683136487</izvorni_sadrzaj>
    <derivirana_varijabla naziv="DomainObject.Predmet.StrankaWithAdressOIB_1">FINA Regionalni centar Zagreb, OIB 85821130368, Trg svibanjskih žrtava 1995. br.1,10000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br.1, 10000 Zagreb</item>
      <item>RH MF Porezna uprava Zagreb zastupanog po punomoćniku ŽDO u Zagrebu</item>
    </izvorni_sadrzaj>
    <derivirana_varijabla naziv="DomainObject.Predmet.StrankaListFormatedWithAdress_1">
      <item>FINA Regionalni centar Zagreb, Trg svibanjskih žrtava 1995. br.1,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br.1,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br.1,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BGB Nekretnine d.o.o. za poslovanje nekretninama u stečaju</item>
    </izvorni_sadrzaj>
    <derivirana_varijabla naziv="DomainObject.Predmet.ProtuStrankaListFormated_1">
      <item>BGB Nekretnine d.o.o. za poslovanje nekretninama u stečaju</item>
    </derivirana_varijabla>
  </DomainObject.Predmet.ProtuStrankaListFormated>
  <DomainObject.Predmet.ProtuStrankaListFormatedOIB>
    <izvorni_sadrzaj>
      <item>BGB Nekretnine d.o.o. za poslovanje nekretninama u stečaju, OIB 15653482743</item>
    </izvorni_sadrzaj>
    <derivirana_varijabla naziv="DomainObject.Predmet.ProtuStrankaListFormatedOIB_1">
      <item>BGB Nekretnine d.o.o. za poslovanje nekretninama u stečaju, OIB 15653482743</item>
    </derivirana_varijabla>
  </DomainObject.Predmet.ProtuStrankaListFormatedOIB>
  <DomainObject.Predmet.ProtuStrankaListFormatedWithAdress>
    <izvorni_sadrzaj>
      <item>BGB Nekretnine d.o.o. za poslovanje nekretninama u stečaju, Boškovićeva 7, 10000 Zagreb</item>
    </izvorni_sadrzaj>
    <derivirana_varijabla naziv="DomainObject.Predmet.ProtuStrankaListFormatedWithAdress_1">
      <item>BGB Nekretnine d.o.o. za poslovanje nekretninama u stečaju, Boškovićeva 7, 10000 Zagreb</item>
    </derivirana_varijabla>
  </DomainObject.Predmet.ProtuStrankaListFormatedWithAdress>
  <DomainObject.Predmet.ProtuStrankaListFormatedWithAdressOIB>
    <izvorni_sadrzaj>
      <item>BGB Nekretnine d.o.o. za poslovanje nekretninama u stečaju, OIB 15653482743, Boškovićeva 7, 10000 Zagreb</item>
    </izvorni_sadrzaj>
    <derivirana_varijabla naziv="DomainObject.Predmet.ProtuStrankaListFormatedWithAdressOIB_1">
      <item>BGB Nekretnine d.o.o. za poslovanje nekretninama u stečaju, OIB 15653482743, Boškovićeva 7, 10000 Zagreb</item>
    </derivirana_varijabla>
  </DomainObject.Predmet.ProtuStrankaListFormatedWithAdressOIB>
  <DomainObject.Predmet.ProtuStrankaListNazivFormated>
    <izvorni_sadrzaj>
      <item>BGB Nekretnine d.o.o. za poslovanje nekretninama u stečaju</item>
    </izvorni_sadrzaj>
    <derivirana_varijabla naziv="DomainObject.Predmet.ProtuStrankaListNazivFormated_1">
      <item>BGB Nekretnine d.o.o. za poslovanje nekretninama u stečaju</item>
    </derivirana_varijabla>
  </DomainObject.Predmet.ProtuStrankaListNazivFormated>
  <DomainObject.Predmet.ProtuStrankaListNazivFormatedOIB>
    <izvorni_sadrzaj>
      <item>BGB Nekretnine d.o.o. za poslovanje nekretninama u stečaju, OIB 15653482743</item>
    </izvorni_sadrzaj>
    <derivirana_varijabla naziv="DomainObject.Predmet.ProtuStrankaListNazivFormatedOIB_1">
      <item>BGB Nekretnine d.o.o. za poslovanje nekretninama u stečaju, OIB 15653482743</item>
    </derivirana_varijabla>
  </DomainObject.Predmet.ProtuStrankaListNazivFormatedOIB>
  <DomainObject.Predmet.OstaliListFormated>
    <izvorni_sadrzaj>
      <item>ŽDO u Zagrebu punomoćnik sudionika u postupku RH MF Porezna uprava Zagreb</item>
    </izvorni_sadrzaj>
    <derivirana_varijabla naziv="DomainObject.Predmet.OstaliListFormated_1">
      <item>ŽDO u Zagrebu punomoćnik sudionika u postupku RH MF Porezna uprava Zagreb</item>
    </derivirana_varijabla>
  </DomainObject.Predmet.OstaliListFormated>
  <DomainObject.Predmet.OstaliListFormatedOIB>
    <izvorni_sadrzaj>
      <item>ŽDO u Zagrebu, OIB 16488001145 punomoćnik sudionika u postupku RH MF Porezna uprava Zagreb</item>
    </izvorni_sadrzaj>
    <derivirana_varijabla naziv="DomainObject.Predmet.OstaliListFormatedOIB_1">
      <item>ŽDO u Zagrebu, OIB 16488001145 punomoćnik sudionika u postupku RH MF Porezna uprava Zagreb</item>
    </derivirana_varijabla>
  </DomainObject.Predmet.OstaliListFormatedOIB>
  <DomainObject.Predmet.OstaliListFormatedWithAdress>
    <izvorni_sadrzaj>
      <item>ŽDO u Zagrebu, Savska cesta 41, 10000 Zagreb punomoćnik sudionika u postupku RH MF Porezna uprava Zagreb</item>
    </izvorni_sadrzaj>
    <derivirana_varijabla naziv="DomainObject.Predmet.OstaliListFormatedWithAdress_1">
      <item>ŽDO u Zagrebu, Savska cesta 41, 10000 Zagreb punomoćnik sudionika u postupku RH MF Porezna uprava Zagreb</item>
    </derivirana_varijabla>
  </DomainObject.Predmet.OstaliListFormatedWithAdress>
  <DomainObject.Predmet.OstaliListFormatedWithAdressOIB>
    <izvorni_sadrzaj>
      <item>ŽDO u Zagrebu, OIB 16488001145, Savska cesta 41, 10000 Zagreb punomoćnik sudionika u postupku RH MF Porezna uprava Zagreb</item>
    </izvorni_sadrzaj>
    <derivirana_varijabla naziv="DomainObject.Predmet.OstaliListFormatedWithAdressOIB_1">
      <item>ŽDO u Zagrebu, OIB 16488001145, Savska cesta 41, 10000 Zagreb punomoćnik sudionika u postupku RH MF Porezna uprava Zagreb</item>
    </derivirana_varijabla>
  </DomainObject.Predmet.OstaliListFormatedWithAdressOIB>
  <DomainObject.Predmet.OstaliListNazivFormated>
    <izvorni_sadrzaj>
      <item>ŽDO u Zagrebu</item>
    </izvorni_sadrzaj>
    <derivirana_varijabla naziv="DomainObject.Predmet.OstaliListNazivFormated_1">
      <item>ŽDO u Zagrebu</item>
    </derivirana_varijabla>
  </DomainObject.Predmet.OstaliListNazivFormated>
  <DomainObject.Predmet.OstaliListNazivFormatedOIB>
    <izvorni_sadrzaj>
      <item>ŽDO u Zagrebu, OIB 16488001145</item>
    </izvorni_sadrzaj>
    <derivirana_varijabla naziv="DomainObject.Predmet.OstaliListNazivFormatedOIB_1">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2019.</izvorni_sadrzaj>
    <derivirana_varijabla naziv="DomainObject.Datum_1">26. travnja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BGB Nekretnine d.o.o. za poslovanje nekretninama u stečaju</izvorni_sadrzaj>
    <derivirana_varijabla naziv="DomainObject.Predmet.ProtustrankaIDrugi_1">BGB Nekretnine d.o.o. za poslovanje nekretninama u stečaju</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BGB Nekretnine d.o.o. za poslovanje nekretninama u stečaju, OIB 15653482743, Boškovićeva 7, 10000 Zagreb</izvorni_sadrzaj>
    <derivirana_varijabla naziv="DomainObject.Predmet.ProtustrankaIDrugiAdressOIB_1">BGB Nekretnine d.o.o. za poslovanje nekretninama u stečaju, OIB 15653482743, Boškovićeva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BGB Nekretnine d.o.o. za poslovanje nekretninama u stečaju</item>
      <item>FINA Regionalni centar Zagreb</item>
      <item>RH MF Porezna uprava Zagreb</item>
      <item>ŽDO u Zagrebu</item>
    </izvorni_sadrzaj>
    <derivirana_varijabla naziv="DomainObject.Predmet.SudioniciListNaziv_1">
      <item>BGB Nekretnine d.o.o. za poslovanje nekretninama u stečaju</item>
      <item>FINA Regionalni centar Zagreb</item>
      <item>RH MF Porezna uprava Zagreb</item>
      <item>ŽDO u Zagrebu</item>
    </derivirana_varijabla>
  </DomainObject.Predmet.SudioniciListNaziv>
  <DomainObject.Predmet.SudioniciListAdressOIB>
    <izvorni_sadrzaj>
      <item>BGB Nekretnine d.o.o. za poslovanje nekretninama u stečaju, OIB 15653482743, Boškovićeva 7,10000 Zagreb</item>
      <item>FINA Regionalni centar Zagreb, OIB 85821130368, Trg svibanjskih žrtava 1995. br.1,10000 Zagreb</item>
      <item>RH MF Porezna uprava Zagreb, OIB 18683136487</item>
      <item>ŽDO u Zagrebu, OIB 16488001145, Savska cesta 41,10000 Zagreb</item>
    </izvorni_sadrzaj>
    <derivirana_varijabla naziv="DomainObject.Predmet.SudioniciListAdressOIB_1">
      <item>BGB Nekretnine d.o.o. za poslovanje nekretninama u stečaju, OIB 15653482743, Boškovićeva 7,10000 Zagreb</item>
      <item>FINA Regionalni centar Zagreb, OIB 85821130368, Trg svibanjskih žrtava 1995. br.1,10000 Zagreb</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15653482743</item>
      <item>, OIB 85821130368</item>
      <item>, OIB 18683136487</item>
      <item>, OIB 16488001145</item>
    </izvorni_sadrzaj>
    <derivirana_varijabla naziv="DomainObject.Predmet.SudioniciListNazivOIB_1">
      <item>, OIB 15653482743</item>
      <item>, OIB 85821130368</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DEJANA IVANOVIĆ, OIB 82361868781, SVETOG MATEJA 124, 10000 Zagreb</item>
    </izvorni_sadrzaj>
    <derivirana_varijabla naziv="DomainObject.Predmet.StecajniUpraviteljiListAddressOIB_1">
      <item>DEJANA IVANOVIĆ, OIB 82361868781, SVETOG MATEJA 124,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9. svibnja 2018.</izvorni_sadrzaj>
    <derivirana_varijabla naziv="DomainObject.Predmet.DatumZadnjeOdrzaneSudskeRadnje_1">9. svibnja 2018.</derivirana_varijabla>
  </DomainObject.Predmet.DatumZadnjeOdrzaneSudskeRadnje>
  <DomainObject.PredzadnjaOdlukaIzPredmeta.DatumDonosenjaOdluke>
    <izvorni_sadrzaj>11. prosinca 2018.</izvorni_sadrzaj>
    <derivirana_varijabla naziv="DomainObject.PredzadnjaOdlukaIzPredmeta.DatumDonosenjaOdluke_1">11. prosinca 2018.</derivirana_varijabla>
  </DomainObject.PredzadnjaOdlukaIzPredmeta.DatumDonosenjaOdluke>
  <DomainObject.PredzadnjaOdlukaIzPredmeta.Oznaka>
    <izvorni_sadrzaj>St-6627/2016-39</izvorni_sadrzaj>
    <derivirana_varijabla naziv="DomainObject.PredzadnjaOdlukaIzPredmeta.Oznaka_1">St-6627/2016-39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1727</properties:Words>
  <properties:Characters>9715</properties:Characters>
  <properties:Lines>182</properties:Lines>
  <properties:Paragraphs>38</properties:Paragraphs>
  <properties:TotalTime>224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12001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2019-04-26T07:47:00Z</dcterms:created>
  <dc:creator>mblazic</dc:creator>
  <cp:lastModifiedBy>Renata Klokočki</cp:lastModifiedBy>
  <cp:lastPrinted>2019-04-26T11:57:00Z</cp:lastPrinted>
  <dcterms:modified xmlns:xsi="http://www.w3.org/2001/XMLSchema-instance" xsi:type="dcterms:W3CDTF">2019-04-26T12:04:00Z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imenovanje stečajnog upravitelja (RJEŠENJE O RAZRJEŠENJU STEČ. UPRAV. I IMENOVANJU NOVOG - B.G.B. NEKRETNINE-Zlatko Kosec.docx)</vt:lpwstr>
  </prop:property>
  <prop:property name="CC_coloring" pid="4" fmtid="{D5CDD505-2E9C-101B-9397-08002B2CF9AE}">
    <vt:bool>false</vt:bool>
  </prop:property>
  <prop:property name="BrojStranica" pid="5" fmtid="{D5CDD505-2E9C-101B-9397-08002B2CF9AE}">
    <vt:i4>5</vt:i4>
  </prop:property>
</prop:Properties>
</file>