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b5bd" w14:paraId="73fb5bd" w:rsidRDefault="00AE649C" w:rsidP="004F27AE" w:rsidR="00AE649C" w:rsidRPr="00B76F3C">
      <w:pPr>
        <w:pStyle w:val="NormaleSPIS"/>
        <w15:collapsed w:val="false"/>
      </w:pPr>
    </w:p>
    <w:p w:rsidRDefault="00AB4602" w:rsidP="00566ED4" w:rsidR="00566ED4">
      <w:pPr>
        <w:pStyle w:val="NormaleSPIS"/>
        <w:jc w:val="righ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ED4">
        <w:t>Poslovni broj:7 St-4/2015-165</w:t>
      </w:r>
    </w:p>
    <w:p w:rsidRDefault="00566ED4" w:rsidP="00566ED4" w:rsidR="00566ED4"/>
    <w:p w:rsidRDefault="00566ED4" w:rsidP="00566ED4" w:rsidR="00566ED4">
      <w:pPr>
        <w:jc w:val="center"/>
      </w:pPr>
      <w:r>
        <w:t>R E P U B L I K A   H R V A T S K A</w:t>
      </w:r>
    </w:p>
    <w:p w:rsidRDefault="00566ED4" w:rsidP="00566ED4" w:rsidR="00566ED4">
      <w:pPr>
        <w:jc w:val="center"/>
      </w:pPr>
      <w:r>
        <w:t>R J E Š E N J E</w:t>
      </w:r>
    </w:p>
    <w:p w:rsidRDefault="00566ED4" w:rsidP="00566ED4" w:rsidR="00566ED4">
      <w:pPr>
        <w:jc w:val="both"/>
      </w:pPr>
    </w:p>
    <w:p w:rsidRDefault="00566ED4" w:rsidP="00566ED4" w:rsidR="00566ED4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trgovačkim društvom PRERADA d.d. za skladištenje, mlinarstvo i industrijsku proizvodnju stočne hrane u stečaju iz Bjelovara, Mihanovićeva 10, OIB 24825454945, 5</w:t>
      </w:r>
      <w:r>
        <w:rPr>
          <w:bCs/>
        </w:rPr>
        <w:t>. listopada 2017.</w:t>
      </w:r>
      <w:r>
        <w:t xml:space="preserve"> </w:t>
      </w:r>
    </w:p>
    <w:p w:rsidRDefault="00566ED4" w:rsidP="00566ED4" w:rsidR="00566ED4">
      <w:pPr>
        <w:jc w:val="center"/>
        <w:rPr>
          <w:bCs/>
        </w:rPr>
      </w:pPr>
      <w:r>
        <w:t>r i j e š i o    j e</w:t>
      </w:r>
    </w:p>
    <w:p w:rsidRDefault="00566ED4" w:rsidP="00566ED4" w:rsidR="00566ED4">
      <w:pPr>
        <w:jc w:val="both"/>
        <w:rPr>
          <w:bCs/>
        </w:rPr>
      </w:pPr>
      <w:proofErr w:type="spellStart"/>
      <w:r>
        <w:rPr>
          <w:b/>
          <w:bCs/>
        </w:rPr>
        <w:t>I.</w:t>
      </w:r>
      <w:r>
        <w:rPr>
          <w:bCs/>
        </w:rPr>
        <w:t>Iz</w:t>
      </w:r>
      <w:proofErr w:type="spellEnd"/>
      <w:r>
        <w:rPr>
          <w:bCs/>
        </w:rPr>
        <w:t xml:space="preserve"> cijene dobivene prodajom nekretnine, identifikator predmeta prodaje broj 52, upisane u zk.ul.br.215/78 k.o.Mosti i to čkbr.52/1/K u naravi dvor ukupne površine 600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 i čkbr.52/K u naravi kuća i dvor površine 75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na adresi Donji Mosti 68, te nekretnine upisane u zk.ul.br.1625 k.o.Mosti i to čkbr.52/2 u naravi Mlin "Natalija </w:t>
      </w:r>
      <w:proofErr w:type="spellStart"/>
      <w:r>
        <w:rPr>
          <w:bCs/>
        </w:rPr>
        <w:t>Milender</w:t>
      </w:r>
      <w:proofErr w:type="spellEnd"/>
      <w:r>
        <w:rPr>
          <w:bCs/>
        </w:rPr>
        <w:t xml:space="preserve">" ukupne površine 135 </w:t>
      </w:r>
      <w:proofErr w:type="spellStart"/>
      <w:r>
        <w:rPr>
          <w:bCs/>
        </w:rPr>
        <w:t>čhv</w:t>
      </w:r>
      <w:proofErr w:type="spellEnd"/>
      <w:r>
        <w:rPr>
          <w:bCs/>
        </w:rPr>
        <w:t>, na adresi Donji Mosti 68, namiruje se:</w:t>
      </w:r>
    </w:p>
    <w:p w:rsidRDefault="00566ED4" w:rsidP="00566ED4" w:rsidR="00566ED4">
      <w:pPr>
        <w:jc w:val="both"/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GRAD BJELOVAR, OIB 18970641692, Bjelovar, Trg Eugena Kvaternika 2 u iznosu od 3.001,00 kuna na ime dijela glavnice temeljem uknjiženog prava zaloga temeljem Rješenja Općinskog suda u Bjelovaru pod poslovnim brojem Z-6164/10 radi osiguranja novčane tražbine.   </w:t>
      </w:r>
    </w:p>
    <w:p w:rsidRDefault="00566ED4" w:rsidP="00566ED4" w:rsidR="00566ED4">
      <w:pPr>
        <w:jc w:val="both"/>
        <w:rPr>
          <w:bCs/>
        </w:rPr>
      </w:pPr>
      <w:proofErr w:type="spellStart"/>
      <w:r>
        <w:rPr>
          <w:b/>
          <w:bCs/>
        </w:rPr>
        <w:t>II</w:t>
      </w:r>
      <w:r>
        <w:rPr>
          <w:bCs/>
        </w:rPr>
        <w:t>.Nalaže</w:t>
      </w:r>
      <w:proofErr w:type="spellEnd"/>
      <w:r>
        <w:rPr>
          <w:bCs/>
        </w:rPr>
        <w:t xml:space="preserve"> se Financijskog agenciji, Regionalni centar Zagreb, Ulica grada Vukovara 70, da u roku 8 dana, nakon pravomoćnosti ovog rješenja izvrši isplatu iznosa  iz točke I. izreke ovog rješenja sa posebnog računa Financijske agencije I</w:t>
      </w:r>
      <w:r>
        <w:rPr>
          <w:bCs/>
        </w:rPr>
        <w:t>BAN HR 1123900011300028787 i to:</w:t>
      </w:r>
    </w:p>
    <w:p w:rsidRDefault="00566ED4" w:rsidP="00566ED4" w:rsidR="00566ED4">
      <w:pPr>
        <w:jc w:val="both"/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razlučnom</w:t>
      </w:r>
      <w:proofErr w:type="spellEnd"/>
      <w:r>
        <w:rPr>
          <w:bCs/>
        </w:rPr>
        <w:t xml:space="preserve"> vjerovniku GRAD BJELOVAR, OIB 18970641692, Bjelovar, Trg Eugena Kvaternika 2, na njegov račun IBAN HR 4324020061802400001 iznos od 3.001,00 kuna, zbog namirenja dijela glavnice osigurane založnim pravom. </w:t>
      </w:r>
      <w:bookmarkStart w:name="_GoBack" w:id="0"/>
      <w:bookmarkEnd w:id="0"/>
    </w:p>
    <w:p w:rsidRDefault="00566ED4" w:rsidP="00566ED4" w:rsidR="00566ED4" w:rsidRPr="00566ED4">
      <w:pPr>
        <w:jc w:val="center"/>
      </w:pPr>
      <w:r w:rsidRPr="00566ED4">
        <w:t>Obrazloženje</w:t>
      </w:r>
    </w:p>
    <w:p w:rsidRDefault="00566ED4" w:rsidP="00566ED4" w:rsidR="00566ED4">
      <w:pPr>
        <w:jc w:val="both"/>
      </w:pPr>
      <w:r>
        <w:tab/>
        <w:t xml:space="preserve">U stečajnom postupku nad stečajnim dužnikom PRERADA d.d. u stečaju iz Bjelovara, nakon što je rješenje o dosudi nekretnina navedeno u točki I. izreke ovog rješenja postalo pravomoćno, sud je uvidom u zemljišno knjižni izvadak za nekretnine koje su bile predmet ove prodaje i drugu dokumentaciju u ovom spisu, utvrdio da se iz cijene dobivene prodajom navedenih nekretnina samo djelomično namiruje prvi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GRAD BJELOVAR u iznosu od 3.001,00 kuna, temeljem </w:t>
      </w:r>
      <w:r>
        <w:rPr>
          <w:bCs/>
        </w:rPr>
        <w:t>uknjiženog prava zaloga.</w:t>
      </w:r>
    </w:p>
    <w:p w:rsidRDefault="00566ED4" w:rsidP="00566ED4" w:rsidR="00566ED4">
      <w:pPr>
        <w:jc w:val="both"/>
      </w:pPr>
    </w:p>
    <w:p w:rsidRDefault="00566ED4" w:rsidP="00566ED4" w:rsidR="00566ED4">
      <w:pPr>
        <w:jc w:val="both"/>
      </w:pPr>
      <w:r>
        <w:lastRenderedPageBreak/>
        <w:tab/>
        <w:t xml:space="preserve">Svi preostali </w:t>
      </w:r>
      <w:proofErr w:type="spellStart"/>
      <w:r>
        <w:t>razlučni</w:t>
      </w:r>
      <w:proofErr w:type="spellEnd"/>
      <w:r>
        <w:t xml:space="preserve"> vjerovnici koji po redoslijedu upisa u zemljišne knjige na navedenim nekretninama dolaze upisani iza </w:t>
      </w:r>
      <w:proofErr w:type="spellStart"/>
      <w:r>
        <w:t>razlučnog</w:t>
      </w:r>
      <w:proofErr w:type="spellEnd"/>
      <w:r>
        <w:t xml:space="preserve"> vjerovnika navedenog u točki </w:t>
      </w:r>
      <w:proofErr w:type="spellStart"/>
      <w:r>
        <w:t>I.izreke</w:t>
      </w:r>
      <w:proofErr w:type="spellEnd"/>
      <w:r>
        <w:t xml:space="preserve"> ovog rješenja ostali su i nadalje ne namireni u cijelosti sa svojim tražbinama, obzirom da je prodajom navedenih nekretnina postignuta sveukupna prodajna cijena u iznosu od 3.001,00 kuna, a iz koje cijene se najprije namiruje prvi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redu. Preostali </w:t>
      </w:r>
      <w:proofErr w:type="spellStart"/>
      <w:r>
        <w:t>razlučni</w:t>
      </w:r>
      <w:proofErr w:type="spellEnd"/>
      <w:r>
        <w:t xml:space="preserve"> vjerovnici nisu osporavali prvo upisanom </w:t>
      </w:r>
      <w:proofErr w:type="spellStart"/>
      <w:r>
        <w:t>razlučnom</w:t>
      </w:r>
      <w:proofErr w:type="spellEnd"/>
      <w:r>
        <w:t xml:space="preserve"> vjerovniku u </w:t>
      </w:r>
      <w:proofErr w:type="spellStart"/>
      <w:r>
        <w:t>prednosnom</w:t>
      </w:r>
      <w:proofErr w:type="spellEnd"/>
      <w:r>
        <w:t xml:space="preserve"> redu njegovu osiguranu tražbinu založnim pravom, niti u pogledu visine iste, a niti u pogledu redoslijeda upisa </w:t>
      </w:r>
      <w:proofErr w:type="spellStart"/>
      <w:r>
        <w:t>razlučnog</w:t>
      </w:r>
      <w:proofErr w:type="spellEnd"/>
      <w:r>
        <w:t xml:space="preserve"> prava.</w:t>
      </w:r>
    </w:p>
    <w:p w:rsidRDefault="00566ED4" w:rsidP="00566ED4" w:rsidR="00566ED4">
      <w:pPr>
        <w:jc w:val="both"/>
        <w:rPr>
          <w:b/>
        </w:rPr>
      </w:pPr>
      <w:r>
        <w:tab/>
        <w:t>Sukladno navedenom riješeno je kao u izreci.</w:t>
      </w:r>
    </w:p>
    <w:p w:rsidRDefault="00566ED4" w:rsidP="00566ED4" w:rsidR="00566ED4">
      <w:pPr>
        <w:ind w:firstLine="720"/>
        <w:jc w:val="center"/>
      </w:pPr>
      <w:r>
        <w:t>U Bjelovaru, 5. listopada 2017.</w:t>
      </w:r>
    </w:p>
    <w:p w:rsidRDefault="00566ED4" w:rsidP="00566ED4" w:rsidR="00566ED4">
      <w:pPr>
        <w:ind w:firstLine="720"/>
        <w:jc w:val="both"/>
      </w:pPr>
    </w:p>
    <w:p w:rsidRDefault="00566ED4" w:rsidP="00566ED4" w:rsidR="00566ED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566ED4" w:rsidP="00566ED4" w:rsidR="00566ED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  <w:r>
        <w:tab/>
      </w:r>
    </w:p>
    <w:p w:rsidRDefault="00566ED4" w:rsidP="00566ED4" w:rsidR="00566ED4">
      <w:pPr>
        <w:ind w:firstLine="720"/>
        <w:jc w:val="both"/>
      </w:pPr>
    </w:p>
    <w:p w:rsidRDefault="00566ED4" w:rsidP="00566ED4" w:rsidR="00566ED4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566ED4" w:rsidP="00566ED4" w:rsidR="00566ED4">
      <w:pPr>
        <w:jc w:val="both"/>
      </w:pPr>
    </w:p>
    <w:p w:rsidRDefault="00566ED4" w:rsidP="00566ED4" w:rsidR="00566ED4">
      <w:pPr>
        <w:jc w:val="both"/>
      </w:pPr>
      <w:proofErr w:type="spellStart"/>
      <w:r>
        <w:t>Rj</w:t>
      </w:r>
      <w:proofErr w:type="spellEnd"/>
      <w:r>
        <w:t>.</w:t>
      </w:r>
    </w:p>
    <w:p w:rsidRDefault="00566ED4" w:rsidP="00566ED4" w:rsidR="00566ED4">
      <w:pPr>
        <w:jc w:val="both"/>
        <w:rPr>
          <w:b/>
        </w:rPr>
      </w:pPr>
      <w:r>
        <w:t xml:space="preserve">Dna:stečajnom upravitelju Franji </w:t>
      </w:r>
      <w:proofErr w:type="spellStart"/>
      <w:r>
        <w:t>Otročaku</w:t>
      </w:r>
      <w:proofErr w:type="spellEnd"/>
      <w:r>
        <w:t xml:space="preserve"> putem pošte </w:t>
      </w:r>
    </w:p>
    <w:p w:rsidRDefault="00566ED4" w:rsidP="00566ED4" w:rsidR="00566ED4">
      <w:pPr>
        <w:jc w:val="both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vjerovniku GRAD BJELOVAR, Trg Eugena Kvaternika 2 putem pošte</w:t>
      </w:r>
    </w:p>
    <w:p w:rsidRDefault="00566ED4" w:rsidP="00566ED4" w:rsidR="00566ED4">
      <w:pPr>
        <w:jc w:val="both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vjerovniku REPUBLIKA HRVATSKA, Ministarstvo financija, po zastupniku po zakonu Županijskom državnom odvjetništvu putem sudskog dostavljača</w:t>
      </w:r>
    </w:p>
    <w:p w:rsidRDefault="00566ED4" w:rsidP="00566ED4" w:rsidR="00566ED4">
      <w:pPr>
        <w:jc w:val="both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vjerovniku ZAŠTITAR SUČIĆ d.o.o. Bjelovar, </w:t>
      </w:r>
      <w:proofErr w:type="spellStart"/>
      <w:r>
        <w:t>Preradovićeva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putem pošte</w:t>
      </w:r>
    </w:p>
    <w:p w:rsidRDefault="00566ED4" w:rsidP="00566ED4" w:rsidR="00566ED4">
      <w:pPr>
        <w:jc w:val="both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vjerovniku ELEKTROMETAL d.d. Bjelovar, Ferde Rusana 21 putem pošte</w:t>
      </w:r>
    </w:p>
    <w:p w:rsidRDefault="00566ED4" w:rsidP="00566ED4" w:rsidR="00566ED4">
      <w:pPr>
        <w:jc w:val="both"/>
      </w:pPr>
      <w:r>
        <w:t xml:space="preserve">         e-oglasna ploča suda</w:t>
      </w:r>
    </w:p>
    <w:p w:rsidRDefault="00566ED4" w:rsidP="00566ED4" w:rsidR="00566ED4">
      <w:pPr>
        <w:jc w:val="both"/>
      </w:pPr>
      <w:r>
        <w:t xml:space="preserve">         </w:t>
      </w:r>
      <w:proofErr w:type="spellStart"/>
      <w:r>
        <w:t>Sc.pravomoćnost</w:t>
      </w:r>
      <w:proofErr w:type="spellEnd"/>
      <w:r>
        <w:t>-zatim rješenje poslati FINI, Regionalni centar Zagreb, Nagodbeno vijeće, Ulica grada Vukovara 70.</w:t>
      </w:r>
    </w:p>
    <w:p w:rsidRDefault="00566ED4" w:rsidP="00566ED4" w:rsidR="00566ED4">
      <w:pPr>
        <w:jc w:val="both"/>
      </w:pPr>
      <w:r>
        <w:t>Bjelovar, 5.10.2017.g.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D4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30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St-4/2015-165</izvorni_sadrzaj>
    <derivirana_varijabla naziv="DomainObject.Oznaka_1">St-4/2015-165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  <item>MARKO TUŠEK, odvj.</item>
      <item>GRAD BJELOVAR</item>
      <item>ZAŠTITAR SUČIĆ d.o.o.</item>
      <item>REPUBLIKA HRVATSKA</item>
      <item>ELEKTROMETAL d.d.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  <item>MARKO TUŠEK, odvj.</item>
      <item>GRAD BJELOVAR</item>
      <item>ZAŠTITAR SUČIĆ d.o.o.</item>
      <item>REPUBLIKA HRVATSKA</item>
      <item>ELEKTROMETAL d.d.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  <item>MARKO TUŠEK, odvj., Aleja Kralja Zvonimira 11, 42000 Varaždin</item>
      <item>GRAD BJELOVAR, Trg Eugena Kvaternika 2., 43000 Bjelovar</item>
      <item>ZAŠTITAR SUČIĆ d.o.o., Preradovićeava bb., 43000 Bjelovar</item>
      <item>REPUBLIKA HRVATSKA</item>
      <item>ELEKTROMETAL d.d., Ferde Rusana 21., 43000 Bjelovar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  <item>MARKO TUŠEK, odvj., Aleja Kralja Zvonimira 11, 42000 Varaždin</item>
      <item>GRAD BJELOVAR, Trg Eugena Kvaternika 2., 43000 Bjelovar</item>
      <item>ZAŠTITAR SUČIĆ d.o.o., Preradovićeava bb., 43000 Bjelovar</item>
      <item>REPUBLIKA HRVATSKA</item>
      <item>ELEKTROMETAL d.d., Ferde Rusana 21., 43000 Bjelovar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  <item>MARKO TUŠEK, odvj., Aleja Kralja Zvonimira 11, 42000 Varaždin</item>
      <item>GRAD BJELOVAR, Trg Eugena Kvaternika 2., 43000 Bjelovar</item>
      <item>ZAŠTITAR SUČIĆ d.o.o., Preradovićeava bb., 43000 Bjelovar</item>
      <item>REPUBLIKA HRVATSKA</item>
      <item>ELEKTROMETAL d.d., Ferde Rusana 21., 43000 Bjelovar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  <item>MARKO TUŠEK, odvj., Aleja Kralja Zvonimira 11, 42000 Varaždin</item>
      <item>GRAD BJELOVAR, Trg Eugena Kvaternika 2., 43000 Bjelovar</item>
      <item>ZAŠTITAR SUČIĆ d.o.o., Preradovićeava bb., 43000 Bjelovar</item>
      <item>REPUBLIKA HRVATSKA</item>
      <item>ELEKTROMETAL d.d., Ferde Rusana 21., 43000 Bjelovar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  <item>MARKO TUŠEK, odvj.</item>
      <item>GRAD BJELOVAR</item>
      <item>ZAŠTITAR SUČIĆ d.o.o.</item>
      <item>REPUBLIKA HRVATSKA</item>
      <item>ELEKTROMETAL d.d.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  <item>MARKO TUŠEK, odvj.</item>
      <item>GRAD BJELOVAR</item>
      <item>ZAŠTITAR SUČIĆ d.o.o.</item>
      <item>REPUBLIKA HRVATSKA</item>
      <item>ELEKTROMETAL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St-4/2015-165</izvorni_sadrzaj>
    <derivirana_varijabla naziv="DomainObject.PoslovniBrojDokumenta_1">St-4/2015-165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  <item>MARKO TUŠEK, odvj.</item>
      <item>GRAD BJELOVAR</item>
      <item>ZAŠTITAR SUČIĆ d.o.o.</item>
      <item>REPUBLIKA HRVATSKA</item>
      <item>ELEKTROMETAL d.d.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  <item>MARKO TUŠEK, odvj., Aleja Kralja Zvonimira 11,42000 Varaždin</item>
      <item>GRAD BJELOVAR, Trg Eugena Kvaternika 2.,43000 Bjelovar</item>
      <item>ZAŠTITAR SUČIĆ d.o.o., Preradovićeava bb.,43000 Bjelovar</item>
      <item>REPUBLIKA HRVATSKA</item>
      <item>ELEKTROMETAL d.d., Ferde Rusana 21.,43000 Bjelovar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  <item>MARKO TUŠEK, odvj., Aleja Kralja Zvonimira 11,42000 Varaždin</item>
      <item>GRAD BJELOVAR, Trg Eugena Kvaternika 2.,43000 Bjelovar</item>
      <item>ZAŠTITAR SUČIĆ d.o.o., Preradovićeava bb.,43000 Bjelovar</item>
      <item>REPUBLIKA HRVATSKA</item>
      <item>ELEKTROMETAL d.d., Ferde Rusana 21.,43000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F36DA-88E2-4965-9F33-30AFE37AA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3278</properties:Characters>
  <properties:Lines>66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2017-10-05T06:04:00Z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St-4/2015-165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