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b6fefa" w14:paraId="9b6fefa" w:rsidRDefault="00734C12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F12503" w:rsidR="00F12503">
      <w:pPr>
        <w:jc w:val="both"/>
      </w:pPr>
      <w:r w:rsidRPr="0073490B">
        <w:t>Zagreb, Amruševa 2/II</w:t>
      </w:r>
    </w:p>
    <w:p w:rsidRDefault="001931D6" w:rsidP="00F12503" w:rsidR="001931D6" w:rsidRPr="001F122F">
      <w:pPr>
        <w:jc w:val="both"/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Pr="001F122F">
        <w:rPr>
          <w:sz w:val="24"/>
          <w:szCs w:val="24"/>
        </w:rPr>
        <w:t xml:space="preserve">  </w:t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="00F12503">
        <w:rPr>
          <w:sz w:val="24"/>
          <w:szCs w:val="24"/>
        </w:rPr>
        <w:tab/>
      </w:r>
      <w:r w:rsidRPr="001F122F">
        <w:rPr>
          <w:sz w:val="24"/>
          <w:szCs w:val="24"/>
        </w:rPr>
        <w:t>40</w:t>
      </w:r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r w:rsidR="00DE3C0D">
        <w:rPr>
          <w:sz w:val="24"/>
          <w:szCs w:val="24"/>
        </w:rPr>
        <w:t>3150</w:t>
      </w:r>
      <w:r w:rsidR="007A4D98">
        <w:rPr>
          <w:sz w:val="24"/>
          <w:szCs w:val="24"/>
        </w:rPr>
        <w:t>/201</w:t>
      </w:r>
      <w:r w:rsidR="00DE3C0D">
        <w:rPr>
          <w:sz w:val="24"/>
          <w:szCs w:val="24"/>
        </w:rPr>
        <w:t>8</w:t>
      </w:r>
      <w:r w:rsidR="00F12503">
        <w:rPr>
          <w:sz w:val="24"/>
          <w:szCs w:val="24"/>
        </w:rPr>
        <w:t>.</w:t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R E P U B L I K A  H R V A T S K A </w:t>
      </w:r>
    </w:p>
    <w:p w:rsidRDefault="001931D6" w:rsidP="001931D6" w:rsidR="001931D6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  R J E Š E NJ E</w:t>
      </w:r>
    </w:p>
    <w:p w:rsidRDefault="00734C12" w:rsidP="001931D6" w:rsidR="00734C12" w:rsidRPr="00272503">
      <w:pPr>
        <w:ind w:left="2880"/>
        <w:rPr>
          <w:sz w:val="24"/>
          <w:szCs w:val="24"/>
        </w:rPr>
      </w:pPr>
    </w:p>
    <w:p w:rsidRDefault="001931D6" w:rsidP="001931D6" w:rsidR="001931D6" w:rsidRPr="00272503">
      <w:pPr>
        <w:jc w:val="center"/>
        <w:rPr>
          <w:b/>
          <w:sz w:val="24"/>
          <w:szCs w:val="24"/>
        </w:rPr>
      </w:pPr>
    </w:p>
    <w:p w:rsidRDefault="001931D6" w:rsidP="00011046" w:rsidR="00654963" w:rsidRPr="0057383A">
      <w:pPr>
        <w:ind w:firstLine="708"/>
        <w:jc w:val="both"/>
        <w:rPr>
          <w:sz w:val="24"/>
          <w:szCs w:val="24"/>
        </w:rPr>
      </w:pPr>
      <w:r w:rsidRPr="0057383A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57383A" w:rsidRPr="0057383A">
        <w:rPr>
          <w:sz w:val="24"/>
          <w:szCs w:val="24"/>
        </w:rPr>
        <w:t>Stečajnom masom iza DRIVES-CONTROL d.o.o. u stečaju, Zagreb Severionska 4 OIB 02537173297</w:t>
      </w:r>
      <w:r w:rsidR="00BD27F1" w:rsidRPr="0057383A">
        <w:rPr>
          <w:sz w:val="24"/>
          <w:szCs w:val="24"/>
        </w:rPr>
        <w:t>,</w:t>
      </w:r>
      <w:r w:rsidR="00654963" w:rsidRPr="0057383A">
        <w:rPr>
          <w:sz w:val="24"/>
          <w:szCs w:val="24"/>
        </w:rPr>
        <w:t xml:space="preserve"> dana </w:t>
      </w:r>
      <w:r w:rsidR="00011046" w:rsidRPr="0057383A">
        <w:rPr>
          <w:sz w:val="24"/>
          <w:szCs w:val="24"/>
        </w:rPr>
        <w:t xml:space="preserve"> </w:t>
      </w:r>
      <w:r w:rsidR="00AE65CD">
        <w:rPr>
          <w:sz w:val="24"/>
          <w:szCs w:val="24"/>
        </w:rPr>
        <w:t>4</w:t>
      </w:r>
      <w:r w:rsidR="00011046" w:rsidRPr="0057383A">
        <w:rPr>
          <w:sz w:val="24"/>
          <w:szCs w:val="24"/>
        </w:rPr>
        <w:t>.siječnja</w:t>
      </w:r>
      <w:r w:rsidR="00654963" w:rsidRPr="0057383A">
        <w:rPr>
          <w:sz w:val="24"/>
          <w:szCs w:val="24"/>
        </w:rPr>
        <w:t xml:space="preserve"> 201</w:t>
      </w:r>
      <w:r w:rsidR="00F12503">
        <w:rPr>
          <w:sz w:val="24"/>
          <w:szCs w:val="24"/>
        </w:rPr>
        <w:t>9</w:t>
      </w:r>
      <w:r w:rsidR="00654963" w:rsidRPr="0057383A">
        <w:rPr>
          <w:sz w:val="24"/>
          <w:szCs w:val="24"/>
        </w:rPr>
        <w:t xml:space="preserve">. </w:t>
      </w:r>
    </w:p>
    <w:p w:rsidRDefault="004D45C7" w:rsidP="004D45C7" w:rsidR="004D45C7" w:rsidRPr="00654963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734C12" w:rsidP="004D45C7" w:rsidR="00734C12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Utvrđene tražbine viših isplatnih redova:</w:t>
      </w:r>
    </w:p>
    <w:p w:rsidRDefault="00E56772" w:rsidP="00E56772" w:rsidR="00E56772">
      <w:pPr>
        <w:widowControl/>
        <w:ind w:left="720"/>
        <w:jc w:val="both"/>
        <w:rPr>
          <w:b/>
          <w:sz w:val="24"/>
          <w:szCs w:val="24"/>
        </w:rPr>
      </w:pPr>
    </w:p>
    <w:p w:rsidRDefault="00107B94" w:rsidP="00E56772" w:rsidR="00E56772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E56772" w:rsidRPr="00151FCB">
        <w:rPr>
          <w:b/>
          <w:sz w:val="24"/>
          <w:szCs w:val="24"/>
        </w:rPr>
        <w:t>Prvi viši isplatni red</w:t>
      </w:r>
    </w:p>
    <w:tbl>
      <w:tblPr>
        <w:tblpPr w:tblpY="311" w:tblpX="1463" w:horzAnchor="page" w:vertAnchor="text" w:bottomFromText="200" w:rightFromText="180" w:leftFromText="180"/>
        <w:tblOverlap w:val="never"/>
        <w:tblW w:type="pct" w:w="486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567"/>
        <w:gridCol w:w="3078"/>
        <w:gridCol w:w="1215"/>
        <w:gridCol w:w="2110"/>
        <w:gridCol w:w="1961"/>
      </w:tblGrid>
      <w:tr w:rsidTr="00AE65CD" w:rsidR="00F06AD0" w:rsidRPr="00CB4175"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F06AD0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F06AD0">
              <w:rPr>
                <w:rFonts w:hAnsi="Times New Roman" w:ascii="Times New Roman"/>
                <w:sz w:val="20"/>
                <w:szCs w:val="20"/>
              </w:rPr>
              <w:t>REPUBLIKA HRVATSKA, MINISTARSTVO FINANCIJA, POREZNA UPRAVA</w:t>
            </w:r>
          </w:p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F06AD0">
              <w:rPr>
                <w:rFonts w:hAnsi="Times New Roman" w:ascii="Times New Roman"/>
                <w:sz w:val="20"/>
                <w:szCs w:val="20"/>
              </w:rPr>
              <w:t xml:space="preserve">PODRUČNI URED ZAGREB 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F06AD0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1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F06AD0">
              <w:rPr>
                <w:rFonts w:hAnsi="Times New Roman" w:ascii="Times New Roman"/>
                <w:sz w:val="20"/>
                <w:szCs w:val="20"/>
              </w:rPr>
              <w:t>Zagreb,Savska cesta 41</w:t>
            </w:r>
          </w:p>
        </w:tc>
        <w:tc>
          <w:tcPr>
            <w:tcW w:type="pct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06AD0">
              <w:rPr>
                <w:rFonts w:hAnsi="Times New Roman" w:ascii="Times New Roman"/>
                <w:sz w:val="20"/>
                <w:szCs w:val="20"/>
              </w:rPr>
              <w:t>4.261,76</w:t>
            </w:r>
          </w:p>
          <w:p w:rsidRDefault="00F06AD0" w:rsidP="00F06AD0" w:rsidR="00F06AD0" w:rsidRPr="00F06AD0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57383A" w:rsidP="004D45C7" w:rsidR="0057383A">
      <w:pPr>
        <w:widowControl/>
        <w:ind w:left="720"/>
        <w:jc w:val="both"/>
        <w:rPr>
          <w:b/>
          <w:sz w:val="24"/>
          <w:szCs w:val="24"/>
        </w:rPr>
      </w:pPr>
    </w:p>
    <w:p w:rsidRDefault="00917D08" w:rsidP="002B2DAC" w:rsidR="00917D08">
      <w:pPr>
        <w:jc w:val="both"/>
        <w:rPr>
          <w:sz w:val="24"/>
          <w:szCs w:val="24"/>
        </w:rPr>
      </w:pPr>
    </w:p>
    <w:p w:rsidRDefault="002B2DAC" w:rsidP="00B20624" w:rsidR="002B2DAC" w:rsidRPr="004247F6">
      <w:pPr>
        <w:ind w:firstLine="708"/>
        <w:jc w:val="both"/>
        <w:rPr>
          <w:b/>
          <w:sz w:val="24"/>
        </w:rPr>
      </w:pPr>
      <w:r>
        <w:rPr>
          <w:b/>
          <w:sz w:val="24"/>
        </w:rPr>
        <w:t>II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107B94" w:rsidP="002B2DAC" w:rsidR="002B2DAC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</w:t>
      </w:r>
      <w:r w:rsidR="00281A07">
        <w:rPr>
          <w:b/>
          <w:sz w:val="24"/>
        </w:rPr>
        <w:t xml:space="preserve">drugi </w:t>
      </w:r>
      <w:r w:rsidR="002B2DAC">
        <w:rPr>
          <w:b/>
          <w:sz w:val="24"/>
        </w:rPr>
        <w:t>viši isplatni red</w:t>
      </w:r>
    </w:p>
    <w:p w:rsidRDefault="001573C9" w:rsidP="001573C9" w:rsidR="001573C9">
      <w:pPr>
        <w:ind w:left="708"/>
        <w:jc w:val="both"/>
        <w:rPr>
          <w:b/>
          <w:sz w:val="24"/>
          <w:szCs w:val="24"/>
        </w:rPr>
      </w:pPr>
    </w:p>
    <w:p w:rsidRDefault="001573C9" w:rsidP="00D623F9" w:rsidR="002B2DAC">
      <w:pPr>
        <w:pStyle w:val="Odlomakpopisa"/>
        <w:numPr>
          <w:ilvl w:val="0"/>
          <w:numId w:val="23"/>
        </w:numPr>
        <w:jc w:val="both"/>
        <w:rPr>
          <w:b/>
        </w:rPr>
      </w:pPr>
      <w:r w:rsidRPr="00644030">
        <w:rPr>
          <w:b/>
        </w:rPr>
        <w:t xml:space="preserve">Stečajni </w:t>
      </w:r>
      <w:r w:rsidR="00F06AD0">
        <w:rPr>
          <w:b/>
        </w:rPr>
        <w:t xml:space="preserve">upravitelj </w:t>
      </w:r>
      <w:r w:rsidR="002C3CB8">
        <w:rPr>
          <w:b/>
        </w:rPr>
        <w:t>je o</w:t>
      </w:r>
      <w:r w:rsidR="007A5E15" w:rsidRPr="00644030">
        <w:rPr>
          <w:b/>
        </w:rPr>
        <w:t>sporil</w:t>
      </w:r>
      <w:r w:rsidR="005572D7" w:rsidRPr="00644030">
        <w:rPr>
          <w:b/>
        </w:rPr>
        <w:t xml:space="preserve">o </w:t>
      </w:r>
      <w:r w:rsidR="007A5E15" w:rsidRPr="00644030">
        <w:rPr>
          <w:b/>
        </w:rPr>
        <w:t>tražbin</w:t>
      </w:r>
      <w:r w:rsidR="005572D7" w:rsidRPr="00644030">
        <w:rPr>
          <w:b/>
        </w:rPr>
        <w:t>e</w:t>
      </w:r>
      <w:r w:rsidR="007A5E15" w:rsidRPr="00644030">
        <w:rPr>
          <w:b/>
        </w:rPr>
        <w:t xml:space="preserve"> </w:t>
      </w:r>
      <w:r w:rsidRPr="00644030">
        <w:rPr>
          <w:b/>
        </w:rPr>
        <w:t>vjerovni</w:t>
      </w:r>
      <w:r w:rsidR="00964239">
        <w:rPr>
          <w:b/>
        </w:rPr>
        <w:t>ku</w:t>
      </w:r>
      <w:r w:rsidRPr="00644030">
        <w:rPr>
          <w:b/>
        </w:rPr>
        <w:t xml:space="preserve"> </w:t>
      </w:r>
      <w:r w:rsidR="00281A07">
        <w:rPr>
          <w:b/>
        </w:rPr>
        <w:t>I</w:t>
      </w:r>
      <w:r w:rsidRPr="00644030">
        <w:rPr>
          <w:b/>
        </w:rPr>
        <w:t>I više</w:t>
      </w:r>
      <w:r w:rsidR="001F16EE" w:rsidRPr="00644030">
        <w:rPr>
          <w:b/>
        </w:rPr>
        <w:t>g</w:t>
      </w:r>
      <w:r w:rsidRPr="00644030">
        <w:rPr>
          <w:b/>
        </w:rPr>
        <w:t xml:space="preserve"> isplatno</w:t>
      </w:r>
      <w:r w:rsidR="001F16EE" w:rsidRPr="00644030">
        <w:rPr>
          <w:b/>
        </w:rPr>
        <w:t>g</w:t>
      </w:r>
      <w:r w:rsidRPr="00644030">
        <w:rPr>
          <w:b/>
        </w:rPr>
        <w:t xml:space="preserve"> red</w:t>
      </w:r>
      <w:r w:rsidR="001F16EE" w:rsidRPr="00644030">
        <w:rPr>
          <w:b/>
        </w:rPr>
        <w:t>a</w:t>
      </w:r>
      <w:r w:rsidR="005155C1" w:rsidRPr="00644030">
        <w:rPr>
          <w:b/>
        </w:rPr>
        <w:t xml:space="preserve"> za koju za koj</w:t>
      </w:r>
      <w:r w:rsidR="00964239">
        <w:rPr>
          <w:b/>
        </w:rPr>
        <w:t>u</w:t>
      </w:r>
      <w:r w:rsidR="005155C1" w:rsidRPr="00644030">
        <w:rPr>
          <w:b/>
        </w:rPr>
        <w:t xml:space="preserve"> postoji ovršna isprava:</w:t>
      </w:r>
    </w:p>
    <w:p w:rsidRDefault="00F06AD0" w:rsidP="00F06AD0" w:rsidR="00F06AD0" w:rsidRPr="00644030">
      <w:pPr>
        <w:pStyle w:val="Odlomakpopisa"/>
        <w:jc w:val="both"/>
        <w:rPr>
          <w:b/>
        </w:rPr>
      </w:pPr>
    </w:p>
    <w:tbl>
      <w:tblPr>
        <w:tblW w:type="dxa" w:w="8954"/>
        <w:tblInd w:type="dxa" w:w="85"/>
        <w:tblLook w:val="04A0" w:noVBand="1" w:noHBand="0" w:lastColumn="0" w:firstColumn="1" w:lastRow="0" w:firstRow="1"/>
      </w:tblPr>
      <w:tblGrid>
        <w:gridCol w:w="1056"/>
        <w:gridCol w:w="2653"/>
        <w:gridCol w:w="1134"/>
        <w:gridCol w:w="2126"/>
        <w:gridCol w:w="1985"/>
      </w:tblGrid>
      <w:tr w:rsidTr="00AE65CD" w:rsidR="0025253A" w:rsidRPr="001A3864">
        <w:trPr>
          <w:trHeight w:val="836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1</w:t>
            </w:r>
          </w:p>
        </w:tc>
        <w:tc>
          <w:tcPr>
            <w:tcW w:type="dxa" w:w="2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C3CB8" w:rsidP="0067693A" w:rsidR="0025253A" w:rsidRPr="001A3864">
            <w:pPr>
              <w:spacing w:after="240"/>
              <w:jc w:val="center"/>
              <w:rPr>
                <w:bCs/>
              </w:rPr>
            </w:pPr>
            <w:r>
              <w:t>APS DELTA S.A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5253A" w:rsidP="00D623F9" w:rsidR="0025253A" w:rsidRPr="001A3864">
            <w:pPr>
              <w:jc w:val="center"/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0846" w:rsidP="00B60846" w:rsidR="0025253A" w:rsidRPr="001A3864">
            <w:pPr>
              <w:jc w:val="center"/>
            </w:pPr>
            <w:r>
              <w:t>Luksemburg, 1.rue  Jean Piret L-2350, Veliko Vo</w:t>
            </w:r>
            <w:r w:rsidR="00F4023C">
              <w:t>jvo</w:t>
            </w:r>
            <w:r>
              <w:t xml:space="preserve">dstvo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023C" w:rsidP="00F4023C" w:rsidR="0025253A" w:rsidRPr="001A3864">
            <w:r>
              <w:t>1.859.047,67</w:t>
            </w:r>
          </w:p>
        </w:tc>
      </w:tr>
    </w:tbl>
    <w:p w:rsidRDefault="0067693A" w:rsidP="00F426AF" w:rsidR="0067693A">
      <w:pPr>
        <w:ind w:firstLine="720"/>
        <w:jc w:val="both"/>
        <w:rPr>
          <w:sz w:val="24"/>
          <w:szCs w:val="24"/>
        </w:rPr>
      </w:pPr>
    </w:p>
    <w:p w:rsidRDefault="00F426AF" w:rsidP="00F426AF" w:rsidR="00F426AF">
      <w:pPr>
        <w:ind w:firstLine="720"/>
        <w:jc w:val="both"/>
        <w:rPr>
          <w:sz w:val="24"/>
        </w:rPr>
      </w:pPr>
      <w:r>
        <w:rPr>
          <w:sz w:val="24"/>
          <w:szCs w:val="24"/>
        </w:rPr>
        <w:t>Osporavatelj tražbina za koje postoji ovršna isprava se upućuju na parnicu radi dokazivanja osnovanosti svog osporavanja u roku od 8 dana.</w:t>
      </w:r>
      <w:r>
        <w:rPr>
          <w:sz w:val="24"/>
        </w:rPr>
        <w:t xml:space="preserve"> </w:t>
      </w:r>
    </w:p>
    <w:p w:rsidRDefault="00F426AF" w:rsidP="00F426AF" w:rsidR="00F426AF">
      <w:pPr>
        <w:ind w:firstLine="720"/>
        <w:jc w:val="both"/>
        <w:rPr>
          <w:sz w:val="24"/>
        </w:rPr>
      </w:pPr>
      <w:r>
        <w:rPr>
          <w:sz w:val="24"/>
        </w:rPr>
        <w:t>Ako osporavatelji tražbina ne pokrenu parnicu u dodijeljenom roku, smatrati će se da su odustali od prava vođenja parnice.</w:t>
      </w:r>
    </w:p>
    <w:p w:rsidRDefault="00FB765D" w:rsidP="002B2DAC" w:rsidR="00FB765D" w:rsidRPr="004247F6">
      <w:pPr>
        <w:ind w:firstLine="720"/>
        <w:jc w:val="both"/>
        <w:rPr>
          <w:b/>
          <w:sz w:val="24"/>
        </w:rPr>
      </w:pPr>
    </w:p>
    <w:p w:rsidRDefault="00DD077B" w:rsidP="0067693A" w:rsidR="00DD077B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631CC7">
        <w:rPr>
          <w:b/>
          <w:sz w:val="24"/>
          <w:szCs w:val="24"/>
        </w:rPr>
        <w:t xml:space="preserve">Stečajni upravitelj </w:t>
      </w:r>
      <w:r w:rsidR="00637F4D">
        <w:rPr>
          <w:b/>
          <w:sz w:val="24"/>
          <w:szCs w:val="24"/>
        </w:rPr>
        <w:t xml:space="preserve">je </w:t>
      </w:r>
      <w:r w:rsidRPr="00631CC7">
        <w:rPr>
          <w:b/>
          <w:sz w:val="24"/>
          <w:szCs w:val="24"/>
        </w:rPr>
        <w:t>osporio tražbinu sljedeć</w:t>
      </w:r>
      <w:r w:rsidR="00637F4D">
        <w:rPr>
          <w:b/>
          <w:sz w:val="24"/>
          <w:szCs w:val="24"/>
        </w:rPr>
        <w:t xml:space="preserve">im </w:t>
      </w:r>
      <w:r w:rsidRPr="00631CC7">
        <w:rPr>
          <w:b/>
          <w:sz w:val="24"/>
          <w:szCs w:val="24"/>
        </w:rPr>
        <w:t>vjerovni</w:t>
      </w:r>
      <w:r w:rsidR="00637F4D">
        <w:rPr>
          <w:b/>
          <w:sz w:val="24"/>
          <w:szCs w:val="24"/>
        </w:rPr>
        <w:t>cima</w:t>
      </w:r>
      <w:r w:rsidRPr="00631CC7">
        <w:rPr>
          <w:b/>
          <w:sz w:val="24"/>
          <w:szCs w:val="24"/>
        </w:rPr>
        <w:t xml:space="preserve"> II višeg isplatnog reda</w:t>
      </w:r>
      <w:r w:rsidR="00EA37BF">
        <w:rPr>
          <w:b/>
          <w:sz w:val="24"/>
          <w:szCs w:val="24"/>
        </w:rPr>
        <w:t xml:space="preserve"> </w:t>
      </w:r>
      <w:r w:rsidR="00637F4D">
        <w:rPr>
          <w:b/>
          <w:sz w:val="24"/>
          <w:szCs w:val="24"/>
        </w:rPr>
        <w:t xml:space="preserve">za koje ne </w:t>
      </w:r>
      <w:r w:rsidR="00EA37BF">
        <w:rPr>
          <w:b/>
          <w:sz w:val="24"/>
          <w:szCs w:val="24"/>
        </w:rPr>
        <w:t>postoji ovršna isprava</w:t>
      </w:r>
    </w:p>
    <w:p w:rsidRDefault="00D91323" w:rsidP="00D91323" w:rsidR="00D91323">
      <w:pPr>
        <w:jc w:val="both"/>
        <w:rPr>
          <w:b/>
          <w:sz w:val="24"/>
          <w:szCs w:val="24"/>
        </w:rPr>
      </w:pPr>
    </w:p>
    <w:tbl>
      <w:tblPr>
        <w:tblW w:type="dxa" w:w="8954"/>
        <w:tblInd w:type="dxa" w:w="85"/>
        <w:tblLook w:val="04A0" w:noVBand="1" w:noHBand="0" w:lastColumn="0" w:firstColumn="1" w:lastRow="0" w:firstRow="1"/>
      </w:tblPr>
      <w:tblGrid>
        <w:gridCol w:w="1003"/>
        <w:gridCol w:w="2585"/>
        <w:gridCol w:w="1316"/>
        <w:gridCol w:w="2065"/>
        <w:gridCol w:w="1985"/>
      </w:tblGrid>
      <w:tr w:rsidTr="00256E79" w:rsidR="00281A07" w:rsidRPr="001A3864">
        <w:trPr>
          <w:trHeight w:val="836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91323" w:rsidP="00BA7B91" w:rsidR="00D91323" w:rsidRPr="001A3864">
            <w:pPr>
              <w:jc w:val="center"/>
            </w:pPr>
            <w:r w:rsidRPr="001A3864">
              <w:lastRenderedPageBreak/>
              <w:br/>
              <w:t>1</w:t>
            </w:r>
          </w:p>
        </w:tc>
        <w:tc>
          <w:tcPr>
            <w:tcW w:type="dxa" w:w="2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91323" w:rsidP="00964239" w:rsidR="00D91323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br/>
            </w:r>
            <w:r>
              <w:t>APS DELTA S.A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91323" w:rsidP="00BA7B91" w:rsidR="00D91323" w:rsidRPr="001A3864">
            <w:pPr>
              <w:jc w:val="center"/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1323" w:rsidP="00BA7B91" w:rsidR="00D91323" w:rsidRPr="001A3864">
            <w:pPr>
              <w:jc w:val="center"/>
            </w:pPr>
            <w:r>
              <w:t xml:space="preserve">Luksemburg, 1.rue  Jean Piret L-2350, Veliko Vojvodstvo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18CA" w:rsidP="006C18CA" w:rsidR="00D91323" w:rsidRPr="001A3864">
            <w:r>
              <w:t>3.754.208,38</w:t>
            </w:r>
          </w:p>
        </w:tc>
      </w:tr>
      <w:tr w:rsidTr="00256E79" w:rsidR="006C18CA" w:rsidRPr="001A3864">
        <w:trPr>
          <w:trHeight w:val="833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91323" w:rsidP="00BA7B91" w:rsidR="00D91323" w:rsidRPr="001A3864">
            <w:pPr>
              <w:jc w:val="center"/>
            </w:pPr>
            <w:r w:rsidRPr="001A3864">
              <w:br/>
              <w:t>2</w:t>
            </w:r>
          </w:p>
        </w:tc>
        <w:tc>
          <w:tcPr>
            <w:tcW w:type="dxa" w:w="2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91323" w:rsidP="00D91323" w:rsidR="00D91323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REPUBLIKA HRVATSKA,</w:t>
            </w:r>
            <w:r w:rsidRPr="001A3864">
              <w:rPr>
                <w:bCs/>
              </w:rPr>
              <w:br/>
              <w:t>MINISTARSTVO FINANCIJA,</w:t>
            </w:r>
            <w:r w:rsidRPr="001A3864">
              <w:rPr>
                <w:bCs/>
              </w:rPr>
              <w:br/>
              <w:t xml:space="preserve">Porezna uprava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81A07" w:rsidP="00281A07" w:rsidR="00D91323" w:rsidRPr="001A3864">
            <w:pPr>
              <w:jc w:val="center"/>
            </w:pPr>
            <w:r w:rsidRPr="001A3864"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18CA" w:rsidP="00BA7B91" w:rsidR="00D91323" w:rsidRPr="001A3864">
            <w:pPr>
              <w:jc w:val="center"/>
            </w:pPr>
            <w: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81A07" w:rsidP="00281A07" w:rsidR="00D91323" w:rsidRPr="001A3864">
            <w:r>
              <w:t>4.290,00</w:t>
            </w:r>
          </w:p>
        </w:tc>
      </w:tr>
    </w:tbl>
    <w:p w:rsidRDefault="00D91323" w:rsidP="00D91323" w:rsidR="00D91323" w:rsidRPr="00631CC7">
      <w:pPr>
        <w:jc w:val="both"/>
        <w:rPr>
          <w:b/>
          <w:sz w:val="24"/>
          <w:szCs w:val="24"/>
        </w:rPr>
      </w:pPr>
    </w:p>
    <w:p w:rsidRDefault="007C05CD" w:rsidP="007C05CD" w:rsidR="007C05CD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>Upućuj</w:t>
      </w:r>
      <w:r w:rsidR="006C18CA">
        <w:rPr>
          <w:sz w:val="24"/>
        </w:rPr>
        <w:t xml:space="preserve">u </w:t>
      </w:r>
      <w:r>
        <w:rPr>
          <w:sz w:val="24"/>
        </w:rPr>
        <w:t>se stečajni vjerovni</w:t>
      </w:r>
      <w:r w:rsidR="006C18CA">
        <w:rPr>
          <w:sz w:val="24"/>
        </w:rPr>
        <w:t>ci</w:t>
      </w:r>
      <w:r>
        <w:rPr>
          <w:sz w:val="24"/>
        </w:rPr>
        <w:t xml:space="preserve"> osporen</w:t>
      </w:r>
      <w:r w:rsidR="006C18CA">
        <w:rPr>
          <w:sz w:val="24"/>
        </w:rPr>
        <w:t>ih</w:t>
      </w:r>
      <w:r>
        <w:rPr>
          <w:sz w:val="24"/>
        </w:rPr>
        <w:t xml:space="preserve"> tražbin</w:t>
      </w:r>
      <w:r w:rsidR="006C18CA">
        <w:rPr>
          <w:sz w:val="24"/>
        </w:rPr>
        <w:t>a</w:t>
      </w:r>
      <w:r>
        <w:rPr>
          <w:sz w:val="24"/>
        </w:rPr>
        <w:t xml:space="preserve"> na parnicu protiv stečajnog dužnika radi utvrđenja osporene tražbine, u roku od 8 dana.</w:t>
      </w:r>
    </w:p>
    <w:p w:rsidRDefault="007C05CD" w:rsidP="007C05CD" w:rsidR="007C05CD">
      <w:pPr>
        <w:ind w:firstLine="426"/>
        <w:jc w:val="both"/>
        <w:rPr>
          <w:sz w:val="24"/>
        </w:rPr>
      </w:pPr>
      <w:r>
        <w:rPr>
          <w:sz w:val="24"/>
        </w:rPr>
        <w:t>Ako stečajni vjerovnik ne pokrenu parnicu u dodjeljenom roku smatrat će se da je odustao od  prava na vođenje parnice.</w:t>
      </w:r>
    </w:p>
    <w:p w:rsidRDefault="00734C12" w:rsidP="007C05CD" w:rsidR="00734C12">
      <w:pPr>
        <w:ind w:firstLine="426"/>
        <w:jc w:val="both"/>
        <w:rPr>
          <w:sz w:val="24"/>
        </w:rPr>
      </w:pPr>
    </w:p>
    <w:p w:rsidRDefault="007C05CD" w:rsidP="004D45C7" w:rsidR="007C05CD" w:rsidRPr="00066B0D">
      <w:pPr>
        <w:widowControl/>
        <w:jc w:val="both"/>
        <w:rPr>
          <w:sz w:val="24"/>
          <w:szCs w:val="24"/>
        </w:rPr>
      </w:pPr>
    </w:p>
    <w:p w:rsidRDefault="00C62558" w:rsidP="00C62558" w:rsidR="00C62558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Obrazloženje </w:t>
      </w:r>
    </w:p>
    <w:p w:rsidRDefault="00734C12" w:rsidP="00C62558" w:rsidR="00734C12" w:rsidRPr="00272503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 w:rsidR="003D744B">
        <w:rPr>
          <w:sz w:val="24"/>
          <w:szCs w:val="24"/>
        </w:rPr>
        <w:t>2</w:t>
      </w:r>
      <w:r w:rsidR="000A4001">
        <w:rPr>
          <w:sz w:val="24"/>
          <w:szCs w:val="24"/>
        </w:rPr>
        <w:t>0.prosinca</w:t>
      </w:r>
      <w:r w:rsidRPr="00272503">
        <w:rPr>
          <w:sz w:val="24"/>
          <w:szCs w:val="24"/>
        </w:rPr>
        <w:t xml:space="preserve"> 2018. ispitane su sve prijavljene tražbine prema svojim  iznosima i redu.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C467CC" w:rsidP="00EF24E7" w:rsidR="00C467CC">
      <w:pPr>
        <w:ind w:firstLine="708"/>
        <w:jc w:val="both"/>
        <w:rPr>
          <w:sz w:val="24"/>
          <w:szCs w:val="24"/>
        </w:rPr>
      </w:pPr>
    </w:p>
    <w:p w:rsidRDefault="00E00E09" w:rsidP="00EF24E7" w:rsidR="00597032" w:rsidRPr="00EF24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263. stavak 1. SZ-a tražbina se smatra utvrđenom ako je na ispitnom ročištu prizna stečajni upravitelj i ne ospori stečajni vjerovnik, odnosno ako izjavljeno osporavanje bude </w:t>
      </w:r>
      <w:r w:rsidR="00225DBB">
        <w:rPr>
          <w:sz w:val="24"/>
          <w:szCs w:val="24"/>
        </w:rPr>
        <w:t>otklonjeno.</w:t>
      </w:r>
    </w:p>
    <w:p w:rsidRDefault="009218E3" w:rsidP="009218E3" w:rsidR="009218E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Tražbine navedene u točki I. izreke ovog rješenja, stečajni upravitelj je priznao, a  kako nitko od nazočnih stečajnih vjerovnika nije osporio priznat</w:t>
      </w:r>
      <w:r w:rsidR="00D91AC9">
        <w:rPr>
          <w:sz w:val="24"/>
          <w:szCs w:val="24"/>
        </w:rPr>
        <w:t>u</w:t>
      </w:r>
      <w:r w:rsidRPr="00272503">
        <w:rPr>
          <w:sz w:val="24"/>
          <w:szCs w:val="24"/>
        </w:rPr>
        <w:t xml:space="preserve"> tražbin</w:t>
      </w:r>
      <w:r w:rsidR="00D91AC9">
        <w:rPr>
          <w:sz w:val="24"/>
          <w:szCs w:val="24"/>
        </w:rPr>
        <w:t>u</w:t>
      </w:r>
      <w:r w:rsidRPr="00272503">
        <w:rPr>
          <w:sz w:val="24"/>
          <w:szCs w:val="24"/>
        </w:rPr>
        <w:t>, temeljem odredbe članka 263. SZ-a tražbin</w:t>
      </w:r>
      <w:r w:rsidR="00D91AC9">
        <w:rPr>
          <w:sz w:val="24"/>
          <w:szCs w:val="24"/>
        </w:rPr>
        <w:t>a</w:t>
      </w:r>
      <w:r w:rsidRPr="00272503">
        <w:rPr>
          <w:sz w:val="24"/>
          <w:szCs w:val="24"/>
        </w:rPr>
        <w:t xml:space="preserve"> se smatra utvrđen</w:t>
      </w:r>
      <w:r w:rsidR="00D91AC9">
        <w:rPr>
          <w:sz w:val="24"/>
          <w:szCs w:val="24"/>
        </w:rPr>
        <w:t>om</w:t>
      </w:r>
      <w:r w:rsidRPr="0027250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23BAA" w:rsidP="00C62558" w:rsidR="00A23BAA">
      <w:pPr>
        <w:widowControl/>
        <w:jc w:val="both"/>
        <w:rPr>
          <w:sz w:val="24"/>
          <w:szCs w:val="24"/>
        </w:rPr>
      </w:pPr>
    </w:p>
    <w:p w:rsidRDefault="004416C0" w:rsidP="00B045DE" w:rsidR="00ED172D" w:rsidRPr="00B045DE">
      <w:pPr>
        <w:ind w:firstLine="708"/>
        <w:jc w:val="both"/>
        <w:rPr>
          <w:sz w:val="24"/>
          <w:szCs w:val="24"/>
        </w:rPr>
      </w:pPr>
      <w:r w:rsidRPr="0004764F">
        <w:rPr>
          <w:sz w:val="24"/>
          <w:szCs w:val="24"/>
        </w:rPr>
        <w:t xml:space="preserve">U </w:t>
      </w:r>
      <w:r w:rsidR="000A4001" w:rsidRPr="0004764F">
        <w:rPr>
          <w:sz w:val="24"/>
          <w:szCs w:val="24"/>
        </w:rPr>
        <w:t xml:space="preserve">drugom </w:t>
      </w:r>
      <w:r w:rsidRPr="0004764F">
        <w:rPr>
          <w:sz w:val="24"/>
          <w:szCs w:val="24"/>
        </w:rPr>
        <w:t>višem isplatnom red</w:t>
      </w:r>
      <w:r w:rsidR="00EC6B85" w:rsidRPr="0004764F">
        <w:rPr>
          <w:sz w:val="24"/>
          <w:szCs w:val="24"/>
        </w:rPr>
        <w:t>u</w:t>
      </w:r>
      <w:r w:rsidR="00DF00B8" w:rsidRPr="0004764F">
        <w:rPr>
          <w:sz w:val="24"/>
          <w:szCs w:val="24"/>
        </w:rPr>
        <w:t xml:space="preserve"> </w:t>
      </w:r>
      <w:r w:rsidR="00EB4583" w:rsidRPr="0004764F">
        <w:rPr>
          <w:sz w:val="24"/>
          <w:szCs w:val="24"/>
        </w:rPr>
        <w:t>s</w:t>
      </w:r>
      <w:r w:rsidRPr="0004764F">
        <w:rPr>
          <w:sz w:val="24"/>
          <w:szCs w:val="24"/>
        </w:rPr>
        <w:t xml:space="preserve">tečajni </w:t>
      </w:r>
      <w:r w:rsidR="000A4001" w:rsidRPr="0004764F">
        <w:rPr>
          <w:sz w:val="24"/>
          <w:szCs w:val="24"/>
        </w:rPr>
        <w:t xml:space="preserve">upravitelj je osporio tražbinu </w:t>
      </w:r>
      <w:r w:rsidR="00BB217B" w:rsidRPr="0004764F">
        <w:rPr>
          <w:sz w:val="24"/>
          <w:szCs w:val="24"/>
        </w:rPr>
        <w:t>vjerovnika APS DELTA S.A., Luksemburg, 1.rue  Jean Piret L-2350, Veliko Vojvodstvo u iznosu od  1.859.047,67 kn za koju postoji ovršna isprava.</w:t>
      </w:r>
      <w:r w:rsidR="00510279" w:rsidRPr="0004764F">
        <w:rPr>
          <w:sz w:val="24"/>
          <w:szCs w:val="24"/>
        </w:rPr>
        <w:t xml:space="preserve"> </w:t>
      </w:r>
      <w:r w:rsidR="00B045DE">
        <w:rPr>
          <w:sz w:val="24"/>
          <w:szCs w:val="24"/>
        </w:rPr>
        <w:t>R</w:t>
      </w:r>
      <w:r w:rsidR="00B045DE" w:rsidRPr="00B045DE">
        <w:rPr>
          <w:sz w:val="24"/>
          <w:szCs w:val="24"/>
        </w:rPr>
        <w:t>azlog ospor</w:t>
      </w:r>
      <w:r w:rsidR="00B045DE">
        <w:rPr>
          <w:sz w:val="24"/>
          <w:szCs w:val="24"/>
        </w:rPr>
        <w:t xml:space="preserve">avanje – nastup zastare </w:t>
      </w:r>
    </w:p>
    <w:p w:rsidRDefault="002023AF" w:rsidP="002023AF" w:rsidR="002023AF">
      <w:pPr>
        <w:widowControl/>
        <w:ind w:firstLine="708"/>
        <w:jc w:val="both"/>
        <w:rPr>
          <w:sz w:val="24"/>
          <w:szCs w:val="24"/>
        </w:rPr>
      </w:pPr>
      <w:r w:rsidRPr="00B045DE">
        <w:rPr>
          <w:sz w:val="24"/>
          <w:szCs w:val="24"/>
        </w:rPr>
        <w:t>Prema odredbi članka 266. stavak 4. S</w:t>
      </w:r>
      <w:r>
        <w:rPr>
          <w:sz w:val="24"/>
          <w:szCs w:val="24"/>
        </w:rPr>
        <w:t>Z-a, ako za osporenu tražbinu postoji ovršna isprava, sud će na parnicu uputiti osporavatelja da dokaže osnovanost svog osporavanja.</w:t>
      </w:r>
    </w:p>
    <w:p w:rsidRDefault="00A871BE" w:rsidP="003512B8" w:rsidR="00A871BE">
      <w:pPr>
        <w:ind w:firstLine="708"/>
        <w:jc w:val="both"/>
        <w:rPr>
          <w:sz w:val="24"/>
          <w:szCs w:val="24"/>
        </w:rPr>
      </w:pPr>
    </w:p>
    <w:p w:rsidRDefault="00510279" w:rsidP="003512B8" w:rsidR="003512B8">
      <w:pPr>
        <w:ind w:firstLine="708"/>
        <w:jc w:val="both"/>
        <w:rPr>
          <w:sz w:val="24"/>
          <w:szCs w:val="24"/>
        </w:rPr>
      </w:pPr>
      <w:r w:rsidRPr="003512B8">
        <w:rPr>
          <w:sz w:val="24"/>
          <w:szCs w:val="24"/>
        </w:rPr>
        <w:t xml:space="preserve">Kako u odnosu na </w:t>
      </w:r>
      <w:r w:rsidR="0004764F">
        <w:rPr>
          <w:sz w:val="24"/>
          <w:szCs w:val="24"/>
        </w:rPr>
        <w:t>naprijed navedenu</w:t>
      </w:r>
      <w:r w:rsidR="00F733C4">
        <w:rPr>
          <w:sz w:val="24"/>
          <w:szCs w:val="24"/>
        </w:rPr>
        <w:t xml:space="preserve"> </w:t>
      </w:r>
      <w:r w:rsidRPr="003512B8">
        <w:rPr>
          <w:sz w:val="24"/>
          <w:szCs w:val="24"/>
        </w:rPr>
        <w:t>osporen</w:t>
      </w:r>
      <w:r w:rsidR="0004764F">
        <w:rPr>
          <w:sz w:val="24"/>
          <w:szCs w:val="24"/>
        </w:rPr>
        <w:t>u</w:t>
      </w:r>
      <w:r w:rsidRPr="003512B8">
        <w:rPr>
          <w:sz w:val="24"/>
          <w:szCs w:val="24"/>
        </w:rPr>
        <w:t xml:space="preserve"> tražbin</w:t>
      </w:r>
      <w:r w:rsidR="0004764F">
        <w:rPr>
          <w:sz w:val="24"/>
          <w:szCs w:val="24"/>
        </w:rPr>
        <w:t>u</w:t>
      </w:r>
      <w:r w:rsidRPr="003512B8">
        <w:rPr>
          <w:sz w:val="24"/>
          <w:szCs w:val="24"/>
        </w:rPr>
        <w:t xml:space="preserve"> postoji ovršna isprava</w:t>
      </w:r>
      <w:r w:rsidR="003512B8" w:rsidRPr="003512B8">
        <w:rPr>
          <w:sz w:val="24"/>
          <w:szCs w:val="24"/>
        </w:rPr>
        <w:t xml:space="preserve"> rješeno je kao u toč.II.1.a.</w:t>
      </w:r>
    </w:p>
    <w:p w:rsidRDefault="0072204E" w:rsidP="0072204E" w:rsidR="0072204E">
      <w:pPr>
        <w:ind w:firstLine="708"/>
        <w:jc w:val="both"/>
        <w:rPr>
          <w:sz w:val="24"/>
          <w:szCs w:val="24"/>
        </w:rPr>
      </w:pPr>
    </w:p>
    <w:p w:rsidRDefault="0004764F" w:rsidP="00B045DE" w:rsidR="00B42640" w:rsidRPr="00C55C89">
      <w:pPr>
        <w:ind w:firstLine="708"/>
        <w:jc w:val="both"/>
        <w:rPr>
          <w:sz w:val="24"/>
          <w:szCs w:val="24"/>
        </w:rPr>
      </w:pPr>
      <w:r w:rsidRPr="0004764F">
        <w:rPr>
          <w:sz w:val="24"/>
          <w:szCs w:val="24"/>
        </w:rPr>
        <w:t xml:space="preserve">U drugom višem isplatnom redu stečajni upravitelj je osporio tražbinu vjerovnika APS DELTA S.A., Luksemburg, 1.rue  Jean Piret L-2350, Veliko Vojvodstvo u iznosu od  </w:t>
      </w:r>
      <w:r>
        <w:rPr>
          <w:sz w:val="24"/>
          <w:szCs w:val="24"/>
        </w:rPr>
        <w:t xml:space="preserve">3.374.208,38 kn </w:t>
      </w:r>
      <w:r w:rsidRPr="0004764F">
        <w:rPr>
          <w:sz w:val="24"/>
          <w:szCs w:val="24"/>
        </w:rPr>
        <w:t xml:space="preserve">za koju </w:t>
      </w:r>
      <w:r>
        <w:rPr>
          <w:sz w:val="24"/>
          <w:szCs w:val="24"/>
        </w:rPr>
        <w:t xml:space="preserve">ne </w:t>
      </w:r>
      <w:r w:rsidRPr="0004764F">
        <w:rPr>
          <w:sz w:val="24"/>
          <w:szCs w:val="24"/>
        </w:rPr>
        <w:t>postoji ovršna isprava.</w:t>
      </w:r>
      <w:r w:rsidR="00B42640" w:rsidRPr="00C55C89">
        <w:rPr>
          <w:sz w:val="24"/>
          <w:szCs w:val="24"/>
        </w:rPr>
        <w:t xml:space="preserve"> </w:t>
      </w:r>
      <w:r w:rsidR="00B045DE">
        <w:rPr>
          <w:sz w:val="24"/>
          <w:szCs w:val="24"/>
        </w:rPr>
        <w:t>R</w:t>
      </w:r>
      <w:r w:rsidR="00B045DE" w:rsidRPr="00B045DE">
        <w:rPr>
          <w:sz w:val="24"/>
          <w:szCs w:val="24"/>
        </w:rPr>
        <w:t>azlog ospor</w:t>
      </w:r>
      <w:r w:rsidR="00B045DE">
        <w:rPr>
          <w:sz w:val="24"/>
          <w:szCs w:val="24"/>
        </w:rPr>
        <w:t>avanje – nastup zastare.</w:t>
      </w:r>
    </w:p>
    <w:p w:rsidRDefault="00913520" w:rsidP="002023AF" w:rsidR="00913520">
      <w:pPr>
        <w:overflowPunct/>
        <w:ind w:firstLine="708"/>
        <w:jc w:val="both"/>
        <w:textAlignment w:val="auto"/>
        <w:rPr>
          <w:sz w:val="24"/>
        </w:rPr>
      </w:pPr>
    </w:p>
    <w:p w:rsidRDefault="002023AF" w:rsidP="002023AF" w:rsidR="002023AF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Prema odredbi članka 266. stavak 1. SZ-a slučaju osporavanja tražbine od strane stečajnog upravitelja sud na parnicu protiv stečajnog dužnika radi utvrđenja osporene tražbine upućuje stečajnog vjerovnika </w:t>
      </w:r>
    </w:p>
    <w:p w:rsidRDefault="00ED172D" w:rsidP="00ED172D" w:rsidR="00ED172D">
      <w:pPr>
        <w:ind w:firstLine="708"/>
        <w:jc w:val="both"/>
      </w:pPr>
    </w:p>
    <w:p w:rsidRDefault="00333CDD" w:rsidP="00333CDD" w:rsidR="00333CDD" w:rsidRPr="00272503">
      <w:pPr>
        <w:ind w:firstLine="708"/>
        <w:jc w:val="both"/>
      </w:pPr>
      <w:r>
        <w:rPr>
          <w:sz w:val="24"/>
          <w:szCs w:val="24"/>
        </w:rPr>
        <w:t>Slijedom naprijed navedenog rješeno ja kao pod toč.II.</w:t>
      </w:r>
      <w:r w:rsidR="00B045DE">
        <w:rPr>
          <w:sz w:val="24"/>
          <w:szCs w:val="24"/>
        </w:rPr>
        <w:t>1</w:t>
      </w:r>
      <w:r>
        <w:rPr>
          <w:sz w:val="24"/>
          <w:szCs w:val="24"/>
        </w:rPr>
        <w:t>.b izreke rješenja.</w:t>
      </w: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</w:p>
    <w:p w:rsidRDefault="00734C12" w:rsidP="00C62558" w:rsidR="00734C12">
      <w:pPr>
        <w:widowControl/>
        <w:ind w:firstLine="708"/>
        <w:jc w:val="both"/>
        <w:rPr>
          <w:sz w:val="24"/>
          <w:szCs w:val="24"/>
        </w:rPr>
      </w:pPr>
    </w:p>
    <w:p w:rsidRDefault="00734C12" w:rsidP="00C62558" w:rsidR="00734C12">
      <w:pPr>
        <w:widowControl/>
        <w:ind w:firstLine="708"/>
        <w:jc w:val="both"/>
        <w:rPr>
          <w:sz w:val="24"/>
          <w:szCs w:val="24"/>
        </w:rPr>
      </w:pPr>
    </w:p>
    <w:p w:rsidRDefault="00734C12" w:rsidP="00C62558" w:rsidR="00734C12">
      <w:pPr>
        <w:widowControl/>
        <w:ind w:firstLine="708"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734C12" w:rsidP="00C62558" w:rsidR="00734C12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E2488B">
        <w:rPr>
          <w:sz w:val="24"/>
          <w:szCs w:val="24"/>
        </w:rPr>
        <w:t>4</w:t>
      </w:r>
      <w:r w:rsidR="00333CDD">
        <w:rPr>
          <w:sz w:val="24"/>
          <w:szCs w:val="24"/>
        </w:rPr>
        <w:t>.siječnja</w:t>
      </w:r>
      <w:r w:rsidRPr="00272503">
        <w:rPr>
          <w:sz w:val="24"/>
          <w:szCs w:val="24"/>
        </w:rPr>
        <w:t xml:space="preserve"> 201</w:t>
      </w:r>
      <w:r w:rsidR="00734C12">
        <w:rPr>
          <w:sz w:val="24"/>
          <w:szCs w:val="24"/>
        </w:rPr>
        <w:t>9</w:t>
      </w:r>
      <w:r w:rsidRPr="00272503">
        <w:rPr>
          <w:sz w:val="24"/>
          <w:szCs w:val="24"/>
        </w:rPr>
        <w:t>.</w:t>
      </w:r>
    </w:p>
    <w:p w:rsidRDefault="00C62558" w:rsidP="00C62558" w:rsidR="00C62558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C62558" w:rsidP="00C62558" w:rsidR="00C62558" w:rsidRPr="00272503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Pr="00272503">
        <w:rPr>
          <w:sz w:val="24"/>
          <w:szCs w:val="24"/>
        </w:rPr>
        <w:tab/>
      </w:r>
      <w:r w:rsidR="00D007F5">
        <w:rPr>
          <w:sz w:val="24"/>
          <w:szCs w:val="24"/>
        </w:rPr>
        <w:t>v.r.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Protiv ovog rješenja pravo na žalbu ima svaki vjerovnik u dijelu koji se tiče njegove prijavljene tražbine, odnosno tražbine koju je osporio  stečajni upravitelj (članak 265. stavak 3. SZ-a). Rok za žalbu iznosi 8 dana. Žalba se podnosi ovom sudu u 2 primjerka.</w:t>
      </w:r>
    </w:p>
    <w:p w:rsidRDefault="00C62558" w:rsidP="00C62558" w:rsidR="00C62558">
      <w:pPr>
        <w:widowControl/>
        <w:jc w:val="both"/>
        <w:rPr>
          <w:sz w:val="24"/>
          <w:szCs w:val="24"/>
        </w:rPr>
      </w:pPr>
    </w:p>
    <w:p w:rsidRDefault="0002029B" w:rsidP="00C62558" w:rsidR="0002029B" w:rsidRPr="00272503">
      <w:pPr>
        <w:widowControl/>
        <w:jc w:val="both"/>
        <w:rPr>
          <w:sz w:val="24"/>
          <w:szCs w:val="24"/>
        </w:rPr>
      </w:pPr>
    </w:p>
    <w:p w:rsidRDefault="00D007F5" w:rsidP="00D007F5" w:rsidR="00D007F5">
      <w:pPr>
        <w:ind w:firstLine="708" w:left="3540"/>
        <w:jc w:val="both"/>
      </w:pPr>
      <w:r>
        <w:t>Za točnost otpravka, ovlašteni službenik:</w:t>
      </w:r>
    </w:p>
    <w:p w:rsidRDefault="00D007F5" w:rsidP="00D007F5" w:rsidR="000C42CE" w:rsidRPr="00D007F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</w:p>
    <w:sectPr w:rsidSect="004D45C7" w:rsidR="00C62558" w:rsidRPr="00272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5DD" w:rsidR="009945DD">
      <w:r>
        <w:separator/>
      </w:r>
    </w:p>
  </w:endnote>
  <w:endnote w:id="0" w:type="continuationSeparator">
    <w:p w:rsidRDefault="009945DD" w:rsidR="00994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5DD" w:rsidR="009945DD">
      <w:r>
        <w:separator/>
      </w:r>
    </w:p>
  </w:footnote>
  <w:footnote w:id="0" w:type="continuationSeparator">
    <w:p w:rsidRDefault="009945DD" w:rsidR="00994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182" w:rsidR="00C161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7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6182" w:rsidP="004D45C7" w:rsidR="00C1618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DE3C0D">
      <w:rPr>
        <w:sz w:val="24"/>
        <w:szCs w:val="24"/>
      </w:rPr>
      <w:t>315</w:t>
    </w:r>
    <w:r w:rsidR="00F12503">
      <w:rPr>
        <w:sz w:val="24"/>
        <w:szCs w:val="24"/>
      </w:rPr>
      <w:t>0</w:t>
    </w:r>
    <w:r>
      <w:rPr>
        <w:sz w:val="24"/>
        <w:szCs w:val="24"/>
      </w:rPr>
      <w:t>/1</w:t>
    </w:r>
    <w:r w:rsidR="00DE3C0D">
      <w:rPr>
        <w:sz w:val="24"/>
        <w:szCs w:val="24"/>
      </w:rPr>
      <w:t>8</w:t>
    </w:r>
  </w:p>
  <w:p w:rsidRDefault="00C16182" w:rsidP="004D45C7" w:rsidR="00C161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3783"/>
    <w:multiLevelType w:val="hybridMultilevel"/>
    <w:tmpl w:val="BDA4C0F6"/>
    <w:lvl w:tplc="ADA0795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7525C6"/>
    <w:multiLevelType w:val="hybridMultilevel"/>
    <w:tmpl w:val="5B6CB1C4"/>
    <w:lvl w:tplc="23469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294DD5"/>
    <w:multiLevelType w:val="hybridMultilevel"/>
    <w:tmpl w:val="33AEFB6E"/>
    <w:lvl w:tplc="9878B35A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0F589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2D2BFF"/>
    <w:multiLevelType w:val="hybridMultilevel"/>
    <w:tmpl w:val="B9D2665A"/>
    <w:lvl w:tplc="FD9E46B4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2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34544A"/>
    <w:multiLevelType w:val="hybridMultilevel"/>
    <w:tmpl w:val="9836D34C"/>
    <w:lvl w:tplc="F4BA4B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8617981"/>
    <w:multiLevelType w:val="hybridMultilevel"/>
    <w:tmpl w:val="840C664E"/>
    <w:lvl w:tplc="03E4A46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A37F2B"/>
    <w:multiLevelType w:val="hybridMultilevel"/>
    <w:tmpl w:val="50F8BA96"/>
    <w:lvl w:tplc="7BEA3E8E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7">
    <w:nsid w:val="6A8A79DC"/>
    <w:multiLevelType w:val="hybridMultilevel"/>
    <w:tmpl w:val="EE6C5AB6"/>
    <w:lvl w:tplc="8D9E871E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8"/>
  </w:num>
  <w:num w:numId="3">
    <w:abstractNumId w:val="6"/>
  </w:num>
  <w:num w:numId="4">
    <w:abstractNumId w:val="29"/>
  </w:num>
  <w:num w:numId="5">
    <w:abstractNumId w:val="25"/>
  </w:num>
  <w:num w:numId="6">
    <w:abstractNumId w:val="13"/>
  </w:num>
  <w:num w:numId="7">
    <w:abstractNumId w:val="31"/>
  </w:num>
  <w:num w:numId="8">
    <w:abstractNumId w:val="22"/>
  </w:num>
  <w:num w:numId="9">
    <w:abstractNumId w:val="1"/>
  </w:num>
  <w:num w:numId="10">
    <w:abstractNumId w:val="19"/>
  </w:num>
  <w:num w:numId="11">
    <w:abstractNumId w:val="23"/>
  </w:num>
  <w:num w:numId="12">
    <w:abstractNumId w:val="20"/>
  </w:num>
  <w:num w:numId="13">
    <w:abstractNumId w:val="8"/>
  </w:num>
  <w:num w:numId="14">
    <w:abstractNumId w:val="7"/>
  </w:num>
  <w:num w:numId="15">
    <w:abstractNumId w:val="17"/>
  </w:num>
  <w:num w:numId="16">
    <w:abstractNumId w:val="3"/>
  </w:num>
  <w:num w:numId="17">
    <w:abstractNumId w:val="21"/>
  </w:num>
  <w:num w:numId="18">
    <w:abstractNumId w:val="14"/>
  </w:num>
  <w:num w:numId="19">
    <w:abstractNumId w:val="24"/>
  </w:num>
  <w:num w:numId="20">
    <w:abstractNumId w:val="10"/>
  </w:num>
  <w:num w:numId="21">
    <w:abstractNumId w:val="12"/>
  </w:num>
  <w:num w:numId="22">
    <w:abstractNumId w:val="18"/>
  </w:num>
  <w:num w:numId="23">
    <w:abstractNumId w:val="9"/>
  </w:num>
  <w:num w:numId="24">
    <w:abstractNumId w:val="2"/>
  </w:num>
  <w:num w:numId="25">
    <w:abstractNumId w:val="15"/>
  </w:num>
  <w:num w:numId="26">
    <w:abstractNumId w:val="30"/>
  </w:num>
  <w:num w:numId="27">
    <w:abstractNumId w:val="4"/>
  </w:num>
  <w:num w:numId="28">
    <w:abstractNumId w:val="0"/>
  </w:num>
  <w:num w:numId="29">
    <w:abstractNumId w:val="5"/>
  </w:num>
  <w:num w:numId="30">
    <w:abstractNumId w:val="26"/>
  </w:num>
  <w:num w:numId="31">
    <w:abstractNumId w:val="11"/>
  </w:num>
  <w:num w:numId="3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46C"/>
    <w:rsid w:val="00011046"/>
    <w:rsid w:val="00012C06"/>
    <w:rsid w:val="0002029B"/>
    <w:rsid w:val="00021C1F"/>
    <w:rsid w:val="00037BD3"/>
    <w:rsid w:val="000414EA"/>
    <w:rsid w:val="00047035"/>
    <w:rsid w:val="0004764F"/>
    <w:rsid w:val="000625F2"/>
    <w:rsid w:val="00066B0D"/>
    <w:rsid w:val="00085349"/>
    <w:rsid w:val="000A4001"/>
    <w:rsid w:val="000C42CE"/>
    <w:rsid w:val="000C5AFE"/>
    <w:rsid w:val="000C5C75"/>
    <w:rsid w:val="000D52F8"/>
    <w:rsid w:val="000E24E2"/>
    <w:rsid w:val="000E3C25"/>
    <w:rsid w:val="00107B94"/>
    <w:rsid w:val="00124877"/>
    <w:rsid w:val="00140D48"/>
    <w:rsid w:val="00151FCB"/>
    <w:rsid w:val="001573C9"/>
    <w:rsid w:val="00171480"/>
    <w:rsid w:val="00186754"/>
    <w:rsid w:val="001931D6"/>
    <w:rsid w:val="00193FFB"/>
    <w:rsid w:val="001A2DD4"/>
    <w:rsid w:val="001A3864"/>
    <w:rsid w:val="001A3B02"/>
    <w:rsid w:val="001F16EE"/>
    <w:rsid w:val="002023AF"/>
    <w:rsid w:val="00215BA4"/>
    <w:rsid w:val="00225DBB"/>
    <w:rsid w:val="0023143A"/>
    <w:rsid w:val="0025253A"/>
    <w:rsid w:val="00252EF9"/>
    <w:rsid w:val="00253526"/>
    <w:rsid w:val="00256E79"/>
    <w:rsid w:val="00261EC5"/>
    <w:rsid w:val="0027267C"/>
    <w:rsid w:val="00281A07"/>
    <w:rsid w:val="0028372F"/>
    <w:rsid w:val="0029072A"/>
    <w:rsid w:val="002B2DAC"/>
    <w:rsid w:val="002B6E4A"/>
    <w:rsid w:val="002C1900"/>
    <w:rsid w:val="002C3CB8"/>
    <w:rsid w:val="002D668C"/>
    <w:rsid w:val="00303608"/>
    <w:rsid w:val="00314304"/>
    <w:rsid w:val="00317B22"/>
    <w:rsid w:val="00333CDD"/>
    <w:rsid w:val="00343DA7"/>
    <w:rsid w:val="003512B8"/>
    <w:rsid w:val="00355F9C"/>
    <w:rsid w:val="00356328"/>
    <w:rsid w:val="00366E33"/>
    <w:rsid w:val="00376C27"/>
    <w:rsid w:val="0039297A"/>
    <w:rsid w:val="003931BB"/>
    <w:rsid w:val="003A07F9"/>
    <w:rsid w:val="003C31B8"/>
    <w:rsid w:val="003C4750"/>
    <w:rsid w:val="003C5255"/>
    <w:rsid w:val="003D395F"/>
    <w:rsid w:val="003D744B"/>
    <w:rsid w:val="003E4725"/>
    <w:rsid w:val="003F5728"/>
    <w:rsid w:val="003F6C06"/>
    <w:rsid w:val="0040010F"/>
    <w:rsid w:val="004149ED"/>
    <w:rsid w:val="00415927"/>
    <w:rsid w:val="00417EC8"/>
    <w:rsid w:val="00427921"/>
    <w:rsid w:val="004416C0"/>
    <w:rsid w:val="00447174"/>
    <w:rsid w:val="00472D1B"/>
    <w:rsid w:val="004B22E3"/>
    <w:rsid w:val="004C36A9"/>
    <w:rsid w:val="004D1E2B"/>
    <w:rsid w:val="004D45C7"/>
    <w:rsid w:val="004E5D62"/>
    <w:rsid w:val="004E6583"/>
    <w:rsid w:val="00501994"/>
    <w:rsid w:val="00510279"/>
    <w:rsid w:val="005155C1"/>
    <w:rsid w:val="00530EE2"/>
    <w:rsid w:val="00546607"/>
    <w:rsid w:val="00552D89"/>
    <w:rsid w:val="005572D7"/>
    <w:rsid w:val="00557F42"/>
    <w:rsid w:val="0057236A"/>
    <w:rsid w:val="0057383A"/>
    <w:rsid w:val="00576897"/>
    <w:rsid w:val="005833B3"/>
    <w:rsid w:val="00597032"/>
    <w:rsid w:val="005D3475"/>
    <w:rsid w:val="005D6DF7"/>
    <w:rsid w:val="005E2B87"/>
    <w:rsid w:val="00620756"/>
    <w:rsid w:val="00622FF2"/>
    <w:rsid w:val="00631CC7"/>
    <w:rsid w:val="006324C6"/>
    <w:rsid w:val="00637F4D"/>
    <w:rsid w:val="00644030"/>
    <w:rsid w:val="00653ADB"/>
    <w:rsid w:val="00654963"/>
    <w:rsid w:val="0067693A"/>
    <w:rsid w:val="00681678"/>
    <w:rsid w:val="00682519"/>
    <w:rsid w:val="00683144"/>
    <w:rsid w:val="00683A72"/>
    <w:rsid w:val="006935C6"/>
    <w:rsid w:val="006C18CA"/>
    <w:rsid w:val="006C7140"/>
    <w:rsid w:val="00706492"/>
    <w:rsid w:val="0072204E"/>
    <w:rsid w:val="00734C12"/>
    <w:rsid w:val="007448EC"/>
    <w:rsid w:val="00746D82"/>
    <w:rsid w:val="00762A49"/>
    <w:rsid w:val="00776383"/>
    <w:rsid w:val="007A4D98"/>
    <w:rsid w:val="007A5E15"/>
    <w:rsid w:val="007B1BF7"/>
    <w:rsid w:val="007B5802"/>
    <w:rsid w:val="007C05CD"/>
    <w:rsid w:val="007D508A"/>
    <w:rsid w:val="007F0DD4"/>
    <w:rsid w:val="00801D8F"/>
    <w:rsid w:val="0084523B"/>
    <w:rsid w:val="008716D1"/>
    <w:rsid w:val="008E43C0"/>
    <w:rsid w:val="00913520"/>
    <w:rsid w:val="00913C24"/>
    <w:rsid w:val="00917D08"/>
    <w:rsid w:val="009218E3"/>
    <w:rsid w:val="009240B5"/>
    <w:rsid w:val="00930A80"/>
    <w:rsid w:val="009406B0"/>
    <w:rsid w:val="00964239"/>
    <w:rsid w:val="00972365"/>
    <w:rsid w:val="00993A07"/>
    <w:rsid w:val="009945DD"/>
    <w:rsid w:val="009B4F3D"/>
    <w:rsid w:val="009E420C"/>
    <w:rsid w:val="009F1BC9"/>
    <w:rsid w:val="00A10A09"/>
    <w:rsid w:val="00A23BAA"/>
    <w:rsid w:val="00A2731C"/>
    <w:rsid w:val="00A35747"/>
    <w:rsid w:val="00A758E3"/>
    <w:rsid w:val="00A82829"/>
    <w:rsid w:val="00A8597A"/>
    <w:rsid w:val="00A871BE"/>
    <w:rsid w:val="00AE08B3"/>
    <w:rsid w:val="00AE14A3"/>
    <w:rsid w:val="00AE65CD"/>
    <w:rsid w:val="00AF416B"/>
    <w:rsid w:val="00B005C7"/>
    <w:rsid w:val="00B045DE"/>
    <w:rsid w:val="00B05583"/>
    <w:rsid w:val="00B20624"/>
    <w:rsid w:val="00B42640"/>
    <w:rsid w:val="00B51310"/>
    <w:rsid w:val="00B57A23"/>
    <w:rsid w:val="00B60846"/>
    <w:rsid w:val="00B91C7C"/>
    <w:rsid w:val="00BA3D36"/>
    <w:rsid w:val="00BA7B91"/>
    <w:rsid w:val="00BB217B"/>
    <w:rsid w:val="00BB2EB8"/>
    <w:rsid w:val="00BC777F"/>
    <w:rsid w:val="00BC7EDA"/>
    <w:rsid w:val="00BD27F1"/>
    <w:rsid w:val="00C1286B"/>
    <w:rsid w:val="00C16182"/>
    <w:rsid w:val="00C22BE1"/>
    <w:rsid w:val="00C32A10"/>
    <w:rsid w:val="00C467CC"/>
    <w:rsid w:val="00C522F0"/>
    <w:rsid w:val="00C55C89"/>
    <w:rsid w:val="00C616D1"/>
    <w:rsid w:val="00C62558"/>
    <w:rsid w:val="00C8247B"/>
    <w:rsid w:val="00CA5505"/>
    <w:rsid w:val="00CA5990"/>
    <w:rsid w:val="00CB419D"/>
    <w:rsid w:val="00D007F5"/>
    <w:rsid w:val="00D03748"/>
    <w:rsid w:val="00D16259"/>
    <w:rsid w:val="00D227DA"/>
    <w:rsid w:val="00D25CB7"/>
    <w:rsid w:val="00D623F9"/>
    <w:rsid w:val="00D91323"/>
    <w:rsid w:val="00D91AC9"/>
    <w:rsid w:val="00DA4583"/>
    <w:rsid w:val="00DC4A08"/>
    <w:rsid w:val="00DD077B"/>
    <w:rsid w:val="00DE3C0D"/>
    <w:rsid w:val="00DF00B8"/>
    <w:rsid w:val="00DF2CF6"/>
    <w:rsid w:val="00E00E09"/>
    <w:rsid w:val="00E056C2"/>
    <w:rsid w:val="00E2488B"/>
    <w:rsid w:val="00E25C78"/>
    <w:rsid w:val="00E449F2"/>
    <w:rsid w:val="00E56772"/>
    <w:rsid w:val="00E80A3A"/>
    <w:rsid w:val="00E83580"/>
    <w:rsid w:val="00E84620"/>
    <w:rsid w:val="00E870F2"/>
    <w:rsid w:val="00EA37BF"/>
    <w:rsid w:val="00EB04A4"/>
    <w:rsid w:val="00EB4583"/>
    <w:rsid w:val="00EB5AE3"/>
    <w:rsid w:val="00EC3726"/>
    <w:rsid w:val="00EC6B85"/>
    <w:rsid w:val="00ED172D"/>
    <w:rsid w:val="00ED241E"/>
    <w:rsid w:val="00ED3D9B"/>
    <w:rsid w:val="00EE64C3"/>
    <w:rsid w:val="00EF24E7"/>
    <w:rsid w:val="00F06AD0"/>
    <w:rsid w:val="00F12503"/>
    <w:rsid w:val="00F178C3"/>
    <w:rsid w:val="00F35E70"/>
    <w:rsid w:val="00F4023C"/>
    <w:rsid w:val="00F426AF"/>
    <w:rsid w:val="00F444A8"/>
    <w:rsid w:val="00F57EDE"/>
    <w:rsid w:val="00F63270"/>
    <w:rsid w:val="00F733C4"/>
    <w:rsid w:val="00FB765D"/>
    <w:rsid w:val="00FC2A0B"/>
    <w:rsid w:val="00FC4933"/>
    <w:rsid w:val="00FE67A3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F06AD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7F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7F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7F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7F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F06AD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7F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7F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7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7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St-3150/2018</izvorni_sadrzaj>
    <derivirana_varijabla naziv="DomainObject.Predmet.OznakaBroj_1">St-3150/2018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DRIVES-CONTROL d.o.o., u stečaju</izvorni_sadrzaj>
    <derivirana_varijabla naziv="DomainObject.Predmet.ProtustrankaFormated_1">  Stečajna masa iza DRIVES-CONTROL d.o.o., u stečaju</derivirana_varijabla>
  </DomainObject.Predmet.ProtustrankaFormated>
  <DomainObject.Predmet.ProtustrankaFormatedOIB>
    <izvorni_sadrzaj>  Stečajna masa iza DRIVES-CONTROL d.o.o., u stečaju, OIB 44754669238</izvorni_sadrzaj>
    <derivirana_varijabla naziv="DomainObject.Predmet.ProtustrankaFormatedOIB_1">  Stečajna masa iza DRIVES-CONTROL d.o.o., u stečaju, OIB 44754669238</derivirana_varijabla>
  </DomainObject.Predmet.ProtustrankaFormatedOIB>
  <DomainObject.Predmet.ProtustrankaFormatedWithAdress>
    <izvorni_sadrzaj> Stečajna masa iza DRIVES-CONTROL d.o.o., u stečaju, Zavojna ulica 3, 42240 Ivanec</izvorni_sadrzaj>
    <derivirana_varijabla naziv="DomainObject.Predmet.ProtustrankaFormatedWithAdress_1"> Stečajna masa iza DRIVES-CONTROL d.o.o., u stečaju, Zavojna ulica 3, 42240 Ivanec</derivirana_varijabla>
  </DomainObject.Predmet.ProtustrankaFormatedWithAdress>
  <DomainObject.Predmet.ProtustrankaFormatedWithAdressOIB>
    <izvorni_sadrzaj> Stečajna masa iza DRIVES-CONTROL d.o.o., u stečaju, OIB 44754669238, Zavojna ulica 3, 42240 Ivanec</izvorni_sadrzaj>
    <derivirana_varijabla naziv="DomainObject.Predmet.ProtustrankaFormatedWithAdressOIB_1"> Stečajna masa iza DRIVES-CONTROL d.o.o., u stečaju, OIB 44754669238, Zavojna ulica 3, 42240 Ivanec</derivirana_varijabla>
  </DomainObject.Predmet.ProtustrankaFormatedWithAdressOIB>
  <DomainObject.Predmet.ProtustrankaWithAdress>
    <izvorni_sadrzaj>Stečajna masa iza DRIVES-CONTROL d.o.o., u stečaju Zavojna ulica 3, 42240 Ivanec</izvorni_sadrzaj>
    <derivirana_varijabla naziv="DomainObject.Predmet.ProtustrankaWithAdress_1">Stečajna masa iza DRIVES-CONTROL d.o.o., u stečaju Zavojna ulica 3, 42240 Ivanec</derivirana_varijabla>
  </DomainObject.Predmet.ProtustrankaWithAdress>
  <DomainObject.Predmet.ProtustrankaWithAdressOIB>
    <izvorni_sadrzaj>Stečajna masa iza DRIVES-CONTROL d.o.o., u stečaju, OIB 44754669238, Zavojna ulica 3, 42240 Ivanec</izvorni_sadrzaj>
    <derivirana_varijabla naziv="DomainObject.Predmet.ProtustrankaWithAdressOIB_1">Stečajna masa iza DRIVES-CONTROL d.o.o., u stečaju, OIB 44754669238, Zavojna ulica 3, 42240 Ivanec</derivirana_varijabla>
  </DomainObject.Predmet.ProtustrankaWithAdressOIB>
  <DomainObject.Predmet.ProtustrankaNazivFormated>
    <izvorni_sadrzaj>Stečajna masa iza DRIVES-CONTROL d.o.o., u stečaju</izvorni_sadrzaj>
    <derivirana_varijabla naziv="DomainObject.Predmet.ProtustrankaNazivFormated_1">Stečajna masa iza DRIVES-CONTROL d.o.o., u stečaju</derivirana_varijabla>
  </DomainObject.Predmet.ProtustrankaNazivFormated>
  <DomainObject.Predmet.ProtustrankaNazivFormatedOIB>
    <izvorni_sadrzaj>Stečajna masa iza DRIVES-CONTROL d.o.o., u stečaju, OIB 44754669238</izvorni_sadrzaj>
    <derivirana_varijabla naziv="DomainObject.Predmet.ProtustrankaNazivFormatedOIB_1">Stečajna masa iza DRIVES-CONTROL d.o.o., u stečaju, OIB 44754669238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DRIVES-CONTROL d.o.o., u stečaju</item>
    </izvorni_sadrzaj>
    <derivirana_varijabla naziv="DomainObject.Predmet.ProtuStrankaListFormated_1">
      <item>Stečajna masa iza DRIVES-CONTROL d.o.o., u stečaju</item>
    </derivirana_varijabla>
  </DomainObject.Predmet.ProtuStrankaListFormated>
  <DomainObject.Predmet.ProtuStrankaListFormatedOIB>
    <izvorni_sadrzaj>
      <item>Stečajna masa iza DRIVES-CONTROL d.o.o., u stečaju, OIB 44754669238</item>
    </izvorni_sadrzaj>
    <derivirana_varijabla naziv="DomainObject.Predmet.ProtuStrankaListFormatedOIB_1">
      <item>Stečajna masa iza DRIVES-CONTROL d.o.o., u stečaju, OIB 44754669238</item>
    </derivirana_varijabla>
  </DomainObject.Predmet.ProtuStrankaListFormatedOIB>
  <DomainObject.Predmet.ProtuStrankaListFormatedWithAdress>
    <izvorni_sadrzaj>
      <item>Stečajna masa iza DRIVES-CONTROL d.o.o., u stečaju, Zavojna ulica 3, 42240 Ivanec</item>
    </izvorni_sadrzaj>
    <derivirana_varijabla naziv="DomainObject.Predmet.ProtuStrankaListFormatedWithAdress_1">
      <item>Stečajna masa iza DRIVES-CONTROL d.o.o., u stečaju, Zavojna ulica 3, 42240 Ivanec</item>
    </derivirana_varijabla>
  </DomainObject.Predmet.ProtuStrankaListFormatedWithAdress>
  <DomainObject.Predmet.ProtuStrankaListFormatedWithAdressOIB>
    <izvorni_sadrzaj>
      <item>Stečajna masa iza DRIVES-CONTROL d.o.o., u stečaju, OIB 44754669238, Zavojna ulica 3, 42240 Ivanec</item>
    </izvorni_sadrzaj>
    <derivirana_varijabla naziv="DomainObject.Predmet.ProtuStrankaListFormatedWithAdressOIB_1">
      <item>Stečajna masa iza DRIVES-CONTROL d.o.o., u stečaju, OIB 44754669238, Zavojna ulica 3, 42240 Ivanec</item>
    </derivirana_varijabla>
  </DomainObject.Predmet.ProtuStrankaListFormatedWithAdressOIB>
  <DomainObject.Predmet.ProtuStrankaListNazivFormated>
    <izvorni_sadrzaj>
      <item>Stečajna masa iza DRIVES-CONTROL d.o.o., u stečaju</item>
    </izvorni_sadrzaj>
    <derivirana_varijabla naziv="DomainObject.Predmet.ProtuStrankaListNazivFormated_1">
      <item>Stečajna masa iza DRIVES-CONTROL d.o.o., u stečaju</item>
    </derivirana_varijabla>
  </DomainObject.Predmet.ProtuStrankaListNazivFormated>
  <DomainObject.Predmet.ProtuStrankaListNazivFormatedOIB>
    <izvorni_sadrzaj>
      <item>Stečajna masa iza DRIVES-CONTROL d.o.o., u stečaju, OIB 44754669238</item>
    </izvorni_sadrzaj>
    <derivirana_varijabla naziv="DomainObject.Predmet.ProtuStrankaListNazivFormatedOIB_1">
      <item>Stečajna masa iza DRIVES-CONTROL d.o.o., u stečaju, OIB 44754669238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DRIVES-CONTROL d.o.o., u stečaju</izvorni_sadrzaj>
    <derivirana_varijabla naziv="DomainObject.Predmet.ProtustrankaIDrugi_1">Stečajna masa iza DRIVES-CONTROL d.o.o.,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DRIVES-CONTROL d.o.o., u stečaju, OIB 44754669238, Zavojna ulica 3, 42240 Ivanec</izvorni_sadrzaj>
    <derivirana_varijabla naziv="DomainObject.Predmet.ProtustrankaIDrugiAdressOIB_1">Stečajna masa iza DRIVES-CONTROL d.o.o., u stečaju, OIB 44754669238,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Hudoletnjak</item>
      <item>Stečajna masa iza DRIVES-CONTROL d.o.o., u stečaju</item>
    </izvorni_sadrzaj>
    <derivirana_varijabla naziv="DomainObject.Predmet.SudioniciListNaziv_1">
      <item>Ivan Hudoletnjak</item>
      <item>Stečajna masa iza DRIVES-CONTROL d.o.o., u stečaju</item>
    </derivirana_varijabla>
  </DomainObject.Predmet.SudioniciListNaziv>
  <DomainObject.Predmet.SudioniciListAdressOIB>
    <izvorni_sadrzaj>
      <item>Ivan Hudoletnjak, OIB 80924395653, Ulica Jezerski Put 26,42240 Ivanec</item>
      <item>Stečajna masa iza DRIVES-CONTROL d.o.o., u stečaju, OIB 44754669238, Zavojna ulica 3,42240 Ivanec</item>
    </izvorni_sadrzaj>
    <derivirana_varijabla naziv="DomainObject.Predmet.SudioniciListAdressOIB_1">
      <item>Ivan Hudoletnjak, OIB 80924395653, Ulica Jezerski Put 26,42240 Ivanec</item>
      <item>Stečajna masa iza DRIVES-CONTROL d.o.o., u stečaju, OIB 44754669238,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80924395653</item>
      <item>, OIB 44754669238</item>
    </izvorni_sadrzaj>
    <derivirana_varijabla naziv="DomainObject.Predmet.SudioniciListNazivOIB_1">
      <item>, OIB 80924395653</item>
      <item>, OIB 44754669238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0B99D-591A-4CBF-BD32-F4E3B8DBA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595</properties:Words>
  <properties:Characters>3357</properties:Characters>
  <properties:Lines>132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2019-01-04T10:09:00Z</dcterms:created>
  <dc:creator>ilukac</dc:creator>
  <cp:lastModifiedBy>Valentina Delač</cp:lastModifiedBy>
  <cp:lastPrinted>2019-01-04T10:07:00Z</cp:lastPrinted>
  <dcterms:modified xmlns:xsi="http://www.w3.org/2001/XMLSchema-instance" xsi:type="dcterms:W3CDTF">2019-01-04T10:11:00Z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(Drives control Rjesenje utvrđene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