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76b007" w14:paraId="676b007" w:rsidRDefault="00880629" w:rsidP="00910611" w:rsidR="00880629" w:rsidRPr="00880629">
      <w:pPr>
        <w:ind w:firstLine="708"/>
        <w15:collapsed w:val="false"/>
        <w:rPr>
          <w:rFonts w:hAnsi="Times New Roman" w:ascii="Times New Roman"/>
        </w:rPr>
      </w:pPr>
      <w:bookmarkStart w:name="_GoBack" w:id="0"/>
      <w:bookmarkEnd w:id="0"/>
      <w:r w:rsidRPr="00880629">
        <w:rPr>
          <w:rFonts w:hAnsi="Times New Roman" w:ascii="Times New Roman"/>
        </w:rPr>
        <w:t xml:space="preserve">     </w:t>
      </w:r>
      <w:r w:rsidRPr="00880629">
        <w:rPr>
          <w:rFonts w:hAnsi="Times New Roman" w:ascii="Times New Roman"/>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880629" w:rsidP="00910611" w:rsidR="00880629" w:rsidRPr="00880629">
      <w:pPr>
        <w:rPr>
          <w:rFonts w:hAnsi="Times New Roman" w:ascii="Times New Roman"/>
        </w:rPr>
      </w:pPr>
      <w:r w:rsidRPr="00880629">
        <w:rPr>
          <w:rFonts w:eastAsia="MS Mincho" w:hAnsi="Times New Roman" w:ascii="Times New Roman"/>
        </w:rPr>
        <w:t xml:space="preserve">   REPUBLIKA HRVATSKA</w:t>
      </w:r>
    </w:p>
    <w:p w:rsidRDefault="00880629" w:rsidP="00910611" w:rsidR="00880629" w:rsidRPr="00880629">
      <w:pPr>
        <w:rPr>
          <w:rFonts w:hAnsi="Times New Roman" w:ascii="Times New Roman"/>
        </w:rPr>
      </w:pPr>
      <w:r w:rsidRPr="00880629">
        <w:rPr>
          <w:rFonts w:eastAsia="MS Mincho" w:hAnsi="Times New Roman" w:ascii="Times New Roman"/>
        </w:rPr>
        <w:t>TRGOVAČKI SUD U RIJECI</w:t>
      </w:r>
    </w:p>
    <w:p w:rsidRDefault="00880629" w:rsidR="00880629" w:rsidRPr="00880629">
      <w:pPr>
        <w:rPr>
          <w:rFonts w:eastAsia="MS Mincho" w:hAnsi="Times New Roman" w:ascii="Times New Roman"/>
        </w:rPr>
      </w:pPr>
      <w:r w:rsidRPr="00880629">
        <w:rPr>
          <w:rFonts w:eastAsia="MS Mincho" w:hAnsi="Times New Roman" w:ascii="Times New Roman"/>
        </w:rPr>
        <w:t xml:space="preserve">       Rijeka, Zadarska 1 i 3</w:t>
      </w:r>
    </w:p>
    <w:p w:rsidRDefault="0023712B" w:rsidP="00C0124F" w:rsidR="0023712B">
      <w:pPr>
        <w:rPr>
          <w:rFonts w:hAnsi="Times New Roman" w:ascii="Times New Roman"/>
          <w:b/>
        </w:rPr>
      </w:pPr>
    </w:p>
    <w:p w:rsidRDefault="001942DB" w:rsidP="001942DB" w:rsidR="0023712B" w:rsidRPr="001942DB">
      <w:pPr>
        <w:jc w:val="right"/>
        <w:rPr>
          <w:rFonts w:hAnsi="Times New Roman" w:ascii="Times New Roman"/>
        </w:rPr>
      </w:pPr>
      <w:r w:rsidRPr="004850B3">
        <w:rPr>
          <w:rFonts w:hAnsi="Times New Roman" w:ascii="Times New Roman"/>
        </w:rPr>
        <w:tab/>
      </w:r>
      <w:r w:rsidR="00344CE2">
        <w:rPr>
          <w:rFonts w:hAnsi="Times New Roman" w:ascii="Times New Roman"/>
        </w:rPr>
        <w:t>Poslovni broj 15 St-256/17-17</w:t>
      </w:r>
    </w:p>
    <w:p w:rsidRDefault="005307CC" w:rsidP="00C0124F" w:rsidR="005307CC">
      <w:pPr>
        <w:rPr>
          <w:rFonts w:hAnsi="Times New Roman" w:ascii="Times New Roman"/>
          <w:b/>
        </w:rPr>
      </w:pPr>
    </w:p>
    <w:p w:rsidRDefault="007332D6" w:rsidP="007332D6" w:rsidR="008E3E5A" w:rsidRPr="00CF3DDF">
      <w:pPr>
        <w:tabs>
          <w:tab w:pos="975" w:val="left"/>
          <w:tab w:pos="4320" w:val="center"/>
        </w:tabs>
        <w:rPr>
          <w:rFonts w:hAnsi="Times New Roman" w:ascii="Times New Roman"/>
        </w:rPr>
      </w:pPr>
      <w:r w:rsidRPr="00CF3DDF">
        <w:rPr>
          <w:rFonts w:hAnsi="Times New Roman" w:ascii="Times New Roman"/>
        </w:rPr>
        <w:tab/>
      </w:r>
      <w:r w:rsidRPr="00CF3DDF">
        <w:rPr>
          <w:rFonts w:hAnsi="Times New Roman" w:ascii="Times New Roman"/>
        </w:rPr>
        <w:tab/>
      </w:r>
      <w:r w:rsidR="008E3E5A" w:rsidRPr="00CF3DDF">
        <w:rPr>
          <w:rFonts w:hAnsi="Times New Roman" w:ascii="Times New Roman"/>
        </w:rPr>
        <w:t>R E P U B L I K A   H R V A T S K A</w:t>
      </w:r>
    </w:p>
    <w:p w:rsidRDefault="003310E4" w:rsidP="00C0124F" w:rsidR="003310E4" w:rsidRPr="00CF3DDF">
      <w:pPr>
        <w:rPr>
          <w:rFonts w:hAnsi="Times New Roman" w:ascii="Times New Roman"/>
        </w:rPr>
      </w:pPr>
    </w:p>
    <w:p w:rsidRDefault="00C0124F" w:rsidP="00C0124F" w:rsidR="00C0124F" w:rsidRPr="00CF3DDF">
      <w:pPr>
        <w:jc w:val="center"/>
        <w:rPr>
          <w:rFonts w:hAnsi="Times New Roman" w:ascii="Times New Roman"/>
        </w:rPr>
      </w:pPr>
      <w:r w:rsidRPr="00CF3DDF">
        <w:rPr>
          <w:rFonts w:hAnsi="Times New Roman" w:ascii="Times New Roman"/>
        </w:rPr>
        <w:t>R J E Š E N J E</w:t>
      </w:r>
    </w:p>
    <w:p w:rsidRDefault="00131669" w:rsidP="00472D35" w:rsidR="00131669">
      <w:pPr>
        <w:jc w:val="both"/>
        <w:rPr>
          <w:rFonts w:hAnsi="Times New Roman" w:ascii="Times New Roman"/>
        </w:rPr>
      </w:pPr>
    </w:p>
    <w:p w:rsidRDefault="0023712B" w:rsidP="00472D35" w:rsidR="0023712B" w:rsidRPr="0029312D">
      <w:pPr>
        <w:jc w:val="both"/>
        <w:rPr>
          <w:rFonts w:hAnsi="Times New Roman" w:ascii="Times New Roman"/>
        </w:rPr>
      </w:pPr>
    </w:p>
    <w:p w:rsidRDefault="008D15E6" w:rsidP="00AA71D8" w:rsidR="0096215B">
      <w:pPr>
        <w:jc w:val="both"/>
        <w:rPr>
          <w:rFonts w:hAnsi="Times New Roman" w:ascii="Times New Roman"/>
        </w:rPr>
      </w:pPr>
      <w:r w:rsidRPr="0029312D">
        <w:rPr>
          <w:rFonts w:hAnsi="Times New Roman" w:ascii="Times New Roman"/>
        </w:rPr>
        <w:tab/>
      </w:r>
      <w:r w:rsidR="00344CE2" w:rsidRPr="00900E66">
        <w:rPr>
          <w:rFonts w:hAnsi="Times New Roman" w:ascii="Times New Roman"/>
        </w:rPr>
        <w:t>Trgovački sud u Rijeci,</w:t>
      </w:r>
      <w:r w:rsidR="00344CE2">
        <w:rPr>
          <w:rFonts w:hAnsi="Times New Roman" w:ascii="Times New Roman"/>
        </w:rPr>
        <w:t xml:space="preserve"> </w:t>
      </w:r>
      <w:r w:rsidR="00344CE2" w:rsidRPr="001B6ED5">
        <w:rPr>
          <w:rFonts w:hAnsi="Times New Roman" w:ascii="Times New Roman"/>
        </w:rPr>
        <w:t>OIB 88785964957</w:t>
      </w:r>
      <w:r w:rsidR="00344CE2">
        <w:rPr>
          <w:rFonts w:hAnsi="Times New Roman" w:ascii="Times New Roman"/>
        </w:rPr>
        <w:t>,</w:t>
      </w:r>
      <w:r w:rsidR="00344CE2" w:rsidRPr="00900E66">
        <w:rPr>
          <w:rFonts w:hAnsi="Times New Roman" w:ascii="Times New Roman"/>
        </w:rPr>
        <w:t xml:space="preserve"> po sucu</w:t>
      </w:r>
      <w:r w:rsidR="00344CE2">
        <w:rPr>
          <w:rFonts w:hAnsi="Times New Roman" w:ascii="Times New Roman"/>
        </w:rPr>
        <w:t xml:space="preserve"> pojedincu</w:t>
      </w:r>
      <w:r w:rsidR="00344CE2" w:rsidRPr="00900E66">
        <w:rPr>
          <w:rFonts w:hAnsi="Times New Roman" w:ascii="Times New Roman"/>
        </w:rPr>
        <w:t xml:space="preserve"> Danieli Korlević, u prethodnom postupku radi utvrđivanja </w:t>
      </w:r>
      <w:r w:rsidR="00344CE2">
        <w:rPr>
          <w:rFonts w:hAnsi="Times New Roman" w:ascii="Times New Roman"/>
        </w:rPr>
        <w:t>pretpostavki</w:t>
      </w:r>
      <w:r w:rsidR="00344CE2" w:rsidRPr="00900E66">
        <w:rPr>
          <w:rFonts w:hAnsi="Times New Roman" w:ascii="Times New Roman"/>
        </w:rPr>
        <w:t xml:space="preserve"> za otvaranje stečajnog postupka nad dužnikom trgovačkim </w:t>
      </w:r>
      <w:r w:rsidR="00344CE2" w:rsidRPr="003464FC">
        <w:rPr>
          <w:rFonts w:hAnsi="Times New Roman" w:ascii="Times New Roman"/>
        </w:rPr>
        <w:t>društvom</w:t>
      </w:r>
      <w:r w:rsidR="00344CE2">
        <w:rPr>
          <w:rFonts w:hAnsi="Times New Roman" w:ascii="Times New Roman"/>
        </w:rPr>
        <w:t xml:space="preserve"> </w:t>
      </w:r>
      <w:r w:rsidR="00344CE2" w:rsidRPr="007D0BCC">
        <w:rPr>
          <w:rFonts w:hAnsi="Times New Roman" w:ascii="Times New Roman"/>
        </w:rPr>
        <w:t>UNI - TAXI jednostavno društvo s ograničenom odgovornošću za usluge prijevoza, Ičići, Poljane - Menderi 152, OIB 40702668423</w:t>
      </w:r>
      <w:r w:rsidR="00CC2D6F" w:rsidRPr="0029312D">
        <w:rPr>
          <w:rFonts w:hAnsi="Times New Roman" w:ascii="Times New Roman"/>
          <w:b/>
        </w:rPr>
        <w:t>,</w:t>
      </w:r>
      <w:r w:rsidR="00CC2D6F" w:rsidRPr="00CC2D6F">
        <w:rPr>
          <w:rFonts w:hAnsi="Times New Roman" w:ascii="Times New Roman"/>
          <w:b/>
        </w:rPr>
        <w:t xml:space="preserve"> </w:t>
      </w:r>
      <w:r w:rsidR="00CC2D6F" w:rsidRPr="00CC2D6F">
        <w:rPr>
          <w:rFonts w:hAnsi="Times New Roman" w:ascii="Times New Roman"/>
        </w:rPr>
        <w:t xml:space="preserve">dana </w:t>
      </w:r>
      <w:r w:rsidR="00344CE2">
        <w:rPr>
          <w:rFonts w:hAnsi="Times New Roman" w:ascii="Times New Roman"/>
        </w:rPr>
        <w:t>27</w:t>
      </w:r>
      <w:r w:rsidR="001942DB">
        <w:rPr>
          <w:rFonts w:hAnsi="Times New Roman" w:ascii="Times New Roman"/>
        </w:rPr>
        <w:t>. veljače</w:t>
      </w:r>
      <w:r w:rsidR="00A71713">
        <w:rPr>
          <w:rFonts w:hAnsi="Times New Roman" w:ascii="Times New Roman"/>
        </w:rPr>
        <w:t xml:space="preserve"> 2018</w:t>
      </w:r>
      <w:r w:rsidR="001942DB">
        <w:rPr>
          <w:rFonts w:hAnsi="Times New Roman" w:ascii="Times New Roman"/>
        </w:rPr>
        <w:t xml:space="preserve">. </w:t>
      </w:r>
      <w:r w:rsidR="00CC2D6F" w:rsidRPr="00CC2D6F">
        <w:rPr>
          <w:rFonts w:hAnsi="Times New Roman" w:ascii="Times New Roman"/>
        </w:rPr>
        <w:t xml:space="preserve"> </w:t>
      </w:r>
    </w:p>
    <w:p w:rsidRDefault="000B6E30" w:rsidP="00AA71D8" w:rsidR="000B6E30">
      <w:pPr>
        <w:jc w:val="both"/>
        <w:rPr>
          <w:rFonts w:hAnsi="Times New Roman" w:ascii="Times New Roman"/>
        </w:rPr>
      </w:pPr>
    </w:p>
    <w:p w:rsidRDefault="0023712B" w:rsidP="00AA71D8" w:rsidR="0023712B">
      <w:pPr>
        <w:jc w:val="both"/>
        <w:rPr>
          <w:rFonts w:hAnsi="Times New Roman" w:ascii="Times New Roman"/>
        </w:rPr>
      </w:pPr>
    </w:p>
    <w:p w:rsidRDefault="000F164D" w:rsidP="00C0124F" w:rsidR="00C0124F" w:rsidRPr="00CF3DDF">
      <w:pPr>
        <w:jc w:val="center"/>
        <w:rPr>
          <w:rFonts w:hAnsi="Times New Roman" w:ascii="Times New Roman"/>
        </w:rPr>
      </w:pPr>
      <w:r w:rsidRPr="00CF3DDF">
        <w:rPr>
          <w:rFonts w:hAnsi="Times New Roman" w:ascii="Times New Roman"/>
        </w:rPr>
        <w:t>r</w:t>
      </w:r>
      <w:r w:rsidR="00C0124F" w:rsidRPr="00CF3DDF">
        <w:rPr>
          <w:rFonts w:hAnsi="Times New Roman" w:ascii="Times New Roman"/>
        </w:rPr>
        <w:t xml:space="preserve"> i j e š i o</w:t>
      </w:r>
      <w:r w:rsidR="007A070F" w:rsidRPr="00CF3DDF">
        <w:rPr>
          <w:rFonts w:hAnsi="Times New Roman" w:ascii="Times New Roman"/>
        </w:rPr>
        <w:t xml:space="preserve"> </w:t>
      </w:r>
      <w:r w:rsidR="00C0124F" w:rsidRPr="00CF3DDF">
        <w:rPr>
          <w:rFonts w:hAnsi="Times New Roman" w:ascii="Times New Roman"/>
        </w:rPr>
        <w:t xml:space="preserve">   j e</w:t>
      </w:r>
    </w:p>
    <w:p w:rsidRDefault="00387E71" w:rsidP="00C0124F" w:rsidR="00387E71">
      <w:pPr>
        <w:jc w:val="both"/>
        <w:rPr>
          <w:rFonts w:hAnsi="Times New Roman" w:ascii="Times New Roman"/>
          <w:b/>
        </w:rPr>
      </w:pPr>
    </w:p>
    <w:p w:rsidRDefault="00C0124F" w:rsidP="00C0124F" w:rsidR="000E25EC" w:rsidRPr="00253FBA">
      <w:pPr>
        <w:jc w:val="both"/>
        <w:rPr>
          <w:rFonts w:hAnsi="Times New Roman" w:ascii="Times New Roman"/>
        </w:rPr>
      </w:pPr>
      <w:r w:rsidRPr="00253FBA">
        <w:rPr>
          <w:rFonts w:hAnsi="Times New Roman" w:ascii="Times New Roman"/>
        </w:rPr>
        <w:t xml:space="preserve">I. </w:t>
      </w:r>
      <w:r w:rsidR="00472D35">
        <w:rPr>
          <w:rFonts w:hAnsi="Times New Roman" w:ascii="Times New Roman"/>
        </w:rPr>
        <w:tab/>
      </w:r>
      <w:r w:rsidR="00616765">
        <w:rPr>
          <w:rFonts w:hAnsi="Times New Roman" w:ascii="Times New Roman"/>
        </w:rPr>
        <w:t xml:space="preserve">Pozivaju se </w:t>
      </w:r>
      <w:r w:rsidR="00127008">
        <w:rPr>
          <w:rFonts w:hAnsi="Times New Roman" w:ascii="Times New Roman"/>
        </w:rPr>
        <w:t xml:space="preserve">osobe koje imaju pravni interes za provedbom stečajnog postupka nad dužnikom </w:t>
      </w:r>
      <w:r w:rsidR="00344CE2" w:rsidRPr="007D0BCC">
        <w:rPr>
          <w:rFonts w:hAnsi="Times New Roman" w:ascii="Times New Roman"/>
        </w:rPr>
        <w:t>UNI - TAXI jednostavno društvo s ograničenom odgovornošću za usluge prijevoza, Ičići, Poljane - Menderi 152, OIB 40702668423</w:t>
      </w:r>
      <w:r w:rsidR="000B6E30" w:rsidRPr="000B6E30">
        <w:rPr>
          <w:rFonts w:hAnsi="Times New Roman" w:ascii="Times New Roman"/>
          <w:b/>
        </w:rPr>
        <w:t>,</w:t>
      </w:r>
      <w:r w:rsidR="00DD429D">
        <w:rPr>
          <w:rFonts w:hAnsi="Times New Roman" w:ascii="Times New Roman"/>
        </w:rPr>
        <w:t xml:space="preserve"> </w:t>
      </w:r>
      <w:r w:rsidR="00127008">
        <w:rPr>
          <w:rFonts w:hAnsi="Times New Roman" w:ascii="Times New Roman"/>
        </w:rPr>
        <w:t>da</w:t>
      </w:r>
      <w:r w:rsidR="009513BE" w:rsidRPr="00253FBA">
        <w:rPr>
          <w:rFonts w:hAnsi="Times New Roman" w:ascii="Times New Roman"/>
        </w:rPr>
        <w:t xml:space="preserve"> u roku 15</w:t>
      </w:r>
      <w:r w:rsidRPr="00253FBA">
        <w:rPr>
          <w:rFonts w:hAnsi="Times New Roman" w:ascii="Times New Roman"/>
        </w:rPr>
        <w:t xml:space="preserve"> d</w:t>
      </w:r>
      <w:r w:rsidR="00AD3611">
        <w:rPr>
          <w:rFonts w:hAnsi="Times New Roman" w:ascii="Times New Roman"/>
        </w:rPr>
        <w:t xml:space="preserve">ana od dana objave ovog </w:t>
      </w:r>
      <w:r w:rsidR="00AD3611" w:rsidRPr="0091416F">
        <w:rPr>
          <w:rStyle w:val="BezproredaChar"/>
          <w:rFonts w:hAnsi="Times New Roman" w:ascii="Times New Roman"/>
          <w:sz w:val="24"/>
          <w:szCs w:val="24"/>
        </w:rPr>
        <w:t xml:space="preserve">poziva, </w:t>
      </w:r>
      <w:r w:rsidR="00127008" w:rsidRPr="0091416F">
        <w:rPr>
          <w:rStyle w:val="BezproredaChar"/>
          <w:rFonts w:hAnsi="Times New Roman" w:ascii="Times New Roman"/>
          <w:sz w:val="24"/>
          <w:szCs w:val="24"/>
        </w:rPr>
        <w:t>uplate predujam u</w:t>
      </w:r>
      <w:r w:rsidRPr="0091416F">
        <w:rPr>
          <w:rStyle w:val="BezproredaChar"/>
          <w:rFonts w:hAnsi="Times New Roman" w:ascii="Times New Roman"/>
          <w:sz w:val="24"/>
          <w:szCs w:val="24"/>
        </w:rPr>
        <w:t xml:space="preserve"> iznos</w:t>
      </w:r>
      <w:r w:rsidR="00127008" w:rsidRPr="0091416F">
        <w:rPr>
          <w:rStyle w:val="BezproredaChar"/>
          <w:rFonts w:hAnsi="Times New Roman" w:ascii="Times New Roman"/>
          <w:sz w:val="24"/>
          <w:szCs w:val="24"/>
        </w:rPr>
        <w:t>u</w:t>
      </w:r>
      <w:r w:rsidRPr="0091416F">
        <w:rPr>
          <w:rStyle w:val="BezproredaChar"/>
          <w:rFonts w:hAnsi="Times New Roman" w:ascii="Times New Roman"/>
          <w:sz w:val="24"/>
          <w:szCs w:val="24"/>
        </w:rPr>
        <w:t xml:space="preserve"> od</w:t>
      </w:r>
      <w:r w:rsidR="00380BCC" w:rsidRPr="0091416F">
        <w:rPr>
          <w:rStyle w:val="BezproredaChar"/>
          <w:rFonts w:hAnsi="Times New Roman" w:ascii="Times New Roman"/>
          <w:sz w:val="24"/>
          <w:szCs w:val="24"/>
        </w:rPr>
        <w:t xml:space="preserve"> </w:t>
      </w:r>
      <w:r w:rsidR="00344CE2">
        <w:rPr>
          <w:rStyle w:val="BezproredaChar"/>
          <w:rFonts w:hAnsi="Times New Roman" w:ascii="Times New Roman"/>
          <w:sz w:val="24"/>
          <w:szCs w:val="24"/>
        </w:rPr>
        <w:t>38</w:t>
      </w:r>
      <w:r w:rsidR="009C11CB">
        <w:rPr>
          <w:rStyle w:val="BezproredaChar"/>
          <w:rFonts w:hAnsi="Times New Roman" w:ascii="Times New Roman"/>
          <w:sz w:val="24"/>
          <w:szCs w:val="24"/>
        </w:rPr>
        <w:t>.500</w:t>
      </w:r>
      <w:r w:rsidR="00882309" w:rsidRPr="0091416F">
        <w:rPr>
          <w:rStyle w:val="BezproredaChar"/>
          <w:rFonts w:hAnsi="Times New Roman" w:ascii="Times New Roman"/>
          <w:sz w:val="24"/>
          <w:szCs w:val="24"/>
        </w:rPr>
        <w:t>,00</w:t>
      </w:r>
      <w:r w:rsidR="00106B9C" w:rsidRPr="0091416F">
        <w:rPr>
          <w:rStyle w:val="BezproredaChar"/>
          <w:rFonts w:hAnsi="Times New Roman" w:ascii="Times New Roman"/>
          <w:sz w:val="24"/>
          <w:szCs w:val="24"/>
        </w:rPr>
        <w:t xml:space="preserve"> </w:t>
      </w:r>
      <w:r w:rsidR="007A070F" w:rsidRPr="0091416F">
        <w:rPr>
          <w:rStyle w:val="BezproredaChar"/>
          <w:rFonts w:hAnsi="Times New Roman" w:ascii="Times New Roman"/>
          <w:sz w:val="24"/>
          <w:szCs w:val="24"/>
        </w:rPr>
        <w:t>kn</w:t>
      </w:r>
      <w:r w:rsidR="0091416F" w:rsidRPr="0091416F">
        <w:rPr>
          <w:rStyle w:val="BezproredaChar"/>
          <w:rFonts w:hAnsi="Times New Roman" w:ascii="Times New Roman"/>
          <w:sz w:val="24"/>
          <w:szCs w:val="24"/>
        </w:rPr>
        <w:t xml:space="preserve"> </w:t>
      </w:r>
      <w:r w:rsidR="00DE3197" w:rsidRPr="0091416F">
        <w:rPr>
          <w:rStyle w:val="BezproredaChar"/>
          <w:rFonts w:hAnsi="Times New Roman" w:ascii="Times New Roman"/>
          <w:sz w:val="24"/>
          <w:szCs w:val="24"/>
        </w:rPr>
        <w:t>(slovima:</w:t>
      </w:r>
      <w:r w:rsidR="00AD3611" w:rsidRPr="0091416F">
        <w:rPr>
          <w:rFonts w:hAnsi="Times New Roman" w:ascii="Times New Roman"/>
        </w:rPr>
        <w:t xml:space="preserve"> </w:t>
      </w:r>
      <w:r w:rsidR="009C11CB">
        <w:rPr>
          <w:rFonts w:hAnsi="Times New Roman" w:ascii="Times New Roman"/>
        </w:rPr>
        <w:t>trideset</w:t>
      </w:r>
      <w:r w:rsidR="00344CE2">
        <w:rPr>
          <w:rFonts w:hAnsi="Times New Roman" w:ascii="Times New Roman"/>
        </w:rPr>
        <w:t>osamtisuća</w:t>
      </w:r>
      <w:r w:rsidR="00AD3611" w:rsidRPr="0091416F">
        <w:rPr>
          <w:rFonts w:hAnsi="Times New Roman" w:ascii="Times New Roman"/>
        </w:rPr>
        <w:t>petsto</w:t>
      </w:r>
      <w:r w:rsidR="007416AD">
        <w:rPr>
          <w:rFonts w:hAnsi="Times New Roman" w:ascii="Times New Roman"/>
        </w:rPr>
        <w:t>tina</w:t>
      </w:r>
      <w:r w:rsidR="00A71713" w:rsidRPr="0091416F">
        <w:rPr>
          <w:rFonts w:hAnsi="Times New Roman" w:ascii="Times New Roman"/>
        </w:rPr>
        <w:t>kuna</w:t>
      </w:r>
      <w:r w:rsidR="00E5550E" w:rsidRPr="0091416F">
        <w:rPr>
          <w:rFonts w:hAnsi="Times New Roman" w:ascii="Times New Roman"/>
        </w:rPr>
        <w:t>)</w:t>
      </w:r>
      <w:r w:rsidR="00E5550E">
        <w:rPr>
          <w:rFonts w:hAnsi="Times New Roman" w:ascii="Times New Roman"/>
        </w:rPr>
        <w:t xml:space="preserve"> </w:t>
      </w:r>
      <w:r w:rsidRPr="00253FBA">
        <w:rPr>
          <w:rFonts w:hAnsi="Times New Roman" w:ascii="Times New Roman"/>
        </w:rPr>
        <w:t xml:space="preserve">za </w:t>
      </w:r>
      <w:r w:rsidR="00127008">
        <w:rPr>
          <w:rFonts w:hAnsi="Times New Roman" w:ascii="Times New Roman"/>
        </w:rPr>
        <w:t xml:space="preserve">namirenje </w:t>
      </w:r>
      <w:r w:rsidRPr="00253FBA">
        <w:rPr>
          <w:rFonts w:hAnsi="Times New Roman" w:ascii="Times New Roman"/>
        </w:rPr>
        <w:t xml:space="preserve">troškova </w:t>
      </w:r>
      <w:r w:rsidR="002A3A70">
        <w:rPr>
          <w:rFonts w:hAnsi="Times New Roman" w:ascii="Times New Roman"/>
        </w:rPr>
        <w:t xml:space="preserve">prethodnog i </w:t>
      </w:r>
      <w:r w:rsidR="00127008">
        <w:rPr>
          <w:rFonts w:hAnsi="Times New Roman" w:ascii="Times New Roman"/>
        </w:rPr>
        <w:t xml:space="preserve">otvorenog </w:t>
      </w:r>
      <w:r w:rsidR="00C024B8">
        <w:rPr>
          <w:rFonts w:hAnsi="Times New Roman" w:ascii="Times New Roman"/>
        </w:rPr>
        <w:t>stečajnog</w:t>
      </w:r>
      <w:r w:rsidRPr="00253FBA">
        <w:rPr>
          <w:rFonts w:hAnsi="Times New Roman" w:ascii="Times New Roman"/>
        </w:rPr>
        <w:t xml:space="preserve"> postupka na račun Trgovačkog suda u Rijeci kod Hrvatske poštanske banke d.d. Zagreb broj </w:t>
      </w:r>
      <w:r w:rsidR="008E3E5A" w:rsidRPr="00253FBA">
        <w:rPr>
          <w:rFonts w:hAnsi="Times New Roman" w:ascii="Times New Roman"/>
        </w:rPr>
        <w:t xml:space="preserve">HR59 2390 0011 3000 0270 3 s </w:t>
      </w:r>
      <w:r w:rsidRPr="00253FBA">
        <w:rPr>
          <w:rFonts w:hAnsi="Times New Roman" w:ascii="Times New Roman"/>
        </w:rPr>
        <w:t>pozivom na broj St-</w:t>
      </w:r>
      <w:r w:rsidR="00344CE2">
        <w:rPr>
          <w:rFonts w:hAnsi="Times New Roman" w:ascii="Times New Roman"/>
        </w:rPr>
        <w:t>256</w:t>
      </w:r>
      <w:r w:rsidR="00034D49">
        <w:rPr>
          <w:rFonts w:hAnsi="Times New Roman" w:ascii="Times New Roman"/>
        </w:rPr>
        <w:t>-2017</w:t>
      </w:r>
      <w:r w:rsidR="006E1900">
        <w:rPr>
          <w:rFonts w:hAnsi="Times New Roman" w:ascii="Times New Roman"/>
        </w:rPr>
        <w:t xml:space="preserve">. </w:t>
      </w:r>
    </w:p>
    <w:p w:rsidRDefault="0091310C" w:rsidP="00C0124F" w:rsidR="00C0124F" w:rsidRPr="00253FBA">
      <w:pPr>
        <w:jc w:val="both"/>
        <w:rPr>
          <w:rFonts w:hAnsi="Times New Roman" w:ascii="Times New Roman"/>
        </w:rPr>
      </w:pPr>
      <w:r w:rsidRPr="00253FBA">
        <w:rPr>
          <w:rFonts w:hAnsi="Times New Roman" w:ascii="Times New Roman"/>
        </w:rPr>
        <w:t xml:space="preserve"> </w:t>
      </w:r>
    </w:p>
    <w:p w:rsidRDefault="00C0124F" w:rsidP="00380BCC" w:rsidR="00380BCC">
      <w:pPr>
        <w:jc w:val="both"/>
        <w:rPr>
          <w:rFonts w:hAnsi="Times New Roman" w:ascii="Times New Roman"/>
          <w:b/>
        </w:rPr>
      </w:pPr>
      <w:r w:rsidRPr="00253FBA">
        <w:rPr>
          <w:rFonts w:hAnsi="Times New Roman" w:ascii="Times New Roman"/>
        </w:rPr>
        <w:t xml:space="preserve">II. </w:t>
      </w:r>
      <w:r w:rsidR="00472D35">
        <w:rPr>
          <w:rFonts w:hAnsi="Times New Roman" w:ascii="Times New Roman"/>
        </w:rPr>
        <w:tab/>
      </w:r>
      <w:r w:rsidRPr="00253FBA">
        <w:rPr>
          <w:rFonts w:hAnsi="Times New Roman" w:ascii="Times New Roman"/>
        </w:rPr>
        <w:t xml:space="preserve">Ako </w:t>
      </w:r>
      <w:r w:rsidR="00127008">
        <w:rPr>
          <w:rFonts w:hAnsi="Times New Roman" w:ascii="Times New Roman"/>
        </w:rPr>
        <w:t xml:space="preserve">osobe </w:t>
      </w:r>
      <w:r w:rsidRPr="00253FBA">
        <w:rPr>
          <w:rFonts w:hAnsi="Times New Roman" w:ascii="Times New Roman"/>
        </w:rPr>
        <w:t xml:space="preserve">iz t. I. izreke rješenja </w:t>
      </w:r>
      <w:r w:rsidR="00127008">
        <w:rPr>
          <w:rFonts w:hAnsi="Times New Roman" w:ascii="Times New Roman"/>
        </w:rPr>
        <w:t xml:space="preserve">ne predujme u ostavljenom roku traženi iznos sud </w:t>
      </w:r>
      <w:r w:rsidRPr="00253FBA">
        <w:rPr>
          <w:rFonts w:hAnsi="Times New Roman" w:ascii="Times New Roman"/>
        </w:rPr>
        <w:t xml:space="preserve"> će donijeti rješenje o otvaranju i zaključenju stečajnog postupka nad </w:t>
      </w:r>
      <w:r w:rsidR="003D4368">
        <w:rPr>
          <w:rFonts w:hAnsi="Times New Roman" w:ascii="Times New Roman"/>
        </w:rPr>
        <w:t xml:space="preserve">dužnikom </w:t>
      </w:r>
      <w:r w:rsidR="00344CE2" w:rsidRPr="007D0BCC">
        <w:rPr>
          <w:rFonts w:hAnsi="Times New Roman" w:ascii="Times New Roman"/>
        </w:rPr>
        <w:t>UNI - TAXI jednostavno društvo s ograničenom odgovornošću za usluge prijevoza, Ičići, Poljane - Menderi 152, OIB 40702668423</w:t>
      </w:r>
      <w:r w:rsidR="00380BCC">
        <w:rPr>
          <w:rFonts w:hAnsi="Times New Roman" w:ascii="Times New Roman"/>
          <w:b/>
        </w:rPr>
        <w:t>.</w:t>
      </w:r>
    </w:p>
    <w:p w:rsidRDefault="0023712B" w:rsidP="00380BCC" w:rsidR="0023712B">
      <w:pPr>
        <w:jc w:val="both"/>
        <w:rPr>
          <w:rFonts w:hAnsi="Times New Roman" w:ascii="Times New Roman"/>
          <w:b/>
        </w:rPr>
      </w:pPr>
    </w:p>
    <w:p w:rsidRDefault="00C0124F" w:rsidP="00380BCC" w:rsidR="00C0124F" w:rsidRPr="009C11CB">
      <w:pPr>
        <w:jc w:val="center"/>
        <w:rPr>
          <w:rFonts w:hAnsi="Times New Roman" w:ascii="Times New Roman"/>
        </w:rPr>
      </w:pPr>
      <w:r w:rsidRPr="009C11CB">
        <w:rPr>
          <w:rFonts w:hAnsi="Times New Roman" w:ascii="Times New Roman"/>
        </w:rPr>
        <w:t>Obrazloženje</w:t>
      </w:r>
    </w:p>
    <w:p w:rsidRDefault="00DE537A" w:rsidP="00380BCC" w:rsidR="00DE537A" w:rsidRPr="00CB6663">
      <w:pPr>
        <w:jc w:val="center"/>
        <w:rPr>
          <w:rFonts w:hAnsi="Times New Roman" w:ascii="Times New Roman"/>
          <w:b/>
        </w:rPr>
      </w:pPr>
    </w:p>
    <w:p w:rsidRDefault="00913077" w:rsidP="00492CB8" w:rsidR="00A71713">
      <w:pPr>
        <w:jc w:val="both"/>
        <w:rPr>
          <w:rFonts w:hAnsi="Times New Roman" w:ascii="Times New Roman"/>
        </w:rPr>
      </w:pPr>
      <w:r w:rsidRPr="00913077">
        <w:rPr>
          <w:rFonts w:hAnsi="Times New Roman" w:ascii="Times New Roman"/>
        </w:rPr>
        <w:tab/>
        <w:t xml:space="preserve">Financijska agencija, Regionalni centar Rijeka podnijela je ovome sudu </w:t>
      </w:r>
      <w:r w:rsidR="004F266C">
        <w:rPr>
          <w:rFonts w:hAnsi="Times New Roman" w:ascii="Times New Roman"/>
        </w:rPr>
        <w:t xml:space="preserve">11. travnja </w:t>
      </w:r>
      <w:r w:rsidR="009C11CB">
        <w:rPr>
          <w:rFonts w:hAnsi="Times New Roman" w:ascii="Times New Roman"/>
        </w:rPr>
        <w:t xml:space="preserve">2017. </w:t>
      </w:r>
      <w:r w:rsidRPr="00913077">
        <w:rPr>
          <w:rFonts w:hAnsi="Times New Roman" w:ascii="Times New Roman"/>
        </w:rPr>
        <w:t xml:space="preserve">prijedlog za otvaranje stečajnog postupka nad dužnikom </w:t>
      </w:r>
      <w:r w:rsidR="00344CE2" w:rsidRPr="007D0BCC">
        <w:rPr>
          <w:rFonts w:hAnsi="Times New Roman" w:ascii="Times New Roman"/>
        </w:rPr>
        <w:t>UNI - TAXI jednostavno društvo s ograničenom odgovornošću za usluge prijevoza, Ičići, Poljane - Menderi 152, OIB 40702668423</w:t>
      </w:r>
      <w:r w:rsidR="005A6B6E" w:rsidRPr="00913077">
        <w:rPr>
          <w:rFonts w:hAnsi="Times New Roman" w:ascii="Times New Roman"/>
        </w:rPr>
        <w:t xml:space="preserve"> </w:t>
      </w:r>
      <w:r w:rsidRPr="00913077">
        <w:rPr>
          <w:rFonts w:hAnsi="Times New Roman" w:ascii="Times New Roman"/>
        </w:rPr>
        <w:t>(dalje: dužnik) temeljem čl.110. st.1. Stečajnog zakona (Narodne novine, broj 71/15, dalje: SZ-a).</w:t>
      </w:r>
      <w:r w:rsidR="00492CB8" w:rsidRPr="00492CB8">
        <w:rPr>
          <w:rFonts w:hAnsi="Times New Roman" w:ascii="Times New Roman"/>
        </w:rPr>
        <w:tab/>
      </w:r>
    </w:p>
    <w:p w:rsidRDefault="00A71713" w:rsidP="00492CB8" w:rsidR="00492CB8">
      <w:pPr>
        <w:jc w:val="both"/>
        <w:rPr>
          <w:rFonts w:hAnsi="Times New Roman" w:ascii="Times New Roman"/>
        </w:rPr>
      </w:pPr>
      <w:r>
        <w:rPr>
          <w:rFonts w:hAnsi="Times New Roman" w:ascii="Times New Roman"/>
        </w:rPr>
        <w:tab/>
      </w:r>
      <w:r w:rsidR="00492CB8" w:rsidRPr="00492CB8">
        <w:rPr>
          <w:rFonts w:hAnsi="Times New Roman" w:ascii="Times New Roman"/>
        </w:rPr>
        <w:t xml:space="preserve">Predlagatelj je u prijedlogu naveo da dužnik na dan </w:t>
      </w:r>
      <w:r w:rsidR="004F266C">
        <w:rPr>
          <w:rFonts w:hAnsi="Times New Roman" w:ascii="Times New Roman"/>
        </w:rPr>
        <w:t>6. travanj</w:t>
      </w:r>
      <w:r w:rsidR="009C11CB">
        <w:rPr>
          <w:rFonts w:hAnsi="Times New Roman" w:ascii="Times New Roman"/>
        </w:rPr>
        <w:t xml:space="preserve"> 2017</w:t>
      </w:r>
      <w:r w:rsidR="00492CB8" w:rsidRPr="00492CB8">
        <w:rPr>
          <w:rFonts w:hAnsi="Times New Roman" w:ascii="Times New Roman"/>
        </w:rPr>
        <w:t xml:space="preserve">. u Očevidniku redoslijeda osnova za plaćanje ima evidentirane neizvršene osnove za plaćanje u neprekinutom razdoblju od </w:t>
      </w:r>
      <w:r w:rsidR="00E5550E">
        <w:rPr>
          <w:rFonts w:hAnsi="Times New Roman" w:ascii="Times New Roman"/>
        </w:rPr>
        <w:t>120</w:t>
      </w:r>
      <w:r w:rsidR="00492CB8" w:rsidRPr="00492CB8">
        <w:rPr>
          <w:rFonts w:hAnsi="Times New Roman" w:ascii="Times New Roman"/>
        </w:rPr>
        <w:t xml:space="preserve"> dana u ukupnom iznosu od </w:t>
      </w:r>
      <w:r w:rsidR="004F266C">
        <w:rPr>
          <w:rFonts w:hAnsi="Times New Roman" w:ascii="Times New Roman"/>
        </w:rPr>
        <w:t>22.849,52</w:t>
      </w:r>
      <w:r w:rsidR="00492CB8" w:rsidRPr="00492CB8">
        <w:rPr>
          <w:rFonts w:hAnsi="Times New Roman" w:ascii="Times New Roman"/>
        </w:rPr>
        <w:t xml:space="preserve"> kn u koji iznos je </w:t>
      </w:r>
      <w:r w:rsidR="00492CB8" w:rsidRPr="00492CB8">
        <w:rPr>
          <w:rFonts w:hAnsi="Times New Roman" w:ascii="Times New Roman"/>
        </w:rPr>
        <w:lastRenderedPageBreak/>
        <w:t>uračunata i kamata i naknada Financijske agencije za provedbe ovrhe</w:t>
      </w:r>
      <w:r w:rsidR="00E5550E">
        <w:rPr>
          <w:rFonts w:hAnsi="Times New Roman" w:ascii="Times New Roman"/>
        </w:rPr>
        <w:t xml:space="preserve"> i</w:t>
      </w:r>
      <w:r w:rsidR="00492CB8" w:rsidRPr="00492CB8">
        <w:rPr>
          <w:rFonts w:hAnsi="Times New Roman" w:ascii="Times New Roman"/>
        </w:rPr>
        <w:t xml:space="preserve"> da dužnik ima </w:t>
      </w:r>
      <w:r w:rsidR="00AA43EB">
        <w:rPr>
          <w:rFonts w:hAnsi="Times New Roman" w:ascii="Times New Roman"/>
        </w:rPr>
        <w:t xml:space="preserve">jednog </w:t>
      </w:r>
      <w:r w:rsidR="00E5550E">
        <w:rPr>
          <w:rFonts w:hAnsi="Times New Roman" w:ascii="Times New Roman"/>
        </w:rPr>
        <w:t>zaposlenika</w:t>
      </w:r>
      <w:r w:rsidR="00492CB8" w:rsidRPr="00492CB8">
        <w:rPr>
          <w:rFonts w:hAnsi="Times New Roman" w:ascii="Times New Roman"/>
        </w:rPr>
        <w:t>.</w:t>
      </w:r>
    </w:p>
    <w:p w:rsidRDefault="0020054E" w:rsidP="00AA43EB" w:rsidR="008F0FA2">
      <w:pPr>
        <w:jc w:val="both"/>
        <w:rPr>
          <w:rFonts w:hAnsi="Times New Roman" w:ascii="Times New Roman"/>
        </w:rPr>
      </w:pPr>
      <w:r>
        <w:rPr>
          <w:rFonts w:hAnsi="Times New Roman" w:ascii="Times New Roman"/>
        </w:rPr>
        <w:tab/>
      </w:r>
      <w:r w:rsidR="00AA43EB">
        <w:rPr>
          <w:rFonts w:hAnsi="Times New Roman" w:ascii="Times New Roman"/>
        </w:rPr>
        <w:t>Rješenjem poslovni broj</w:t>
      </w:r>
      <w:r w:rsidR="008D15E6" w:rsidRPr="008D15E6">
        <w:rPr>
          <w:rFonts w:hAnsi="Times New Roman" w:ascii="Times New Roman"/>
        </w:rPr>
        <w:t xml:space="preserve"> St-</w:t>
      </w:r>
      <w:r w:rsidR="004F266C">
        <w:rPr>
          <w:rFonts w:hAnsi="Times New Roman" w:ascii="Times New Roman"/>
        </w:rPr>
        <w:t>256</w:t>
      </w:r>
      <w:r w:rsidR="00034D49">
        <w:rPr>
          <w:rFonts w:hAnsi="Times New Roman" w:ascii="Times New Roman"/>
        </w:rPr>
        <w:t>/17-</w:t>
      </w:r>
      <w:r w:rsidR="004F266C">
        <w:rPr>
          <w:rFonts w:hAnsi="Times New Roman" w:ascii="Times New Roman"/>
        </w:rPr>
        <w:t>4</w:t>
      </w:r>
      <w:r w:rsidR="00913077">
        <w:rPr>
          <w:rFonts w:hAnsi="Times New Roman" w:ascii="Times New Roman"/>
        </w:rPr>
        <w:t xml:space="preserve"> od </w:t>
      </w:r>
      <w:r w:rsidR="004F266C">
        <w:rPr>
          <w:rFonts w:hAnsi="Times New Roman" w:ascii="Times New Roman"/>
        </w:rPr>
        <w:t>19</w:t>
      </w:r>
      <w:r w:rsidR="009C11CB">
        <w:rPr>
          <w:rFonts w:hAnsi="Times New Roman" w:ascii="Times New Roman"/>
        </w:rPr>
        <w:t>. listopada</w:t>
      </w:r>
      <w:r w:rsidR="00913077">
        <w:rPr>
          <w:rFonts w:hAnsi="Times New Roman" w:ascii="Times New Roman"/>
        </w:rPr>
        <w:t xml:space="preserve"> 2017.</w:t>
      </w:r>
      <w:r w:rsidR="008D15E6" w:rsidRPr="008D15E6">
        <w:rPr>
          <w:rFonts w:hAnsi="Times New Roman" w:ascii="Times New Roman"/>
        </w:rPr>
        <w:t xml:space="preserve"> pokrenut je prethodni postupak</w:t>
      </w:r>
      <w:r w:rsidR="001F5A0A">
        <w:rPr>
          <w:rFonts w:hAnsi="Times New Roman" w:ascii="Times New Roman"/>
        </w:rPr>
        <w:t xml:space="preserve"> radi utvrđivanja pretpostavki za otvaranje stečajnog postupka nad dužnikom</w:t>
      </w:r>
      <w:r w:rsidR="007416AD">
        <w:rPr>
          <w:rFonts w:hAnsi="Times New Roman" w:ascii="Times New Roman"/>
        </w:rPr>
        <w:t xml:space="preserve"> i naloženo osobi ovlaštenoj za zastupanje dužnika </w:t>
      </w:r>
      <w:r w:rsidR="004F266C">
        <w:rPr>
          <w:rFonts w:hAnsi="Times New Roman" w:ascii="Times New Roman"/>
        </w:rPr>
        <w:t>Aleksandru Uni</w:t>
      </w:r>
      <w:r w:rsidR="009C11CB">
        <w:rPr>
          <w:rFonts w:hAnsi="Times New Roman" w:ascii="Times New Roman"/>
        </w:rPr>
        <w:t xml:space="preserve">, </w:t>
      </w:r>
      <w:r w:rsidR="00E950BE">
        <w:rPr>
          <w:rFonts w:hAnsi="Times New Roman" w:ascii="Times New Roman"/>
        </w:rPr>
        <w:t>Ičići, Liburnijska ulica 15</w:t>
      </w:r>
      <w:r w:rsidR="007416AD">
        <w:rPr>
          <w:rFonts w:hAnsi="Times New Roman" w:ascii="Times New Roman"/>
        </w:rPr>
        <w:t xml:space="preserve">, da </w:t>
      </w:r>
      <w:r w:rsidR="007416AD" w:rsidRPr="00A71713">
        <w:rPr>
          <w:rFonts w:hAnsi="Times New Roman" w:ascii="Times New Roman"/>
        </w:rPr>
        <w:t>u roku osam dana dostavi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w:t>
      </w:r>
      <w:r w:rsidR="007416AD">
        <w:rPr>
          <w:rFonts w:hAnsi="Times New Roman" w:ascii="Times New Roman"/>
        </w:rPr>
        <w:t>a li dužnik kakvu drugu imovinu</w:t>
      </w:r>
      <w:r w:rsidR="005A6B6E" w:rsidRPr="00A71713">
        <w:rPr>
          <w:rFonts w:hAnsi="Times New Roman" w:ascii="Times New Roman"/>
        </w:rPr>
        <w:t xml:space="preserve">.  </w:t>
      </w:r>
    </w:p>
    <w:p w:rsidRDefault="00E950BE" w:rsidP="00AA43EB" w:rsidR="009C11CB">
      <w:pPr>
        <w:jc w:val="both"/>
        <w:rPr>
          <w:rFonts w:hAnsi="Times New Roman" w:ascii="Times New Roman"/>
        </w:rPr>
      </w:pPr>
      <w:r>
        <w:rPr>
          <w:rFonts w:hAnsi="Times New Roman" w:ascii="Times New Roman"/>
        </w:rPr>
        <w:tab/>
        <w:t>Rješenjem od 12</w:t>
      </w:r>
      <w:r w:rsidR="009C11CB">
        <w:rPr>
          <w:rFonts w:hAnsi="Times New Roman" w:ascii="Times New Roman"/>
        </w:rPr>
        <w:t>. prosinca 2017. određena je mjera osiguranja iz čl. 118. st. 2. t. 1. SZ-a imenovanjem privremenog stečajnog upravitelja</w:t>
      </w:r>
      <w:r w:rsidR="00EC098D">
        <w:rPr>
          <w:rFonts w:hAnsi="Times New Roman" w:ascii="Times New Roman"/>
        </w:rPr>
        <w:t xml:space="preserve"> čiji je zadatak bio do završetka prethodnog postupka </w:t>
      </w:r>
      <w:r w:rsidR="009C11CB" w:rsidRPr="000E7287">
        <w:rPr>
          <w:rFonts w:hAnsi="Times New Roman" w:ascii="Times New Roman"/>
        </w:rPr>
        <w:t>izvršit</w:t>
      </w:r>
      <w:r w:rsidR="009C11CB">
        <w:rPr>
          <w:rFonts w:hAnsi="Times New Roman" w:ascii="Times New Roman"/>
        </w:rPr>
        <w:t>i</w:t>
      </w:r>
      <w:r w:rsidR="009C11CB" w:rsidRPr="000E7287">
        <w:rPr>
          <w:rFonts w:hAnsi="Times New Roman" w:ascii="Times New Roman"/>
        </w:rPr>
        <w:t xml:space="preserve"> pregled dužnikovog poslovnog prostora, te uvid u knjige i poslovnu dokumentaciju dužnika i nakon toga podnijeti izvješće u kojem će iznijeti svoje mišljenje o tome postoje li </w:t>
      </w:r>
      <w:r w:rsidR="003C1E2F">
        <w:rPr>
          <w:rFonts w:hAnsi="Times New Roman" w:ascii="Times New Roman"/>
        </w:rPr>
        <w:t>pretpostavke</w:t>
      </w:r>
      <w:r w:rsidR="009C11CB" w:rsidRPr="000E7287">
        <w:rPr>
          <w:rFonts w:hAnsi="Times New Roman" w:ascii="Times New Roman"/>
        </w:rPr>
        <w:t xml:space="preserve"> za otvaranje stečajnog postupka, te pose</w:t>
      </w:r>
      <w:r w:rsidR="00EC098D">
        <w:rPr>
          <w:rFonts w:hAnsi="Times New Roman" w:ascii="Times New Roman"/>
        </w:rPr>
        <w:t>bno mogu li se imovinom dužnika</w:t>
      </w:r>
      <w:r w:rsidR="009C11CB" w:rsidRPr="000E7287">
        <w:rPr>
          <w:rFonts w:hAnsi="Times New Roman" w:ascii="Times New Roman"/>
        </w:rPr>
        <w:t xml:space="preserve"> </w:t>
      </w:r>
      <w:r w:rsidR="003C1E2F">
        <w:rPr>
          <w:rFonts w:hAnsi="Times New Roman" w:ascii="Times New Roman"/>
        </w:rPr>
        <w:t>namiriti</w:t>
      </w:r>
      <w:r w:rsidR="009C11CB" w:rsidRPr="000E7287">
        <w:rPr>
          <w:rFonts w:hAnsi="Times New Roman" w:ascii="Times New Roman"/>
        </w:rPr>
        <w:t xml:space="preserve"> troškovi postupka (čl.119. st.2. </w:t>
      </w:r>
      <w:r w:rsidR="009C11CB">
        <w:rPr>
          <w:rFonts w:hAnsi="Times New Roman" w:ascii="Times New Roman"/>
        </w:rPr>
        <w:t>SZ-a</w:t>
      </w:r>
      <w:r w:rsidR="009C11CB" w:rsidRPr="000E7287">
        <w:rPr>
          <w:rFonts w:hAnsi="Times New Roman" w:ascii="Times New Roman"/>
        </w:rPr>
        <w:t xml:space="preserve">).  </w:t>
      </w:r>
    </w:p>
    <w:p w:rsidRDefault="003C1E2F" w:rsidP="003C1E2F" w:rsidR="003C1E2F" w:rsidRPr="003C1E2F">
      <w:pPr>
        <w:pStyle w:val="Bezproreda"/>
        <w:jc w:val="both"/>
        <w:rPr>
          <w:rFonts w:hAnsi="Times New Roman" w:ascii="Times New Roman"/>
          <w:sz w:val="24"/>
          <w:szCs w:val="24"/>
        </w:rPr>
      </w:pPr>
      <w:r>
        <w:rPr>
          <w:rFonts w:hAnsi="Times New Roman" w:ascii="Times New Roman"/>
        </w:rPr>
        <w:tab/>
      </w:r>
      <w:r w:rsidRPr="003C1E2F">
        <w:rPr>
          <w:rFonts w:hAnsi="Times New Roman" w:ascii="Times New Roman"/>
          <w:sz w:val="24"/>
          <w:szCs w:val="24"/>
        </w:rPr>
        <w:t>U prethodnom postupku privremeni stečajni upravitelj utvrdio je slijedeće:</w:t>
      </w:r>
      <w:r w:rsidRPr="003C1E2F">
        <w:rPr>
          <w:rFonts w:hAnsi="Times New Roman" w:ascii="Times New Roman"/>
          <w:sz w:val="24"/>
          <w:szCs w:val="24"/>
        </w:rPr>
        <w:tab/>
      </w:r>
    </w:p>
    <w:p w:rsidRDefault="003C1E2F" w:rsidP="00E950BE" w:rsidR="00E950BE" w:rsidRPr="00715246">
      <w:pPr>
        <w:suppressAutoHyphens/>
        <w:autoSpaceDN w:val="false"/>
        <w:spacing w:lineRule="auto" w:line="276"/>
        <w:jc w:val="both"/>
        <w:textAlignment w:val="baseline"/>
        <w:rPr>
          <w:rFonts w:cs="Arial" w:eastAsia="SimSun" w:hAnsi="Liberation Serif" w:ascii="Liberation Serif" w:hint="eastAsia"/>
          <w:b/>
          <w:kern w:val="3"/>
          <w:lang w:bidi="hi-IN" w:eastAsia="zh-CN"/>
        </w:rPr>
      </w:pPr>
      <w:r>
        <w:rPr>
          <w:rFonts w:hAnsi="Times New Roman" w:ascii="Times New Roman"/>
        </w:rPr>
        <w:tab/>
      </w:r>
      <w:r w:rsidR="00E950BE" w:rsidRPr="00715246">
        <w:rPr>
          <w:rFonts w:cs="Arial" w:eastAsia="SimSun" w:hAnsi="Liberation Serif" w:ascii="Liberation Serif"/>
          <w:kern w:val="3"/>
          <w:lang w:bidi="hi-IN" w:eastAsia="zh-CN"/>
        </w:rPr>
        <w:t xml:space="preserve">Na adresi </w:t>
      </w:r>
      <w:r w:rsidR="00E950BE">
        <w:rPr>
          <w:rFonts w:cs="Arial" w:eastAsia="SimSun" w:hAnsi="Liberation Serif" w:ascii="Liberation Serif"/>
          <w:kern w:val="3"/>
          <w:lang w:bidi="hi-IN" w:eastAsia="zh-CN"/>
        </w:rPr>
        <w:t>sjedišta dužnika iz upisnika</w:t>
      </w:r>
      <w:r w:rsidR="00E950BE" w:rsidRPr="00715246">
        <w:rPr>
          <w:rFonts w:cs="Arial" w:eastAsia="SimSun" w:hAnsi="Liberation Serif" w:ascii="Liberation Serif"/>
          <w:kern w:val="3"/>
          <w:lang w:bidi="hi-IN" w:eastAsia="zh-CN"/>
        </w:rPr>
        <w:t xml:space="preserve">, </w:t>
      </w:r>
      <w:r w:rsidR="00E950BE">
        <w:rPr>
          <w:rFonts w:cs="Arial" w:eastAsia="SimSun" w:hAnsi="Liberation Serif" w:ascii="Liberation Serif"/>
          <w:kern w:val="3"/>
          <w:lang w:bidi="hi-IN" w:eastAsia="zh-CN"/>
        </w:rPr>
        <w:t>nije istaknuta oznaka tvrtke dužnika</w:t>
      </w:r>
      <w:r w:rsidR="00E950BE" w:rsidRPr="00715246">
        <w:rPr>
          <w:rFonts w:cs="Arial" w:eastAsia="SimSun" w:hAnsi="Liberation Serif" w:ascii="Liberation Serif"/>
          <w:kern w:val="3"/>
          <w:lang w:bidi="hi-IN" w:eastAsia="zh-CN"/>
        </w:rPr>
        <w:t xml:space="preserve">. Također ne postoji poštanski sandučić, preko kojeg bi društvo primalo poštu. </w:t>
      </w:r>
      <w:r w:rsidR="00E950BE">
        <w:rPr>
          <w:rFonts w:cs="Arial" w:eastAsia="SimSun" w:hAnsi="Liberation Serif" w:ascii="Liberation Serif"/>
          <w:kern w:val="3"/>
          <w:lang w:bidi="hi-IN" w:eastAsia="zh-CN"/>
        </w:rPr>
        <w:t>Dužnik</w:t>
      </w:r>
      <w:r w:rsidR="00E950BE" w:rsidRPr="00715246">
        <w:rPr>
          <w:rFonts w:cs="Arial" w:eastAsia="SimSun" w:hAnsi="Liberation Serif" w:ascii="Liberation Serif"/>
          <w:kern w:val="3"/>
          <w:lang w:bidi="hi-IN" w:eastAsia="zh-CN"/>
        </w:rPr>
        <w:t xml:space="preserve"> nema dostupne brojeve telefona niti email adresu. Na adresi sjedišta </w:t>
      </w:r>
      <w:r w:rsidR="00E950BE">
        <w:rPr>
          <w:rFonts w:cs="Arial" w:eastAsia="SimSun" w:hAnsi="Liberation Serif" w:ascii="Liberation Serif"/>
          <w:kern w:val="3"/>
          <w:lang w:bidi="hi-IN" w:eastAsia="zh-CN"/>
        </w:rPr>
        <w:t>dužnika</w:t>
      </w:r>
      <w:r w:rsidR="00E950BE" w:rsidRPr="00715246">
        <w:rPr>
          <w:rFonts w:cs="Arial" w:eastAsia="SimSun" w:hAnsi="Liberation Serif" w:ascii="Liberation Serif"/>
          <w:kern w:val="3"/>
          <w:lang w:bidi="hi-IN" w:eastAsia="zh-CN"/>
        </w:rPr>
        <w:t xml:space="preserve">, </w:t>
      </w:r>
      <w:r w:rsidR="00E950BE">
        <w:rPr>
          <w:rFonts w:cs="Arial" w:eastAsia="SimSun" w:hAnsi="Liberation Serif" w:ascii="Liberation Serif"/>
          <w:kern w:val="3"/>
          <w:lang w:bidi="hi-IN" w:eastAsia="zh-CN"/>
        </w:rPr>
        <w:t>nalazi se</w:t>
      </w:r>
      <w:r w:rsidR="00E950BE" w:rsidRPr="00715246">
        <w:rPr>
          <w:rFonts w:cs="Arial" w:eastAsia="SimSun" w:hAnsi="Liberation Serif" w:ascii="Liberation Serif"/>
          <w:kern w:val="3"/>
          <w:lang w:bidi="hi-IN" w:eastAsia="zh-CN"/>
        </w:rPr>
        <w:t xml:space="preserve">  novo izgrađena  zgrada sa parkiralištem,  privremeni stečajni upravitelj nije zatekao nikoga. Sa zakonskim zastupnikom </w:t>
      </w:r>
      <w:r w:rsidR="00E950BE">
        <w:rPr>
          <w:rFonts w:cs="Arial" w:eastAsia="SimSun" w:hAnsi="Liberation Serif" w:ascii="Liberation Serif"/>
          <w:kern w:val="3"/>
          <w:lang w:bidi="hi-IN" w:eastAsia="zh-CN"/>
        </w:rPr>
        <w:t>dužnika</w:t>
      </w:r>
      <w:r w:rsidR="00E950BE" w:rsidRPr="00715246">
        <w:rPr>
          <w:rFonts w:cs="Arial" w:eastAsia="SimSun" w:hAnsi="Liberation Serif" w:ascii="Liberation Serif"/>
          <w:kern w:val="3"/>
          <w:lang w:bidi="hi-IN" w:eastAsia="zh-CN"/>
        </w:rPr>
        <w:t xml:space="preserve">, stečajni upravitelj nije uspio stupiti u kontakt,  niti na adresi prijavljenog prebivališta zakonskog zastupnika niti na adresi registriranog sjedišta </w:t>
      </w:r>
      <w:r w:rsidR="00E950BE">
        <w:rPr>
          <w:rFonts w:cs="Arial" w:eastAsia="SimSun" w:hAnsi="Liberation Serif" w:ascii="Liberation Serif"/>
          <w:kern w:val="3"/>
          <w:lang w:bidi="hi-IN" w:eastAsia="zh-CN"/>
        </w:rPr>
        <w:t>dužnika</w:t>
      </w:r>
      <w:r w:rsidR="00E950BE" w:rsidRPr="00715246">
        <w:rPr>
          <w:rFonts w:cs="Arial" w:eastAsia="SimSun" w:hAnsi="Liberation Serif" w:ascii="Liberation Serif"/>
          <w:kern w:val="3"/>
          <w:lang w:bidi="hi-IN" w:eastAsia="zh-CN"/>
        </w:rPr>
        <w:t>.</w:t>
      </w:r>
    </w:p>
    <w:p w:rsidRDefault="00E950BE" w:rsidP="00E950BE" w:rsidR="00E950BE" w:rsidRPr="00715246">
      <w:pPr>
        <w:suppressAutoHyphens/>
        <w:autoSpaceDN w:val="false"/>
        <w:spacing w:lineRule="auto" w:line="276"/>
        <w:jc w:val="both"/>
        <w:textAlignment w:val="baseline"/>
        <w:rPr>
          <w:rFonts w:cs="Arial" w:eastAsia="SimSun" w:hAnsi="Liberation Serif" w:ascii="Liberation Serif" w:hint="eastAsia"/>
          <w:b/>
          <w:kern w:val="3"/>
          <w:lang w:bidi="hi-IN" w:eastAsia="zh-CN"/>
        </w:rPr>
      </w:pPr>
      <w:r>
        <w:rPr>
          <w:rFonts w:eastAsia="SimSun" w:hAnsi="Times New Roman" w:ascii="Times New Roman"/>
          <w:kern w:val="3"/>
          <w:lang w:bidi="hi-IN" w:eastAsia="zh-CN"/>
        </w:rPr>
        <w:tab/>
      </w:r>
      <w:r w:rsidRPr="00782970">
        <w:rPr>
          <w:rFonts w:eastAsia="SimSun" w:hAnsi="Times New Roman" w:ascii="Times New Roman"/>
          <w:kern w:val="3"/>
          <w:lang w:bidi="hi-IN" w:eastAsia="zh-CN"/>
        </w:rPr>
        <w:t>Prema bilanci na dan 31. prosinac 2016. dužnik nema iskazanu dugotrajnu materijalnu i nematerijalnu imovinu.</w:t>
      </w:r>
      <w:r w:rsidRPr="00782970">
        <w:rPr>
          <w:rFonts w:cs="Arial" w:eastAsia="SimSun" w:hAnsi="Liberation Serif" w:ascii="Liberation Serif"/>
          <w:kern w:val="3"/>
          <w:lang w:bidi="hi-IN" w:eastAsia="zh-CN"/>
        </w:rPr>
        <w:t xml:space="preserve"> </w:t>
      </w:r>
      <w:r>
        <w:rPr>
          <w:rFonts w:cs="Arial" w:eastAsia="SimSun" w:hAnsi="Liberation Serif" w:ascii="Liberation Serif"/>
          <w:kern w:val="3"/>
          <w:lang w:bidi="hi-IN" w:eastAsia="zh-CN"/>
        </w:rPr>
        <w:t xml:space="preserve">Dužnik u poslovnim knjigama ima evidentiran iznos od </w:t>
      </w:r>
      <w:r w:rsidRPr="00715246">
        <w:rPr>
          <w:rFonts w:cs="Arial" w:eastAsia="SimSun" w:hAnsi="Liberation Serif" w:ascii="Liberation Serif"/>
          <w:kern w:val="3"/>
          <w:lang w:bidi="hi-IN" w:eastAsia="zh-CN"/>
        </w:rPr>
        <w:t xml:space="preserve"> 26.286 kuna koji se odnosi na novac u banci i blagajni.</w:t>
      </w:r>
    </w:p>
    <w:p w:rsidRDefault="00E950BE" w:rsidP="00E950BE" w:rsidR="00E950BE" w:rsidRPr="00E950BE">
      <w:pPr>
        <w:suppressAutoHyphens/>
        <w:autoSpaceDN w:val="false"/>
        <w:spacing w:lineRule="auto" w:line="276"/>
        <w:jc w:val="both"/>
        <w:textAlignment w:val="baseline"/>
        <w:rPr>
          <w:rFonts w:cs="Arial" w:eastAsia="SimSun" w:hAnsi="Liberation Serif" w:ascii="Liberation Serif" w:hint="eastAsia"/>
          <w:b/>
          <w:kern w:val="3"/>
          <w:lang w:bidi="hi-IN" w:eastAsia="zh-CN"/>
        </w:rPr>
      </w:pPr>
      <w:r w:rsidRPr="00715246">
        <w:rPr>
          <w:rFonts w:cs="Arial" w:eastAsia="SimSun" w:hAnsi="Liberation Serif" w:ascii="Liberation Serif"/>
          <w:kern w:val="3"/>
          <w:lang w:bidi="hi-IN" w:eastAsia="zh-CN"/>
        </w:rPr>
        <w:t>Kratkotrajna imovina sastoji se od zaliha, potraživanja u beznačajnim iznosima, dok je iznos novčanih sredstava koja se nalaze u blagajni odnosno banci evidentiran u visini od 26.286 kuna.</w:t>
      </w:r>
    </w:p>
    <w:p w:rsidRDefault="00880629" w:rsidP="00E950BE" w:rsidR="00E950BE">
      <w:pPr>
        <w:suppressAutoHyphens/>
        <w:autoSpaceDN w:val="false"/>
        <w:spacing w:lineRule="auto" w:line="276"/>
        <w:jc w:val="both"/>
        <w:textAlignment w:val="baseline"/>
        <w:rPr>
          <w:rFonts w:cs="Arial" w:eastAsia="SimSun" w:hAnsi="Liberation Serif" w:ascii="Liberation Serif" w:hint="eastAsia"/>
          <w:b/>
          <w:kern w:val="3"/>
          <w:lang w:bidi="hi-IN" w:eastAsia="zh-CN"/>
        </w:rPr>
      </w:pPr>
      <w:r>
        <w:rPr>
          <w:rFonts w:hAnsi="Times New Roman" w:ascii="Times New Roman" w:hint="eastAsia"/>
          <w:b/>
          <w:noProof/>
          <w:lang w:eastAsia="hr-HR"/>
        </w:rPr>
        <w:pict>
          <v:rect fillcolor="#c0504d" filled="f" strokeweight="2.25pt" strokecolor="#5c83b4" stroked="f" o:spid="_x0000_s1026" id="Pravokutnik 650" style="position:absolute;left:0;text-align:left;margin-left:0;margin-top:0;width:44.55pt;height:14.6pt;rotation:180;flip:x;z-index:251659264;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v:textbox inset=",0,,0">
              <w:txbxContent>
                <w:p w:rsidRDefault="00E950BE" w:rsidP="00E950BE" w:rsidR="00E950BE" w:rsidRPr="00CF34EF">
                  <w:pPr>
                    <w:pBdr>
                      <w:top w:space="1" w:sz="4" w:color="7F7F7F" w:val="single"/>
                    </w:pBdr>
                    <w:jc w:val="center"/>
                    <w:rPr>
                      <w:color w:val="C0504D"/>
                    </w:rPr>
                  </w:pPr>
                </w:p>
              </w:txbxContent>
            </v:textbox>
            <w10:wrap anchory="margin" anchorx="margin"/>
          </v:rect>
        </w:pict>
      </w:r>
      <w:r w:rsidR="00E950BE">
        <w:rPr>
          <w:rFonts w:cs="Arial" w:eastAsia="SimSun" w:hAnsi="Liberation Serif" w:ascii="Liberation Serif"/>
          <w:kern w:val="3"/>
          <w:lang w:bidi="hi-IN" w:eastAsia="zh-CN"/>
        </w:rPr>
        <w:tab/>
        <w:t xml:space="preserve">Do završetka prethodnog postupka kod dužnika je utvrđeno postojanje stečajnog razloga nesposobnost za plaćanje iz čl. 6. SZ. </w:t>
      </w:r>
    </w:p>
    <w:p w:rsidRDefault="00E950BE" w:rsidP="00E950BE" w:rsidR="00E950BE" w:rsidRPr="00715246">
      <w:pPr>
        <w:suppressAutoHyphens/>
        <w:autoSpaceDN w:val="false"/>
        <w:spacing w:lineRule="auto" w:line="276"/>
        <w:jc w:val="both"/>
        <w:textAlignment w:val="baseline"/>
        <w:rPr>
          <w:rFonts w:eastAsia="SimSun" w:hAnsi="Times New Roman" w:ascii="Times New Roman"/>
          <w:b/>
          <w:kern w:val="3"/>
          <w:lang w:bidi="hi-IN" w:eastAsia="zh-CN"/>
        </w:rPr>
      </w:pPr>
      <w:r>
        <w:rPr>
          <w:rFonts w:cs="Arial" w:eastAsia="SimSun" w:hAnsi="Liberation Serif" w:ascii="Liberation Serif"/>
          <w:kern w:val="3"/>
          <w:lang w:bidi="hi-IN" w:eastAsia="zh-CN"/>
        </w:rPr>
        <w:tab/>
        <w:t>Naime, prema Očevidniku redoslijeda osnova za plaćanje</w:t>
      </w:r>
      <w:r w:rsidRPr="00715246">
        <w:rPr>
          <w:rFonts w:cs="Arial" w:eastAsia="SimSun" w:hAnsi="Liberation Serif" w:ascii="Liberation Serif"/>
          <w:kern w:val="3"/>
          <w:lang w:bidi="hi-IN" w:eastAsia="zh-CN"/>
        </w:rPr>
        <w:t xml:space="preserve"> </w:t>
      </w:r>
      <w:r>
        <w:rPr>
          <w:rFonts w:cs="Arial" w:eastAsia="SimSun" w:hAnsi="Liberation Serif" w:ascii="Liberation Serif"/>
          <w:kern w:val="3"/>
          <w:lang w:bidi="hi-IN" w:eastAsia="zh-CN"/>
        </w:rPr>
        <w:t xml:space="preserve">dužnik na dan </w:t>
      </w:r>
      <w:r w:rsidRPr="00715246">
        <w:rPr>
          <w:rFonts w:cs="Arial" w:eastAsia="SimSun" w:hAnsi="Liberation Serif" w:ascii="Liberation Serif"/>
          <w:kern w:val="3"/>
          <w:lang w:bidi="hi-IN" w:eastAsia="zh-CN"/>
        </w:rPr>
        <w:t xml:space="preserve">od 19.02.2018. </w:t>
      </w:r>
      <w:r>
        <w:rPr>
          <w:rFonts w:cs="Arial" w:eastAsia="SimSun" w:hAnsi="Liberation Serif" w:ascii="Liberation Serif"/>
          <w:kern w:val="3"/>
          <w:lang w:bidi="hi-IN" w:eastAsia="zh-CN"/>
        </w:rPr>
        <w:t xml:space="preserve">ima evidentirane neizvršene osnove za plaćanje u ukupnom iznosu od </w:t>
      </w:r>
      <w:r>
        <w:rPr>
          <w:rFonts w:eastAsia="SimSun" w:hAnsi="Times New Roman" w:ascii="Times New Roman"/>
          <w:bCs/>
          <w:kern w:val="3"/>
          <w:lang w:bidi="hi-IN" w:eastAsia="zh-CN"/>
        </w:rPr>
        <w:t>31.976,91 kuna, a račun je u neprekidnoj blokadi ukupno 438 dana.</w:t>
      </w:r>
    </w:p>
    <w:p w:rsidRDefault="00E950BE" w:rsidP="00E950BE" w:rsidR="00E950BE" w:rsidRPr="00E950BE">
      <w:pPr>
        <w:suppressAutoHyphens/>
        <w:autoSpaceDN w:val="false"/>
        <w:spacing w:lineRule="auto" w:line="276"/>
        <w:jc w:val="both"/>
        <w:textAlignment w:val="baseline"/>
        <w:rPr>
          <w:rFonts w:cs="Arial" w:eastAsia="SimSun" w:hAnsi="Liberation Serif" w:ascii="Liberation Serif" w:hint="eastAsia"/>
          <w:bCs/>
          <w:kern w:val="3"/>
          <w:lang w:bidi="hi-IN" w:eastAsia="zh-CN"/>
        </w:rPr>
      </w:pPr>
      <w:r w:rsidRPr="00715246">
        <w:rPr>
          <w:rFonts w:cs="Arial" w:eastAsia="SimSun" w:hAnsi="Liberation Serif" w:ascii="Liberation Serif"/>
          <w:kern w:val="3"/>
          <w:lang w:bidi="hi-IN" w:eastAsia="zh-CN"/>
        </w:rPr>
        <w:t xml:space="preserve"> </w:t>
      </w:r>
      <w:r w:rsidR="00D2100B">
        <w:rPr>
          <w:rFonts w:cs="Arial" w:eastAsia="SimSun" w:hAnsi="Liberation Serif" w:ascii="Liberation Serif"/>
          <w:kern w:val="3"/>
          <w:lang w:bidi="hi-IN" w:eastAsia="zh-CN"/>
        </w:rPr>
        <w:tab/>
      </w:r>
      <w:r>
        <w:rPr>
          <w:rFonts w:cs="Arial" w:eastAsia="SimSun" w:hAnsi="Liberation Serif" w:ascii="Liberation Serif"/>
          <w:kern w:val="3"/>
          <w:lang w:bidi="hi-IN" w:eastAsia="zh-CN"/>
        </w:rPr>
        <w:t>Iz dostupnih podataka privremen</w:t>
      </w:r>
      <w:r w:rsidR="00D2100B">
        <w:rPr>
          <w:rFonts w:cs="Arial" w:eastAsia="SimSun" w:hAnsi="Liberation Serif" w:ascii="Liberation Serif"/>
          <w:kern w:val="3"/>
          <w:lang w:bidi="hi-IN" w:eastAsia="zh-CN"/>
        </w:rPr>
        <w:t>i stečajni upravitelj zaključio je</w:t>
      </w:r>
      <w:r>
        <w:rPr>
          <w:rFonts w:cs="Arial" w:eastAsia="SimSun" w:hAnsi="Liberation Serif" w:ascii="Liberation Serif"/>
          <w:kern w:val="3"/>
          <w:lang w:bidi="hi-IN" w:eastAsia="zh-CN"/>
        </w:rPr>
        <w:t xml:space="preserve"> da dužnik nema </w:t>
      </w:r>
      <w:r w:rsidRPr="00715246">
        <w:rPr>
          <w:rFonts w:cs="Arial" w:eastAsia="SimSun" w:hAnsi="Liberation Serif" w:ascii="Liberation Serif"/>
          <w:kern w:val="3"/>
          <w:lang w:bidi="hi-IN" w:eastAsia="zh-CN"/>
        </w:rPr>
        <w:t xml:space="preserve"> imovine iz koje bi se mogli podmiriti troškovi stečajnog postupka. Društvo nema likvidne imovine.</w:t>
      </w:r>
    </w:p>
    <w:p w:rsidRDefault="00E950BE" w:rsidP="00E950BE" w:rsidR="00E950BE" w:rsidRPr="00715246">
      <w:pPr>
        <w:suppressAutoHyphens/>
        <w:autoSpaceDN w:val="false"/>
        <w:spacing w:lineRule="auto" w:line="276"/>
        <w:jc w:val="both"/>
        <w:textAlignment w:val="baseline"/>
        <w:rPr>
          <w:rFonts w:cs="Arial" w:eastAsia="SimSun" w:hAnsi="Liberation Serif" w:ascii="Liberation Serif" w:hint="eastAsia"/>
          <w:b/>
          <w:kern w:val="3"/>
          <w:lang w:bidi="hi-IN" w:eastAsia="zh-CN"/>
        </w:rPr>
      </w:pPr>
      <w:r>
        <w:rPr>
          <w:rFonts w:cs="Arial" w:eastAsia="SimSun" w:hAnsi="Liberation Serif" w:ascii="Liberation Serif"/>
          <w:kern w:val="3"/>
          <w:lang w:bidi="hi-IN" w:eastAsia="zh-CN"/>
        </w:rPr>
        <w:tab/>
      </w:r>
      <w:r w:rsidR="00D2100B">
        <w:rPr>
          <w:rFonts w:cs="Arial" w:eastAsia="SimSun" w:hAnsi="Liberation Serif" w:ascii="Liberation Serif"/>
          <w:kern w:val="3"/>
          <w:lang w:bidi="hi-IN" w:eastAsia="zh-CN"/>
        </w:rPr>
        <w:t>Privremeni stečajni upravitelj predložio je</w:t>
      </w:r>
      <w:r>
        <w:rPr>
          <w:rFonts w:cs="Arial" w:eastAsia="SimSun" w:hAnsi="Liberation Serif" w:ascii="Liberation Serif"/>
          <w:kern w:val="3"/>
          <w:lang w:bidi="hi-IN" w:eastAsia="zh-CN"/>
        </w:rPr>
        <w:t xml:space="preserve"> da sud pozove osobe koje imaju pravni interes za provedbom stečajnog postupka nad dužnikom na uplatu predujma za namirenje troškova prethodnog i otvorenog stečajnom postupka u ukupnom iznosu </w:t>
      </w:r>
      <w:r w:rsidRPr="00715246">
        <w:rPr>
          <w:rFonts w:cs="Arial" w:eastAsia="SimSun" w:hAnsi="Liberation Serif" w:ascii="Liberation Serif"/>
          <w:kern w:val="3"/>
          <w:lang w:bidi="hi-IN" w:eastAsia="zh-CN"/>
        </w:rPr>
        <w:t xml:space="preserve">38.500,00 kuna, </w:t>
      </w:r>
      <w:r>
        <w:rPr>
          <w:rFonts w:cs="Arial" w:eastAsia="SimSun" w:hAnsi="Liberation Serif" w:ascii="Liberation Serif"/>
          <w:kern w:val="3"/>
          <w:lang w:bidi="hi-IN" w:eastAsia="zh-CN"/>
        </w:rPr>
        <w:lastRenderedPageBreak/>
        <w:t xml:space="preserve">a </w:t>
      </w:r>
      <w:r w:rsidRPr="00715246">
        <w:rPr>
          <w:rFonts w:cs="Arial" w:eastAsia="SimSun" w:hAnsi="Liberation Serif" w:ascii="Liberation Serif"/>
          <w:kern w:val="3"/>
          <w:lang w:bidi="hi-IN" w:eastAsia="zh-CN"/>
        </w:rPr>
        <w:t>koji iznos se odnosi na 5.000,00 kuna pokrića trošk</w:t>
      </w:r>
      <w:r>
        <w:rPr>
          <w:rFonts w:cs="Arial" w:eastAsia="SimSun" w:hAnsi="Liberation Serif" w:ascii="Liberation Serif"/>
          <w:kern w:val="3"/>
          <w:lang w:bidi="hi-IN" w:eastAsia="zh-CN"/>
        </w:rPr>
        <w:t>ova prethodnog postupka i pokrić</w:t>
      </w:r>
      <w:r w:rsidRPr="00715246">
        <w:rPr>
          <w:rFonts w:cs="Arial" w:eastAsia="SimSun" w:hAnsi="Liberation Serif" w:ascii="Liberation Serif"/>
          <w:kern w:val="3"/>
          <w:lang w:bidi="hi-IN" w:eastAsia="zh-CN"/>
        </w:rPr>
        <w:t>e troškova stečajnog postupka u iznosu od 33.500.000,00 kuna i to:  20.000,00 kuna nagrada stečajnom upravitelju u bruto iznosu, te 1.500,00 kuna ostalih troškova (izrada pečata, troškovi platnog prometa i sl.) te 12.000,00 kuna za knjigovodstvene usluge, sud će donijeti rješenje  o otvaranju i zaključenju stečajnog postupka.</w:t>
      </w:r>
    </w:p>
    <w:p w:rsidRDefault="00E950BE" w:rsidP="00E950BE" w:rsidR="0035444C" w:rsidRPr="00E950BE">
      <w:pPr>
        <w:suppressAutoHyphens/>
        <w:autoSpaceDN w:val="false"/>
        <w:spacing w:lineRule="auto" w:line="276"/>
        <w:jc w:val="both"/>
        <w:textAlignment w:val="baseline"/>
        <w:rPr>
          <w:rFonts w:cs="Arial" w:eastAsia="SimSun" w:hAnsi="Liberation Serif" w:ascii="Liberation Serif" w:hint="eastAsia"/>
          <w:b/>
          <w:kern w:val="3"/>
          <w:lang w:bidi="hi-IN" w:eastAsia="zh-CN"/>
        </w:rPr>
      </w:pPr>
      <w:r>
        <w:rPr>
          <w:rFonts w:cs="Arial" w:eastAsia="SimSun" w:hAnsi="Liberation Serif" w:ascii="Liberation Serif"/>
          <w:kern w:val="3"/>
          <w:lang w:bidi="hi-IN" w:eastAsia="zh-CN"/>
        </w:rPr>
        <w:tab/>
      </w:r>
      <w:r w:rsidRPr="00715246">
        <w:rPr>
          <w:rFonts w:cs="Arial" w:eastAsia="SimSun" w:hAnsi="Liberation Serif" w:ascii="Liberation Serif"/>
          <w:kern w:val="3"/>
          <w:lang w:bidi="hi-IN" w:eastAsia="zh-CN"/>
        </w:rPr>
        <w:t>Procjena troškova izvršena je pod pretpostavkom da stečajni postupak traje 12 mjeseci.</w:t>
      </w:r>
    </w:p>
    <w:p w:rsidRDefault="00302D74" w:rsidP="0029312D" w:rsidR="00DB4C10">
      <w:pPr>
        <w:jc w:val="both"/>
        <w:rPr>
          <w:rFonts w:hAnsi="Times New Roman" w:ascii="Times New Roman"/>
        </w:rPr>
      </w:pPr>
      <w:r>
        <w:rPr>
          <w:rFonts w:hAnsi="Times New Roman" w:ascii="Times New Roman"/>
        </w:rPr>
        <w:tab/>
      </w:r>
      <w:r w:rsidR="00E755B2">
        <w:rPr>
          <w:rFonts w:hAnsi="Times New Roman" w:ascii="Times New Roman"/>
        </w:rPr>
        <w:t>Prema odredbi čl.</w:t>
      </w:r>
      <w:r w:rsidR="0035444C">
        <w:rPr>
          <w:rFonts w:hAnsi="Times New Roman" w:ascii="Times New Roman"/>
        </w:rPr>
        <w:t xml:space="preserve"> </w:t>
      </w:r>
      <w:r w:rsidR="00E755B2">
        <w:rPr>
          <w:rFonts w:hAnsi="Times New Roman" w:ascii="Times New Roman"/>
        </w:rPr>
        <w:t>5</w:t>
      </w:r>
      <w:r w:rsidR="00DB4C10" w:rsidRPr="00DB4C10">
        <w:rPr>
          <w:rFonts w:hAnsi="Times New Roman" w:ascii="Times New Roman"/>
        </w:rPr>
        <w:t>. st.1. i 2. SZ-a, stečaj</w:t>
      </w:r>
      <w:r w:rsidR="00E755B2">
        <w:rPr>
          <w:rFonts w:hAnsi="Times New Roman" w:ascii="Times New Roman"/>
        </w:rPr>
        <w:t>ni postupak</w:t>
      </w:r>
      <w:r w:rsidR="00DB4C10" w:rsidRPr="00DB4C10">
        <w:rPr>
          <w:rFonts w:hAnsi="Times New Roman" w:ascii="Times New Roman"/>
        </w:rPr>
        <w:t xml:space="preserve"> može </w:t>
      </w:r>
      <w:r w:rsidR="00E755B2">
        <w:rPr>
          <w:rFonts w:hAnsi="Times New Roman" w:ascii="Times New Roman"/>
        </w:rPr>
        <w:t xml:space="preserve">se </w:t>
      </w:r>
      <w:r w:rsidR="00DB4C10" w:rsidRPr="00DB4C10">
        <w:rPr>
          <w:rFonts w:hAnsi="Times New Roman" w:ascii="Times New Roman"/>
        </w:rPr>
        <w:t xml:space="preserve">otvoriti ako </w:t>
      </w:r>
      <w:r w:rsidR="00E755B2">
        <w:rPr>
          <w:rFonts w:hAnsi="Times New Roman" w:ascii="Times New Roman"/>
        </w:rPr>
        <w:t xml:space="preserve">sud </w:t>
      </w:r>
      <w:r w:rsidR="00DB4C10" w:rsidRPr="00DB4C10">
        <w:rPr>
          <w:rFonts w:hAnsi="Times New Roman" w:ascii="Times New Roman"/>
        </w:rPr>
        <w:t>utvrdi postojanje stečajn</w:t>
      </w:r>
      <w:r w:rsidR="00E755B2">
        <w:rPr>
          <w:rFonts w:hAnsi="Times New Roman" w:ascii="Times New Roman"/>
        </w:rPr>
        <w:t>og</w:t>
      </w:r>
      <w:r w:rsidR="00DB4C10" w:rsidRPr="00DB4C10">
        <w:rPr>
          <w:rFonts w:hAnsi="Times New Roman" w:ascii="Times New Roman"/>
        </w:rPr>
        <w:t xml:space="preserve"> razloga, a to su prema stavku 2. istog članka</w:t>
      </w:r>
      <w:r w:rsidR="00E755B2">
        <w:rPr>
          <w:rFonts w:hAnsi="Times New Roman" w:ascii="Times New Roman"/>
        </w:rPr>
        <w:t xml:space="preserve"> </w:t>
      </w:r>
      <w:r w:rsidR="00DB4C10" w:rsidRPr="00DB4C10">
        <w:rPr>
          <w:rFonts w:hAnsi="Times New Roman" w:ascii="Times New Roman"/>
        </w:rPr>
        <w:t xml:space="preserve">nesposobnost za plaćanje i prezaduženost.   </w:t>
      </w:r>
    </w:p>
    <w:p w:rsidRDefault="00EF636F" w:rsidP="0040172E" w:rsidR="0040172E" w:rsidRPr="0040172E">
      <w:pPr>
        <w:jc w:val="both"/>
        <w:rPr>
          <w:rFonts w:hAnsi="Times New Roman" w:ascii="Times New Roman"/>
        </w:rPr>
      </w:pPr>
      <w:r>
        <w:rPr>
          <w:rFonts w:hAnsi="Times New Roman" w:ascii="Times New Roman"/>
        </w:rPr>
        <w:tab/>
      </w:r>
      <w:r w:rsidR="00DB4C10" w:rsidRPr="00DB4C10">
        <w:rPr>
          <w:rFonts w:hAnsi="Times New Roman" w:ascii="Times New Roman"/>
        </w:rPr>
        <w:t>Prema odredbi čl.</w:t>
      </w:r>
      <w:r w:rsidR="00127008">
        <w:rPr>
          <w:rFonts w:hAnsi="Times New Roman" w:ascii="Times New Roman"/>
        </w:rPr>
        <w:t>132</w:t>
      </w:r>
      <w:r w:rsidR="00DB4C10" w:rsidRPr="00DB4C10">
        <w:rPr>
          <w:rFonts w:hAnsi="Times New Roman" w:ascii="Times New Roman"/>
        </w:rPr>
        <w:t xml:space="preserve">. st.1. </w:t>
      </w:r>
      <w:r w:rsidR="00531FDB">
        <w:rPr>
          <w:rFonts w:hAnsi="Times New Roman" w:ascii="Times New Roman"/>
        </w:rPr>
        <w:t>SZ-a</w:t>
      </w:r>
      <w:r w:rsidR="00131669">
        <w:rPr>
          <w:rFonts w:hAnsi="Times New Roman" w:ascii="Times New Roman"/>
        </w:rPr>
        <w:t xml:space="preserve"> ako prije otvaranja stečajnog postupka sud utvrdi da imovina dužnika koja bi ušla u stečajnu masu nije dovoljna ni za namirenje troškova toga postupka ili je neznatne vrijednosti, </w:t>
      </w:r>
      <w:r w:rsidR="0040172E" w:rsidRPr="0040172E">
        <w:rPr>
          <w:rFonts w:hAnsi="Times New Roman" w:ascii="Times New Roman"/>
        </w:rPr>
        <w:t xml:space="preserve">rješenjem će pozvati osobe koje imaju pravni interes za provedbom stečajnog postupka, da u roku od 15 dana uplate predujam za namirenje troškova prethodnoga i otvorenoga stečajnog postupka. </w:t>
      </w:r>
    </w:p>
    <w:p w:rsidRDefault="0040172E" w:rsidP="0040172E" w:rsidR="0040172E" w:rsidRPr="0040172E">
      <w:pPr>
        <w:jc w:val="both"/>
        <w:rPr>
          <w:rFonts w:hAnsi="Times New Roman" w:ascii="Times New Roman"/>
        </w:rPr>
      </w:pPr>
      <w:r w:rsidRPr="0040172E">
        <w:rPr>
          <w:rFonts w:hAnsi="Times New Roman" w:ascii="Times New Roman"/>
        </w:rPr>
        <w:tab/>
      </w:r>
      <w:r>
        <w:rPr>
          <w:rFonts w:hAnsi="Times New Roman" w:ascii="Times New Roman"/>
        </w:rPr>
        <w:t>Sud</w:t>
      </w:r>
      <w:r w:rsidRPr="0040172E">
        <w:rPr>
          <w:rFonts w:hAnsi="Times New Roman" w:ascii="Times New Roman"/>
        </w:rPr>
        <w:t xml:space="preserve"> je specifikaciju predvidivih troškova prethodnog i otvorenog stečajnog postupka ocijenio opravdanom, realnom i nužnom.</w:t>
      </w:r>
    </w:p>
    <w:p w:rsidRDefault="0040172E" w:rsidP="0040172E" w:rsidR="0040172E" w:rsidRPr="0040172E">
      <w:pPr>
        <w:jc w:val="both"/>
        <w:rPr>
          <w:rFonts w:hAnsi="Times New Roman" w:ascii="Times New Roman"/>
        </w:rPr>
      </w:pPr>
      <w:r w:rsidRPr="0040172E">
        <w:rPr>
          <w:rFonts w:hAnsi="Times New Roman" w:ascii="Times New Roman"/>
        </w:rPr>
        <w:tab/>
        <w:t>Slijedom navedenog, temeljem čl.132. st.1. SZ, valjalo je pozvati sve osobe koje imaju pravni interes za provedbom stečajnog postupka da predujme navedeni iznos.</w:t>
      </w:r>
    </w:p>
    <w:p w:rsidRDefault="0040172E" w:rsidP="0040172E" w:rsidR="0040172E">
      <w:pPr>
        <w:jc w:val="both"/>
        <w:rPr>
          <w:rFonts w:hAnsi="Times New Roman" w:ascii="Times New Roman"/>
        </w:rPr>
      </w:pPr>
      <w:r w:rsidRPr="0040172E">
        <w:rPr>
          <w:rFonts w:hAnsi="Times New Roman" w:ascii="Times New Roman"/>
        </w:rPr>
        <w:tab/>
        <w:t>Na posljedice nepostupanja po t</w:t>
      </w:r>
      <w:r w:rsidR="002354F0">
        <w:rPr>
          <w:rFonts w:hAnsi="Times New Roman" w:ascii="Times New Roman"/>
        </w:rPr>
        <w:t>očki</w:t>
      </w:r>
      <w:r w:rsidRPr="0040172E">
        <w:rPr>
          <w:rFonts w:hAnsi="Times New Roman" w:ascii="Times New Roman"/>
        </w:rPr>
        <w:t xml:space="preserve"> I. izreke rješenja temeljem čl.132. st.2. SZ upozoreno je u t. II. izreke ovog rješenja.</w:t>
      </w:r>
      <w:r w:rsidR="00DB4C10" w:rsidRPr="00DB4C10">
        <w:rPr>
          <w:rFonts w:hAnsi="Times New Roman" w:ascii="Times New Roman"/>
        </w:rPr>
        <w:tab/>
      </w:r>
    </w:p>
    <w:tbl>
      <w:tblPr>
        <w:tblW w:type="dxa" w:w="9923"/>
        <w:tblLayout w:type="fixed"/>
        <w:tblCellMar>
          <w:left w:type="dxa" w:w="0"/>
          <w:right w:type="dxa" w:w="0"/>
        </w:tblCellMar>
        <w:tblLook w:val="0000" w:noVBand="0" w:noHBand="0" w:lastColumn="0" w:firstColumn="0" w:lastRow="0" w:firstRow="0"/>
      </w:tblPr>
      <w:tblGrid>
        <w:gridCol w:w="9214"/>
        <w:gridCol w:w="709"/>
      </w:tblGrid>
      <w:tr w:rsidTr="00253FBA" w:rsidR="00C95D7D" w:rsidRPr="00C1379E">
        <w:tc>
          <w:tcPr>
            <w:tcW w:type="dxa" w:w="9923"/>
            <w:gridSpan w:val="2"/>
            <w:shd w:fill="auto" w:color="auto" w:val="clear"/>
            <w:vAlign w:val="center"/>
          </w:tcPr>
          <w:p w:rsidRDefault="00C95D7D" w:rsidP="00C1379E" w:rsidR="00C95D7D" w:rsidRPr="00C1379E">
            <w:pPr>
              <w:ind w:right="1276"/>
              <w:jc w:val="both"/>
              <w:rPr>
                <w:rFonts w:hAnsi="Times New Roman" w:ascii="Times New Roman"/>
              </w:rPr>
            </w:pPr>
          </w:p>
        </w:tc>
      </w:tr>
      <w:tr w:rsidTr="00253FBA" w:rsidR="000E25EC" w:rsidRPr="00253FBA">
        <w:trPr>
          <w:gridAfter w:val="1"/>
          <w:wAfter w:type="dxa" w:w="709"/>
        </w:trPr>
        <w:tc>
          <w:tcPr>
            <w:tcW w:type="dxa" w:w="9214"/>
            <w:shd w:fill="auto" w:color="auto" w:val="clear"/>
            <w:vAlign w:val="center"/>
          </w:tcPr>
          <w:p w:rsidRDefault="00253FBA" w:rsidP="007007FF" w:rsidR="006501BF">
            <w:pPr>
              <w:jc w:val="center"/>
              <w:rPr>
                <w:rFonts w:hAnsi="Times New Roman" w:ascii="Times New Roman"/>
              </w:rPr>
            </w:pPr>
            <w:r w:rsidRPr="00253FBA">
              <w:rPr>
                <w:rFonts w:hAnsi="Times New Roman" w:ascii="Times New Roman"/>
              </w:rPr>
              <w:t xml:space="preserve">U Rijeci, </w:t>
            </w:r>
            <w:r w:rsidR="00E950BE">
              <w:rPr>
                <w:rFonts w:hAnsi="Times New Roman" w:ascii="Times New Roman"/>
              </w:rPr>
              <w:t>27</w:t>
            </w:r>
            <w:r w:rsidR="000C2F90">
              <w:rPr>
                <w:rFonts w:hAnsi="Times New Roman" w:ascii="Times New Roman"/>
              </w:rPr>
              <w:t>. veljače</w:t>
            </w:r>
            <w:r w:rsidR="00A71713">
              <w:rPr>
                <w:rFonts w:hAnsi="Times New Roman" w:ascii="Times New Roman"/>
              </w:rPr>
              <w:t xml:space="preserve"> 2018</w:t>
            </w:r>
            <w:r w:rsidRPr="00253FBA">
              <w:rPr>
                <w:rFonts w:hAnsi="Times New Roman" w:ascii="Times New Roman"/>
              </w:rPr>
              <w:t xml:space="preserve">. </w:t>
            </w:r>
          </w:p>
          <w:p w:rsidRDefault="0023712B" w:rsidP="007007FF" w:rsidR="0023712B" w:rsidRPr="00253FBA">
            <w:pPr>
              <w:jc w:val="center"/>
              <w:rPr>
                <w:rFonts w:hAnsi="Times New Roman" w:ascii="Times New Roman"/>
              </w:rPr>
            </w:pPr>
          </w:p>
        </w:tc>
      </w:tr>
    </w:tbl>
    <w:p w:rsidRDefault="00E755B2" w:rsidP="007E5AB9" w:rsidR="00C1379E" w:rsidRPr="00F65C4A">
      <w:pPr>
        <w:jc w:val="right"/>
        <w:rPr>
          <w:rFonts w:hAnsi="Times New Roman" w:ascii="Times New Roman"/>
        </w:rPr>
      </w:pPr>
      <w:r w:rsidRPr="00F65C4A">
        <w:rPr>
          <w:rFonts w:hAnsi="Times New Roman" w:ascii="Times New Roman"/>
        </w:rPr>
        <w:t>Sudac</w:t>
      </w:r>
      <w:r w:rsidR="00C1379E" w:rsidRPr="00F65C4A">
        <w:rPr>
          <w:rFonts w:hAnsi="Times New Roman" w:ascii="Times New Roman"/>
        </w:rPr>
        <w:tab/>
      </w:r>
    </w:p>
    <w:p w:rsidRDefault="00BF51EC" w:rsidP="001A5F3A" w:rsidR="00C025DB">
      <w:pPr>
        <w:ind w:firstLine="708" w:left="1416"/>
        <w:jc w:val="right"/>
        <w:rPr>
          <w:rFonts w:hAnsi="Times New Roman" w:ascii="Times New Roman"/>
        </w:rPr>
      </w:pPr>
      <w:r w:rsidRPr="00F65C4A">
        <w:rPr>
          <w:rFonts w:hAnsi="Times New Roman" w:ascii="Times New Roman"/>
        </w:rPr>
        <w:tab/>
      </w:r>
      <w:r w:rsidRPr="00F65C4A">
        <w:rPr>
          <w:rFonts w:hAnsi="Times New Roman" w:ascii="Times New Roman"/>
        </w:rPr>
        <w:tab/>
        <w:t xml:space="preserve">            </w:t>
      </w:r>
      <w:r w:rsidRPr="00F65C4A">
        <w:rPr>
          <w:rFonts w:hAnsi="Times New Roman" w:ascii="Times New Roman"/>
        </w:rPr>
        <w:tab/>
      </w:r>
      <w:r w:rsidR="00E950BE">
        <w:rPr>
          <w:rFonts w:hAnsi="Times New Roman" w:ascii="Times New Roman"/>
        </w:rPr>
        <w:t xml:space="preserve">    </w:t>
      </w:r>
      <w:r w:rsidR="007E5AB9" w:rsidRPr="00F65C4A">
        <w:rPr>
          <w:rFonts w:hAnsi="Times New Roman" w:ascii="Times New Roman"/>
        </w:rPr>
        <w:t xml:space="preserve">  </w:t>
      </w:r>
      <w:r w:rsidR="00C1379E" w:rsidRPr="00F65C4A">
        <w:rPr>
          <w:rFonts w:hAnsi="Times New Roman" w:ascii="Times New Roman"/>
        </w:rPr>
        <w:t>Daniela Korlević</w:t>
      </w:r>
      <w:r w:rsidR="004A539B" w:rsidRPr="00F65C4A">
        <w:rPr>
          <w:rFonts w:hAnsi="Times New Roman" w:ascii="Times New Roman"/>
        </w:rPr>
        <w:t xml:space="preserve"> </w:t>
      </w:r>
    </w:p>
    <w:p w:rsidRDefault="00E950BE" w:rsidP="00C0124F" w:rsidR="00E950BE">
      <w:pPr>
        <w:rPr>
          <w:rFonts w:hAnsi="Times New Roman" w:ascii="Times New Roman"/>
        </w:rPr>
      </w:pPr>
    </w:p>
    <w:p w:rsidRDefault="00E950BE" w:rsidP="00C0124F" w:rsidR="00E950BE">
      <w:pPr>
        <w:rPr>
          <w:rFonts w:hAnsi="Times New Roman" w:ascii="Times New Roman"/>
        </w:rPr>
      </w:pPr>
    </w:p>
    <w:p w:rsidRDefault="00E950BE" w:rsidP="00C0124F" w:rsidR="00E950BE">
      <w:pPr>
        <w:rPr>
          <w:rFonts w:hAnsi="Times New Roman" w:ascii="Times New Roman"/>
        </w:rPr>
      </w:pPr>
    </w:p>
    <w:p w:rsidRDefault="0004002A" w:rsidP="00C0124F" w:rsidR="00C0124F" w:rsidRPr="00CF3DDF">
      <w:pPr>
        <w:rPr>
          <w:rFonts w:hAnsi="Times New Roman" w:ascii="Times New Roman"/>
        </w:rPr>
      </w:pPr>
      <w:r w:rsidRPr="00CF3DDF">
        <w:rPr>
          <w:rFonts w:hAnsi="Times New Roman" w:ascii="Times New Roman"/>
        </w:rPr>
        <w:t>U</w:t>
      </w:r>
      <w:r w:rsidR="00C0124F" w:rsidRPr="00CF3DDF">
        <w:rPr>
          <w:rFonts w:hAnsi="Times New Roman" w:ascii="Times New Roman"/>
        </w:rPr>
        <w:t>PUTA O PRAVNOM LIJEKU:</w:t>
      </w:r>
    </w:p>
    <w:p w:rsidRDefault="00C0124F" w:rsidP="00214C3F" w:rsidR="00C0124F">
      <w:pPr>
        <w:jc w:val="both"/>
        <w:rPr>
          <w:rFonts w:hAnsi="Times New Roman" w:ascii="Times New Roman"/>
        </w:rPr>
      </w:pPr>
      <w:r w:rsidRPr="00253FBA">
        <w:rPr>
          <w:rFonts w:hAnsi="Times New Roman" w:ascii="Times New Roman"/>
        </w:rPr>
        <w:t>Protiv ovog rješenja dopuštena je žalba</w:t>
      </w:r>
      <w:r w:rsidR="00492CB8">
        <w:rPr>
          <w:rFonts w:hAnsi="Times New Roman" w:ascii="Times New Roman"/>
        </w:rPr>
        <w:t>.</w:t>
      </w:r>
      <w:r w:rsidRPr="00253FBA">
        <w:rPr>
          <w:rFonts w:hAnsi="Times New Roman" w:ascii="Times New Roman"/>
        </w:rPr>
        <w:t xml:space="preserve"> </w:t>
      </w:r>
      <w:r w:rsidR="00492CB8" w:rsidRPr="00492CB8">
        <w:rPr>
          <w:rFonts w:hAnsi="Times New Roman" w:ascii="Times New Roman"/>
        </w:rPr>
        <w:t xml:space="preserve">Žalba se izjavljuje u dva primjerka u roku od osam dana od dostave prvostupanjskog rješenja. Dostava se smatra obavljenom istekom osmoga dana od dana objave pismena na mrežnoj stranici e-Oglasna ploča sudova, a o žalbi odlučuje Visoki trgovački sud Republike Hrvatske. </w:t>
      </w:r>
      <w:r w:rsidR="008D15E6" w:rsidRPr="008D15E6">
        <w:rPr>
          <w:rFonts w:hAnsi="Times New Roman" w:ascii="Times New Roman"/>
        </w:rPr>
        <w:t xml:space="preserve"> </w:t>
      </w:r>
    </w:p>
    <w:p w:rsidRDefault="006100E1" w:rsidP="00214C3F" w:rsidR="006100E1">
      <w:pPr>
        <w:jc w:val="both"/>
        <w:rPr>
          <w:rFonts w:hAnsi="Times New Roman" w:ascii="Times New Roman"/>
        </w:rPr>
      </w:pPr>
    </w:p>
    <w:p w:rsidRDefault="0029312D" w:rsidP="0029312D" w:rsidR="0029312D" w:rsidRPr="00855C3C">
      <w:pPr>
        <w:rPr>
          <w:rFonts w:hAnsi="Times New Roman" w:ascii="Times New Roman"/>
          <w:sz w:val="20"/>
          <w:szCs w:val="20"/>
        </w:rPr>
      </w:pPr>
    </w:p>
    <w:sectPr w:rsidSect="001942DB" w:rsidR="0029312D" w:rsidRPr="00855C3C">
      <w:headerReference w:type="default" r:id="rId11"/>
      <w:footerReference w:type="even" r:id="rId12"/>
      <w:footerReference w:type="default" r:id="rId13"/>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D1C21" w:rsidR="005D1C21">
      <w:r>
        <w:separator/>
      </w:r>
    </w:p>
  </w:endnote>
  <w:endnote w:id="0" w:type="continuationSeparator">
    <w:p w:rsidRDefault="005D1C21" w:rsidR="005D1C2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Trebuchet MS">
    <w:panose1 w:val="020B0603020202020204"/>
    <w:charset w:val="EE"/>
    <w:family w:val="swiss"/>
    <w:pitch w:val="variable"/>
    <w:sig w:csb1="00000000" w:csb0="0000009F" w:usb3="00000000" w:usb2="00000000" w:usb1="00000000" w:usb0="00000287"/>
  </w:font>
  <w:font w:name="MS Mincho">
    <w:altName w:val="ＭＳ 明朝"/>
    <w:panose1 w:val="02020609040205080304"/>
    <w:charset w:val="80"/>
    <w:family w:val="modern"/>
    <w:pitch w:val="fixed"/>
    <w:sig w:csb1="00000000" w:csb0="0002009F" w:usb3="00000000" w:usb2="00000012" w:usb1="6AC7FDFB" w:usb0="E00002FF"/>
  </w:font>
  <w:font w:name="Liberation Serif">
    <w:altName w:val="Times New Roman"/>
    <w:charset w:val="00"/>
    <w:family w:val="roman"/>
    <w:pitch w:val="variable"/>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21B" w:rsidP="00AE0E75" w:rsidR="002E721B">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2E721B" w:rsidR="002E721B">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96116" w:rsidR="00096116" w:rsidRPr="000C2F90">
    <w:pPr>
      <w:pStyle w:val="Podnoje"/>
      <w:jc w:val="center"/>
      <w:rPr>
        <w:rFonts w:hAnsi="Times New Roman" w:ascii="Times New Roman"/>
        <w:b w:val="false"/>
      </w:rPr>
    </w:pPr>
    <w:r w:rsidRPr="000C2F90">
      <w:rPr>
        <w:rFonts w:hAnsi="Times New Roman" w:ascii="Times New Roman"/>
        <w:b w:val="false"/>
      </w:rPr>
      <w:fldChar w:fldCharType="begin"/>
    </w:r>
    <w:r w:rsidRPr="000C2F90">
      <w:rPr>
        <w:rFonts w:hAnsi="Times New Roman" w:ascii="Times New Roman"/>
        <w:b w:val="false"/>
      </w:rPr>
      <w:instrText>PAGE   \* MERGEFORMAT</w:instrText>
    </w:r>
    <w:r w:rsidRPr="000C2F90">
      <w:rPr>
        <w:rFonts w:hAnsi="Times New Roman" w:ascii="Times New Roman"/>
        <w:b w:val="false"/>
      </w:rPr>
      <w:fldChar w:fldCharType="separate"/>
    </w:r>
    <w:r w:rsidR="00880629">
      <w:rPr>
        <w:rFonts w:hAnsi="Times New Roman" w:ascii="Times New Roman"/>
        <w:b w:val="false"/>
        <w:noProof/>
      </w:rPr>
      <w:t>2</w:t>
    </w:r>
    <w:r w:rsidRPr="000C2F90">
      <w:rPr>
        <w:rFonts w:hAnsi="Times New Roman" w:ascii="Times New Roman"/>
        <w:b w:val="false"/>
      </w:rPr>
      <w:fldChar w:fldCharType="end"/>
    </w:r>
  </w:p>
  <w:p w:rsidRDefault="002E721B" w:rsidR="002E721B">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D1C21" w:rsidR="005D1C21">
      <w:r>
        <w:separator/>
      </w:r>
    </w:p>
  </w:footnote>
  <w:footnote w:id="0" w:type="continuationSeparator">
    <w:p w:rsidRDefault="005D1C21" w:rsidR="005D1C2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21B" w:rsidP="004850B3" w:rsidR="002E721B" w:rsidRPr="000C2F90">
    <w:pPr>
      <w:tabs>
        <w:tab w:pos="5865" w:val="left"/>
        <w:tab w:pos="8640" w:val="right"/>
      </w:tabs>
      <w:rPr>
        <w:rFonts w:hAnsi="Times New Roman" w:ascii="Times New Roman"/>
      </w:rPr>
    </w:pPr>
    <w:r w:rsidRPr="004850B3">
      <w:rPr>
        <w:rFonts w:hAnsi="Times New Roman" w:ascii="Times New Roman"/>
      </w:rPr>
      <w:tab/>
    </w:r>
    <w:r w:rsidRPr="000C2F90">
      <w:rPr>
        <w:rFonts w:hAnsi="Times New Roman" w:ascii="Times New Roman"/>
      </w:rPr>
      <w:tab/>
    </w:r>
    <w:r w:rsidR="001942DB" w:rsidRPr="000C2F90">
      <w:rPr>
        <w:rFonts w:hAnsi="Times New Roman" w:ascii="Times New Roman"/>
      </w:rPr>
      <w:t>Poslovni broj</w:t>
    </w:r>
    <w:r w:rsidRPr="000C2F90">
      <w:rPr>
        <w:rFonts w:hAnsi="Times New Roman" w:ascii="Times New Roman"/>
      </w:rPr>
      <w:t xml:space="preserve"> 15 St</w:t>
    </w:r>
    <w:r w:rsidR="00BD2688" w:rsidRPr="000C2F90">
      <w:rPr>
        <w:rFonts w:hAnsi="Times New Roman" w:ascii="Times New Roman"/>
      </w:rPr>
      <w:t>-</w:t>
    </w:r>
    <w:r w:rsidR="004F266C">
      <w:rPr>
        <w:rFonts w:hAnsi="Times New Roman" w:ascii="Times New Roman"/>
      </w:rPr>
      <w:t>256/17-17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C930C08"/>
    <w:multiLevelType w:val="hybridMultilevel"/>
    <w:tmpl w:val="9118DBFE"/>
    <w:lvl w:tplc="EF5646C6" w:ilvl="0">
      <w:numFmt w:val="bullet"/>
      <w:lvlText w:val="-"/>
      <w:lvlJc w:val="left"/>
      <w:pPr>
        <w:ind w:hanging="360" w:left="720"/>
      </w:pPr>
      <w:rPr>
        <w:rFonts w:eastAsiaTheme="minorHAnsi" w:cs="Arial"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69541093"/>
    <w:multiLevelType w:val="hybridMultilevel"/>
    <w:tmpl w:val="F536DEE2"/>
    <w:lvl w:tplc="7F28B868" w:ilvl="0">
      <w:start w:val="1"/>
      <w:numFmt w:val="decimal"/>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6D4E276D"/>
    <w:multiLevelType w:val="hybridMultilevel"/>
    <w:tmpl w:val="220EF6E6"/>
    <w:lvl w:tplc="40BCC1AA" w:ilvl="0">
      <w:start w:val="2"/>
      <w:numFmt w:val="bullet"/>
      <w:lvlText w:val="-"/>
      <w:lvlJc w:val="left"/>
      <w:pPr>
        <w:ind w:hanging="360" w:left="585"/>
      </w:pPr>
      <w:rPr>
        <w:rFonts w:cs="Times New Roman" w:eastAsia="Times New Roman" w:hAnsi="Times New Roman" w:ascii="Times New Roman" w:hint="default"/>
      </w:rPr>
    </w:lvl>
    <w:lvl w:tentative="true" w:tplc="041A0003" w:ilvl="1">
      <w:start w:val="1"/>
      <w:numFmt w:val="bullet"/>
      <w:lvlText w:val="o"/>
      <w:lvlJc w:val="left"/>
      <w:pPr>
        <w:ind w:hanging="360" w:left="1305"/>
      </w:pPr>
      <w:rPr>
        <w:rFonts w:cs="Courier New" w:hAnsi="Courier New" w:ascii="Courier New" w:hint="default"/>
      </w:rPr>
    </w:lvl>
    <w:lvl w:tentative="true" w:tplc="041A0005" w:ilvl="2">
      <w:start w:val="1"/>
      <w:numFmt w:val="bullet"/>
      <w:lvlText w:val=""/>
      <w:lvlJc w:val="left"/>
      <w:pPr>
        <w:ind w:hanging="360" w:left="2025"/>
      </w:pPr>
      <w:rPr>
        <w:rFonts w:hAnsi="Wingdings" w:ascii="Wingdings" w:hint="default"/>
      </w:rPr>
    </w:lvl>
    <w:lvl w:tentative="true" w:tplc="041A0001" w:ilvl="3">
      <w:start w:val="1"/>
      <w:numFmt w:val="bullet"/>
      <w:lvlText w:val=""/>
      <w:lvlJc w:val="left"/>
      <w:pPr>
        <w:ind w:hanging="360" w:left="2745"/>
      </w:pPr>
      <w:rPr>
        <w:rFonts w:hAnsi="Symbol" w:ascii="Symbol" w:hint="default"/>
      </w:rPr>
    </w:lvl>
    <w:lvl w:tentative="true" w:tplc="041A0003" w:ilvl="4">
      <w:start w:val="1"/>
      <w:numFmt w:val="bullet"/>
      <w:lvlText w:val="o"/>
      <w:lvlJc w:val="left"/>
      <w:pPr>
        <w:ind w:hanging="360" w:left="3465"/>
      </w:pPr>
      <w:rPr>
        <w:rFonts w:cs="Courier New" w:hAnsi="Courier New" w:ascii="Courier New" w:hint="default"/>
      </w:rPr>
    </w:lvl>
    <w:lvl w:tentative="true" w:tplc="041A0005" w:ilvl="5">
      <w:start w:val="1"/>
      <w:numFmt w:val="bullet"/>
      <w:lvlText w:val=""/>
      <w:lvlJc w:val="left"/>
      <w:pPr>
        <w:ind w:hanging="360" w:left="4185"/>
      </w:pPr>
      <w:rPr>
        <w:rFonts w:hAnsi="Wingdings" w:ascii="Wingdings" w:hint="default"/>
      </w:rPr>
    </w:lvl>
    <w:lvl w:tentative="true" w:tplc="041A0001" w:ilvl="6">
      <w:start w:val="1"/>
      <w:numFmt w:val="bullet"/>
      <w:lvlText w:val=""/>
      <w:lvlJc w:val="left"/>
      <w:pPr>
        <w:ind w:hanging="360" w:left="4905"/>
      </w:pPr>
      <w:rPr>
        <w:rFonts w:hAnsi="Symbol" w:ascii="Symbol" w:hint="default"/>
      </w:rPr>
    </w:lvl>
    <w:lvl w:tentative="true" w:tplc="041A0003" w:ilvl="7">
      <w:start w:val="1"/>
      <w:numFmt w:val="bullet"/>
      <w:lvlText w:val="o"/>
      <w:lvlJc w:val="left"/>
      <w:pPr>
        <w:ind w:hanging="360" w:left="5625"/>
      </w:pPr>
      <w:rPr>
        <w:rFonts w:cs="Courier New" w:hAnsi="Courier New" w:ascii="Courier New" w:hint="default"/>
      </w:rPr>
    </w:lvl>
    <w:lvl w:tentative="true" w:tplc="041A0005" w:ilvl="8">
      <w:start w:val="1"/>
      <w:numFmt w:val="bullet"/>
      <w:lvlText w:val=""/>
      <w:lvlJc w:val="left"/>
      <w:pPr>
        <w:ind w:hanging="360" w:left="6345"/>
      </w:pPr>
      <w:rPr>
        <w:rFonts w:hAnsi="Wingdings" w:ascii="Wingdings" w:hint="default"/>
      </w:rPr>
    </w:lvl>
  </w:abstractNum>
  <w:num w:numId="1">
    <w:abstractNumId w:val="2"/>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0124F"/>
    <w:rsid w:val="000005F4"/>
    <w:rsid w:val="000047E2"/>
    <w:rsid w:val="00006F48"/>
    <w:rsid w:val="000167D3"/>
    <w:rsid w:val="00017B86"/>
    <w:rsid w:val="000236AE"/>
    <w:rsid w:val="0002588F"/>
    <w:rsid w:val="000302B9"/>
    <w:rsid w:val="00033BCD"/>
    <w:rsid w:val="00034D49"/>
    <w:rsid w:val="0004002A"/>
    <w:rsid w:val="00040693"/>
    <w:rsid w:val="00052963"/>
    <w:rsid w:val="0006268E"/>
    <w:rsid w:val="00063848"/>
    <w:rsid w:val="000715A6"/>
    <w:rsid w:val="0007291E"/>
    <w:rsid w:val="0007661A"/>
    <w:rsid w:val="000815B1"/>
    <w:rsid w:val="00086140"/>
    <w:rsid w:val="0008760C"/>
    <w:rsid w:val="000950FC"/>
    <w:rsid w:val="000956C5"/>
    <w:rsid w:val="00096116"/>
    <w:rsid w:val="000A743D"/>
    <w:rsid w:val="000B6E30"/>
    <w:rsid w:val="000C0B5D"/>
    <w:rsid w:val="000C2F90"/>
    <w:rsid w:val="000C7A79"/>
    <w:rsid w:val="000D478D"/>
    <w:rsid w:val="000D76AD"/>
    <w:rsid w:val="000E25EC"/>
    <w:rsid w:val="000E435E"/>
    <w:rsid w:val="000E634C"/>
    <w:rsid w:val="000F0165"/>
    <w:rsid w:val="000F164D"/>
    <w:rsid w:val="00103EB3"/>
    <w:rsid w:val="00106B9C"/>
    <w:rsid w:val="00115D3D"/>
    <w:rsid w:val="0012310F"/>
    <w:rsid w:val="0012334E"/>
    <w:rsid w:val="00127008"/>
    <w:rsid w:val="00131290"/>
    <w:rsid w:val="00131669"/>
    <w:rsid w:val="001351C4"/>
    <w:rsid w:val="00137C2F"/>
    <w:rsid w:val="00144B21"/>
    <w:rsid w:val="001463E6"/>
    <w:rsid w:val="001505D8"/>
    <w:rsid w:val="0015495D"/>
    <w:rsid w:val="001572E1"/>
    <w:rsid w:val="00161291"/>
    <w:rsid w:val="0016571A"/>
    <w:rsid w:val="001666BB"/>
    <w:rsid w:val="00176648"/>
    <w:rsid w:val="00177974"/>
    <w:rsid w:val="001942DB"/>
    <w:rsid w:val="001A1083"/>
    <w:rsid w:val="001A1D72"/>
    <w:rsid w:val="001A55E6"/>
    <w:rsid w:val="001B656D"/>
    <w:rsid w:val="001B65EA"/>
    <w:rsid w:val="001D1ECE"/>
    <w:rsid w:val="001E2638"/>
    <w:rsid w:val="001F5A0A"/>
    <w:rsid w:val="0020054E"/>
    <w:rsid w:val="002023AD"/>
    <w:rsid w:val="00214C3F"/>
    <w:rsid w:val="00215B50"/>
    <w:rsid w:val="00216FA4"/>
    <w:rsid w:val="00222C7C"/>
    <w:rsid w:val="00226544"/>
    <w:rsid w:val="0022775F"/>
    <w:rsid w:val="0023250E"/>
    <w:rsid w:val="00233861"/>
    <w:rsid w:val="00235015"/>
    <w:rsid w:val="002354F0"/>
    <w:rsid w:val="0023712B"/>
    <w:rsid w:val="00253FBA"/>
    <w:rsid w:val="0027267B"/>
    <w:rsid w:val="0027305C"/>
    <w:rsid w:val="00276880"/>
    <w:rsid w:val="002905D3"/>
    <w:rsid w:val="0029312D"/>
    <w:rsid w:val="002963ED"/>
    <w:rsid w:val="002A3A70"/>
    <w:rsid w:val="002A7125"/>
    <w:rsid w:val="002B3FB0"/>
    <w:rsid w:val="002C01C1"/>
    <w:rsid w:val="002D5255"/>
    <w:rsid w:val="002E21F0"/>
    <w:rsid w:val="002E67B5"/>
    <w:rsid w:val="002E721B"/>
    <w:rsid w:val="002E73F8"/>
    <w:rsid w:val="00302D74"/>
    <w:rsid w:val="00302E70"/>
    <w:rsid w:val="003063CA"/>
    <w:rsid w:val="003310E4"/>
    <w:rsid w:val="00344CE2"/>
    <w:rsid w:val="00346EB8"/>
    <w:rsid w:val="0035444C"/>
    <w:rsid w:val="00366779"/>
    <w:rsid w:val="00380BCC"/>
    <w:rsid w:val="00387E71"/>
    <w:rsid w:val="00390287"/>
    <w:rsid w:val="00397DA8"/>
    <w:rsid w:val="003A7C17"/>
    <w:rsid w:val="003B376F"/>
    <w:rsid w:val="003C1E2F"/>
    <w:rsid w:val="003C4242"/>
    <w:rsid w:val="003C53E9"/>
    <w:rsid w:val="003D4368"/>
    <w:rsid w:val="003E1625"/>
    <w:rsid w:val="003E6E8B"/>
    <w:rsid w:val="003E7863"/>
    <w:rsid w:val="0040172E"/>
    <w:rsid w:val="00405C8F"/>
    <w:rsid w:val="004149D8"/>
    <w:rsid w:val="004224A1"/>
    <w:rsid w:val="00422A3C"/>
    <w:rsid w:val="0043205F"/>
    <w:rsid w:val="00442F7C"/>
    <w:rsid w:val="004458C6"/>
    <w:rsid w:val="00452DB5"/>
    <w:rsid w:val="0046024E"/>
    <w:rsid w:val="00472D35"/>
    <w:rsid w:val="00475A13"/>
    <w:rsid w:val="004850B3"/>
    <w:rsid w:val="00492CB8"/>
    <w:rsid w:val="0049522A"/>
    <w:rsid w:val="00495976"/>
    <w:rsid w:val="004A2AFB"/>
    <w:rsid w:val="004A539B"/>
    <w:rsid w:val="004B534D"/>
    <w:rsid w:val="004C76CC"/>
    <w:rsid w:val="004D771E"/>
    <w:rsid w:val="004E76F0"/>
    <w:rsid w:val="004F02F1"/>
    <w:rsid w:val="004F266C"/>
    <w:rsid w:val="004F6136"/>
    <w:rsid w:val="005045CE"/>
    <w:rsid w:val="00511F2A"/>
    <w:rsid w:val="00511F31"/>
    <w:rsid w:val="005123D7"/>
    <w:rsid w:val="0052020D"/>
    <w:rsid w:val="005307CC"/>
    <w:rsid w:val="00531FDB"/>
    <w:rsid w:val="005373EF"/>
    <w:rsid w:val="00544270"/>
    <w:rsid w:val="00546E6F"/>
    <w:rsid w:val="00550939"/>
    <w:rsid w:val="005624F3"/>
    <w:rsid w:val="0056280E"/>
    <w:rsid w:val="005705D3"/>
    <w:rsid w:val="0057466D"/>
    <w:rsid w:val="00575BC3"/>
    <w:rsid w:val="00585A3A"/>
    <w:rsid w:val="005862BF"/>
    <w:rsid w:val="005A07E9"/>
    <w:rsid w:val="005A3995"/>
    <w:rsid w:val="005A3E62"/>
    <w:rsid w:val="005A4452"/>
    <w:rsid w:val="005A6B6E"/>
    <w:rsid w:val="005B03B6"/>
    <w:rsid w:val="005B57CD"/>
    <w:rsid w:val="005C296E"/>
    <w:rsid w:val="005D1C21"/>
    <w:rsid w:val="005D3118"/>
    <w:rsid w:val="005D5CBD"/>
    <w:rsid w:val="006016BC"/>
    <w:rsid w:val="0060647B"/>
    <w:rsid w:val="0060730F"/>
    <w:rsid w:val="006100E1"/>
    <w:rsid w:val="00616765"/>
    <w:rsid w:val="00627842"/>
    <w:rsid w:val="00634CF1"/>
    <w:rsid w:val="0064143D"/>
    <w:rsid w:val="006418D0"/>
    <w:rsid w:val="00645938"/>
    <w:rsid w:val="006501BF"/>
    <w:rsid w:val="0065185D"/>
    <w:rsid w:val="0066246D"/>
    <w:rsid w:val="00667206"/>
    <w:rsid w:val="0068145D"/>
    <w:rsid w:val="00685F91"/>
    <w:rsid w:val="00695032"/>
    <w:rsid w:val="006A5877"/>
    <w:rsid w:val="006A59BD"/>
    <w:rsid w:val="006A7825"/>
    <w:rsid w:val="006C4F9B"/>
    <w:rsid w:val="006C7B1E"/>
    <w:rsid w:val="006D4DF9"/>
    <w:rsid w:val="006D7426"/>
    <w:rsid w:val="006E1900"/>
    <w:rsid w:val="006E3F95"/>
    <w:rsid w:val="006F0D62"/>
    <w:rsid w:val="006F6339"/>
    <w:rsid w:val="007007FF"/>
    <w:rsid w:val="00713395"/>
    <w:rsid w:val="007150FA"/>
    <w:rsid w:val="00716A25"/>
    <w:rsid w:val="00722FDC"/>
    <w:rsid w:val="00723F51"/>
    <w:rsid w:val="007332D6"/>
    <w:rsid w:val="007416AD"/>
    <w:rsid w:val="007432C5"/>
    <w:rsid w:val="007566DF"/>
    <w:rsid w:val="007746A4"/>
    <w:rsid w:val="00784A2E"/>
    <w:rsid w:val="007878E7"/>
    <w:rsid w:val="00791D59"/>
    <w:rsid w:val="007A070F"/>
    <w:rsid w:val="007A23CD"/>
    <w:rsid w:val="007B0FDC"/>
    <w:rsid w:val="007D4BF6"/>
    <w:rsid w:val="007D635A"/>
    <w:rsid w:val="007D764A"/>
    <w:rsid w:val="007E0C1B"/>
    <w:rsid w:val="007E1313"/>
    <w:rsid w:val="007E5AB9"/>
    <w:rsid w:val="007F57A8"/>
    <w:rsid w:val="008209E5"/>
    <w:rsid w:val="00824CDD"/>
    <w:rsid w:val="00825790"/>
    <w:rsid w:val="00825C11"/>
    <w:rsid w:val="008272FA"/>
    <w:rsid w:val="00836928"/>
    <w:rsid w:val="00843182"/>
    <w:rsid w:val="00855C3C"/>
    <w:rsid w:val="0085747B"/>
    <w:rsid w:val="00871630"/>
    <w:rsid w:val="00880629"/>
    <w:rsid w:val="00882309"/>
    <w:rsid w:val="00882E2A"/>
    <w:rsid w:val="00883ABB"/>
    <w:rsid w:val="008872B1"/>
    <w:rsid w:val="008A0E15"/>
    <w:rsid w:val="008B0711"/>
    <w:rsid w:val="008B3A73"/>
    <w:rsid w:val="008B5FA4"/>
    <w:rsid w:val="008C26B2"/>
    <w:rsid w:val="008C3FB2"/>
    <w:rsid w:val="008C4977"/>
    <w:rsid w:val="008D15E6"/>
    <w:rsid w:val="008D254D"/>
    <w:rsid w:val="008E3E5A"/>
    <w:rsid w:val="008F0C07"/>
    <w:rsid w:val="008F0FA2"/>
    <w:rsid w:val="008F39FB"/>
    <w:rsid w:val="008F7C17"/>
    <w:rsid w:val="00913077"/>
    <w:rsid w:val="0091310C"/>
    <w:rsid w:val="009136EE"/>
    <w:rsid w:val="0091416F"/>
    <w:rsid w:val="0091493B"/>
    <w:rsid w:val="00925C74"/>
    <w:rsid w:val="009338F4"/>
    <w:rsid w:val="00936647"/>
    <w:rsid w:val="00946CF7"/>
    <w:rsid w:val="009513BE"/>
    <w:rsid w:val="0096215B"/>
    <w:rsid w:val="00971F12"/>
    <w:rsid w:val="009762C0"/>
    <w:rsid w:val="00987AEA"/>
    <w:rsid w:val="009A0E9A"/>
    <w:rsid w:val="009A7EE6"/>
    <w:rsid w:val="009B14C8"/>
    <w:rsid w:val="009B7911"/>
    <w:rsid w:val="009C11CB"/>
    <w:rsid w:val="009D683C"/>
    <w:rsid w:val="009D7D36"/>
    <w:rsid w:val="009E1E0C"/>
    <w:rsid w:val="009E64C2"/>
    <w:rsid w:val="009F6B5A"/>
    <w:rsid w:val="00A04285"/>
    <w:rsid w:val="00A064A7"/>
    <w:rsid w:val="00A23961"/>
    <w:rsid w:val="00A26399"/>
    <w:rsid w:val="00A357C5"/>
    <w:rsid w:val="00A36FCD"/>
    <w:rsid w:val="00A50178"/>
    <w:rsid w:val="00A502AE"/>
    <w:rsid w:val="00A513D4"/>
    <w:rsid w:val="00A523DB"/>
    <w:rsid w:val="00A60B3D"/>
    <w:rsid w:val="00A62B54"/>
    <w:rsid w:val="00A6348A"/>
    <w:rsid w:val="00A71713"/>
    <w:rsid w:val="00A73A70"/>
    <w:rsid w:val="00A95371"/>
    <w:rsid w:val="00AA43EB"/>
    <w:rsid w:val="00AA71D8"/>
    <w:rsid w:val="00AC3281"/>
    <w:rsid w:val="00AC5A01"/>
    <w:rsid w:val="00AC6A2D"/>
    <w:rsid w:val="00AD3611"/>
    <w:rsid w:val="00AE0E75"/>
    <w:rsid w:val="00AF3BAB"/>
    <w:rsid w:val="00AF572B"/>
    <w:rsid w:val="00B0225F"/>
    <w:rsid w:val="00B21A87"/>
    <w:rsid w:val="00B328D7"/>
    <w:rsid w:val="00B370BC"/>
    <w:rsid w:val="00B376FF"/>
    <w:rsid w:val="00B47F63"/>
    <w:rsid w:val="00B512B4"/>
    <w:rsid w:val="00B57743"/>
    <w:rsid w:val="00B8629D"/>
    <w:rsid w:val="00B86348"/>
    <w:rsid w:val="00BA39C8"/>
    <w:rsid w:val="00BA3C6A"/>
    <w:rsid w:val="00BA3DB8"/>
    <w:rsid w:val="00BA733B"/>
    <w:rsid w:val="00BB50FC"/>
    <w:rsid w:val="00BC4BCF"/>
    <w:rsid w:val="00BD1BE2"/>
    <w:rsid w:val="00BD2688"/>
    <w:rsid w:val="00BE621D"/>
    <w:rsid w:val="00BF15AC"/>
    <w:rsid w:val="00BF51EC"/>
    <w:rsid w:val="00C0124F"/>
    <w:rsid w:val="00C024B8"/>
    <w:rsid w:val="00C025DB"/>
    <w:rsid w:val="00C05251"/>
    <w:rsid w:val="00C119F4"/>
    <w:rsid w:val="00C1379E"/>
    <w:rsid w:val="00C13F40"/>
    <w:rsid w:val="00C17F15"/>
    <w:rsid w:val="00C34CDF"/>
    <w:rsid w:val="00C36650"/>
    <w:rsid w:val="00C5009A"/>
    <w:rsid w:val="00C53CC1"/>
    <w:rsid w:val="00C574F8"/>
    <w:rsid w:val="00C6635A"/>
    <w:rsid w:val="00C743AB"/>
    <w:rsid w:val="00C77365"/>
    <w:rsid w:val="00C837E1"/>
    <w:rsid w:val="00C84246"/>
    <w:rsid w:val="00C95D7D"/>
    <w:rsid w:val="00CA756A"/>
    <w:rsid w:val="00CB38BD"/>
    <w:rsid w:val="00CB6663"/>
    <w:rsid w:val="00CC2D6F"/>
    <w:rsid w:val="00CF14F3"/>
    <w:rsid w:val="00CF35EA"/>
    <w:rsid w:val="00CF3DDF"/>
    <w:rsid w:val="00CF7D45"/>
    <w:rsid w:val="00D03C1D"/>
    <w:rsid w:val="00D06AC3"/>
    <w:rsid w:val="00D07D18"/>
    <w:rsid w:val="00D127C4"/>
    <w:rsid w:val="00D1550C"/>
    <w:rsid w:val="00D1738E"/>
    <w:rsid w:val="00D2100B"/>
    <w:rsid w:val="00D4242B"/>
    <w:rsid w:val="00D448A3"/>
    <w:rsid w:val="00D55E75"/>
    <w:rsid w:val="00D6402A"/>
    <w:rsid w:val="00D8022C"/>
    <w:rsid w:val="00D879F1"/>
    <w:rsid w:val="00DA695D"/>
    <w:rsid w:val="00DA729E"/>
    <w:rsid w:val="00DB4C10"/>
    <w:rsid w:val="00DC371F"/>
    <w:rsid w:val="00DD002B"/>
    <w:rsid w:val="00DD429D"/>
    <w:rsid w:val="00DE2E3E"/>
    <w:rsid w:val="00DE3197"/>
    <w:rsid w:val="00DE537A"/>
    <w:rsid w:val="00DF7F98"/>
    <w:rsid w:val="00E144BE"/>
    <w:rsid w:val="00E304E3"/>
    <w:rsid w:val="00E3097D"/>
    <w:rsid w:val="00E35594"/>
    <w:rsid w:val="00E439A5"/>
    <w:rsid w:val="00E44A41"/>
    <w:rsid w:val="00E5550E"/>
    <w:rsid w:val="00E73C7E"/>
    <w:rsid w:val="00E755B2"/>
    <w:rsid w:val="00E769A3"/>
    <w:rsid w:val="00E819DB"/>
    <w:rsid w:val="00E83D4A"/>
    <w:rsid w:val="00E85402"/>
    <w:rsid w:val="00E91BAA"/>
    <w:rsid w:val="00E92C65"/>
    <w:rsid w:val="00E92DBB"/>
    <w:rsid w:val="00E950BE"/>
    <w:rsid w:val="00EA3EBA"/>
    <w:rsid w:val="00EA53E6"/>
    <w:rsid w:val="00EC098D"/>
    <w:rsid w:val="00EC0CD6"/>
    <w:rsid w:val="00EC1D71"/>
    <w:rsid w:val="00EC5C88"/>
    <w:rsid w:val="00EE5FB1"/>
    <w:rsid w:val="00EE64C5"/>
    <w:rsid w:val="00EF2314"/>
    <w:rsid w:val="00EF6274"/>
    <w:rsid w:val="00EF636F"/>
    <w:rsid w:val="00F002D4"/>
    <w:rsid w:val="00F0128D"/>
    <w:rsid w:val="00F02101"/>
    <w:rsid w:val="00F073CB"/>
    <w:rsid w:val="00F46899"/>
    <w:rsid w:val="00F53886"/>
    <w:rsid w:val="00F61836"/>
    <w:rsid w:val="00F642A6"/>
    <w:rsid w:val="00F65C4A"/>
    <w:rsid w:val="00F70484"/>
    <w:rsid w:val="00F731C0"/>
    <w:rsid w:val="00F8372D"/>
    <w:rsid w:val="00FA688C"/>
    <w:rsid w:val="00FE1F3A"/>
    <w:rsid w:val="00FF098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C6A2D"/>
    <w:rPr>
      <w:rFonts w:hAnsi="Arial" w:ascii="Arial"/>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cs="Tahoma" w:hAnsi="Tahoma" w:ascii="Tahoma"/>
      <w:sz w:val="16"/>
      <w:szCs w:val="16"/>
    </w:rPr>
  </w:style>
  <w:style w:customStyle="true" w:styleId="TekstbaloniaChar" w:type="character">
    <w:name w:val="Tekst balončića Char"/>
    <w:link w:val="Tekstbalonia"/>
    <w:rsid w:val="005307CC"/>
    <w:rPr>
      <w:rFonts w:cs="Tahoma" w:hAnsi="Tahoma" w:ascii="Tahoma"/>
      <w:sz w:val="16"/>
      <w:szCs w:val="16"/>
      <w:lang w:eastAsia="en-US"/>
    </w:rPr>
  </w:style>
  <w:style w:styleId="Tijeloteksta" w:type="paragraph">
    <w:name w:val="Body Text"/>
    <w:aliases w:val=" Char"/>
    <w:basedOn w:val="Normal"/>
    <w:link w:val="TijelotekstaChar"/>
    <w:rsid w:val="00302E70"/>
    <w:pPr>
      <w:spacing w:lineRule="auto" w:line="360" w:after="240"/>
      <w:jc w:val="both"/>
    </w:pPr>
    <w:rPr>
      <w:rFonts w:hAnsi="Trebuchet MS" w:ascii="Trebuchet MS"/>
      <w:lang w:val="en-US"/>
    </w:rPr>
  </w:style>
  <w:style w:customStyle="true" w:styleId="TijelotekstaChar" w:type="character">
    <w:name w:val="Tijelo teksta Char"/>
    <w:aliases w:val=" Char Char"/>
    <w:link w:val="Tijeloteksta"/>
    <w:rsid w:val="00302E70"/>
    <w:rPr>
      <w:rFonts w:hAnsi="Trebuchet MS" w:ascii="Trebuchet MS"/>
      <w:sz w:val="24"/>
      <w:szCs w:val="24"/>
      <w:lang w:eastAsia="en-US" w:val="en-US"/>
    </w:rPr>
  </w:style>
  <w:style w:styleId="Bezproreda" w:type="paragraph">
    <w:name w:val="No Spacing"/>
    <w:link w:val="BezproredaChar"/>
    <w:uiPriority w:val="1"/>
    <w:qFormat/>
    <w:rsid w:val="000E25EC"/>
    <w:pPr>
      <w:suppressAutoHyphens/>
    </w:pPr>
    <w:rPr>
      <w:rFonts w:eastAsia="Calibri" w:hAnsi="Calibri" w:ascii="Calibri"/>
      <w:color w:val="00000A"/>
      <w:sz w:val="22"/>
      <w:szCs w:val="22"/>
      <w:lang w:eastAsia="en-US"/>
    </w:rPr>
  </w:style>
  <w:style w:customStyle="true" w:styleId="BezproredaChar" w:type="character">
    <w:name w:val="Bez proreda Char"/>
    <w:link w:val="Bezproreda"/>
    <w:uiPriority w:val="1"/>
    <w:locked/>
    <w:rsid w:val="000E25EC"/>
    <w:rPr>
      <w:rFonts w:eastAsia="Calibri" w:hAnsi="Calibri" w:ascii="Calibri"/>
      <w:color w:val="00000A"/>
      <w:sz w:val="22"/>
      <w:szCs w:val="22"/>
      <w:lang w:eastAsia="en-US"/>
    </w:rPr>
  </w:style>
  <w:style w:customStyle="true" w:styleId="PodnojeChar" w:type="character">
    <w:name w:val="Podnožje Char"/>
    <w:link w:val="Podnoje"/>
    <w:uiPriority w:val="99"/>
    <w:rsid w:val="00096116"/>
    <w:rPr>
      <w:rFonts w:hAnsi="Arial" w:ascii="Arial"/>
      <w:b/>
      <w:sz w:val="24"/>
      <w:szCs w:val="24"/>
      <w:lang w:eastAsia="en-US"/>
    </w:rPr>
  </w:style>
  <w:style w:styleId="Tekstrezerviranogmjesta" w:type="character">
    <w:name w:val="Placeholder Text"/>
    <w:basedOn w:val="Zadanifontodlomka"/>
    <w:uiPriority w:val="99"/>
    <w:semiHidden/>
    <w:rsid w:val="007746A4"/>
    <w:rPr>
      <w:color w:val="808080"/>
      <w:bdr w:space="0" w:sz="0" w:color="auto" w:val="none"/>
      <w:shd w:fill="auto" w:color="auto" w:val="clear"/>
    </w:rPr>
  </w:style>
  <w:style w:customStyle="true" w:styleId="eSPISCCParagraphDefaultFont" w:type="character">
    <w:name w:val="eSPIS_CC_Paragraph Default Font"/>
    <w:basedOn w:val="Zadanifontodlomka"/>
    <w:rsid w:val="007746A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746A4"/>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7746A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746A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AC6A2D"/>
    <w:rPr>
      <w:rFonts w:ascii="Arial" w:hAnsi="Arial"/>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ascii="Tahoma" w:cs="Tahoma" w:hAnsi="Tahoma"/>
      <w:sz w:val="16"/>
      <w:szCs w:val="16"/>
    </w:rPr>
  </w:style>
  <w:style w:customStyle="1" w:styleId="TekstbaloniaChar" w:type="character">
    <w:name w:val="Tekst balončića Char"/>
    <w:link w:val="Tekstbalonia"/>
    <w:rsid w:val="005307CC"/>
    <w:rPr>
      <w:rFonts w:ascii="Tahoma" w:cs="Tahoma" w:hAnsi="Tahoma"/>
      <w:sz w:val="16"/>
      <w:szCs w:val="16"/>
      <w:lang w:eastAsia="en-US"/>
    </w:rPr>
  </w:style>
  <w:style w:styleId="Tijeloteksta" w:type="paragraph">
    <w:name w:val="Body Text"/>
    <w:aliases w:val=" Char"/>
    <w:basedOn w:val="Normal"/>
    <w:link w:val="TijelotekstaChar"/>
    <w:rsid w:val="00302E70"/>
    <w:pPr>
      <w:spacing w:after="240" w:line="360" w:lineRule="auto"/>
      <w:jc w:val="both"/>
    </w:pPr>
    <w:rPr>
      <w:rFonts w:ascii="Trebuchet MS" w:hAnsi="Trebuchet MS"/>
      <w:lang w:val="en-US"/>
    </w:rPr>
  </w:style>
  <w:style w:customStyle="1" w:styleId="TijelotekstaChar" w:type="character">
    <w:name w:val="Tijelo teksta Char"/>
    <w:aliases w:val=" Char Char"/>
    <w:link w:val="Tijeloteksta"/>
    <w:rsid w:val="00302E70"/>
    <w:rPr>
      <w:rFonts w:ascii="Trebuchet MS" w:hAnsi="Trebuchet MS"/>
      <w:sz w:val="24"/>
      <w:szCs w:val="24"/>
      <w:lang w:eastAsia="en-US" w:val="en-US"/>
    </w:rPr>
  </w:style>
  <w:style w:styleId="Bezproreda" w:type="paragraph">
    <w:name w:val="No Spacing"/>
    <w:link w:val="BezproredaChar"/>
    <w:uiPriority w:val="1"/>
    <w:qFormat/>
    <w:rsid w:val="000E25EC"/>
    <w:pPr>
      <w:suppressAutoHyphens/>
    </w:pPr>
    <w:rPr>
      <w:rFonts w:ascii="Calibri" w:eastAsia="Calibri" w:hAnsi="Calibri"/>
      <w:color w:val="00000A"/>
      <w:sz w:val="22"/>
      <w:szCs w:val="22"/>
      <w:lang w:eastAsia="en-US"/>
    </w:rPr>
  </w:style>
  <w:style w:customStyle="1" w:styleId="BezproredaChar" w:type="character">
    <w:name w:val="Bez proreda Char"/>
    <w:link w:val="Bezproreda"/>
    <w:uiPriority w:val="1"/>
    <w:locked/>
    <w:rsid w:val="000E25EC"/>
    <w:rPr>
      <w:rFonts w:ascii="Calibri" w:eastAsia="Calibri" w:hAnsi="Calibri"/>
      <w:color w:val="00000A"/>
      <w:sz w:val="22"/>
      <w:szCs w:val="22"/>
      <w:lang w:eastAsia="en-US"/>
    </w:rPr>
  </w:style>
  <w:style w:customStyle="1" w:styleId="PodnojeChar" w:type="character">
    <w:name w:val="Podnožje Char"/>
    <w:link w:val="Podnoje"/>
    <w:uiPriority w:val="99"/>
    <w:rsid w:val="00096116"/>
    <w:rPr>
      <w:rFonts w:ascii="Arial" w:hAnsi="Arial"/>
      <w:b/>
      <w:sz w:val="24"/>
      <w:szCs w:val="24"/>
      <w:lang w:eastAsia="en-US"/>
    </w:rPr>
  </w:style>
  <w:style w:styleId="Tekstrezerviranogmjesta" w:type="character">
    <w:name w:val="Placeholder Text"/>
    <w:basedOn w:val="Zadanifontodlomka"/>
    <w:uiPriority w:val="99"/>
    <w:semiHidden/>
    <w:rsid w:val="007746A4"/>
    <w:rPr>
      <w:color w:val="808080"/>
      <w:bdr w:color="auto" w:space="0" w:sz="0" w:val="none"/>
      <w:shd w:color="auto" w:fill="auto" w:val="clear"/>
    </w:rPr>
  </w:style>
  <w:style w:customStyle="1" w:styleId="eSPISCCParagraphDefaultFont" w:type="character">
    <w:name w:val="eSPIS_CC_Paragraph Default Font"/>
    <w:basedOn w:val="Zadanifontodlomka"/>
    <w:rsid w:val="007746A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746A4"/>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7746A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746A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4925069">
      <w:bodyDiv w:val="true"/>
      <w:marLeft w:val="0"/>
      <w:marRight w:val="0"/>
      <w:marTop w:val="0"/>
      <w:marBottom w:val="0"/>
      <w:divBdr>
        <w:top w:space="0" w:sz="0" w:color="auto" w:val="none"/>
        <w:left w:space="0" w:sz="0" w:color="auto" w:val="none"/>
        <w:bottom w:space="0" w:sz="0" w:color="auto" w:val="none"/>
        <w:right w:space="0" w:sz="0" w:color="auto" w:val="none"/>
      </w:divBdr>
    </w:div>
    <w:div w:id="261571544">
      <w:bodyDiv w:val="true"/>
      <w:marLeft w:val="0"/>
      <w:marRight w:val="0"/>
      <w:marTop w:val="0"/>
      <w:marBottom w:val="0"/>
      <w:divBdr>
        <w:top w:space="0" w:sz="0" w:color="auto" w:val="none"/>
        <w:left w:space="0" w:sz="0" w:color="auto" w:val="none"/>
        <w:bottom w:space="0" w:sz="0" w:color="auto" w:val="none"/>
        <w:right w:space="0" w:sz="0" w:color="auto" w:val="none"/>
      </w:divBdr>
    </w:div>
    <w:div w:id="974139671">
      <w:bodyDiv w:val="true"/>
      <w:marLeft w:val="0"/>
      <w:marRight w:val="0"/>
      <w:marTop w:val="0"/>
      <w:marBottom w:val="0"/>
      <w:divBdr>
        <w:top w:space="0" w:sz="0" w:color="auto" w:val="none"/>
        <w:left w:space="0" w:sz="0" w:color="auto" w:val="none"/>
        <w:bottom w:space="0" w:sz="0" w:color="auto" w:val="none"/>
        <w:right w:space="0" w:sz="0" w:color="auto" w:val="none"/>
      </w:divBdr>
    </w:div>
    <w:div w:id="1171216609">
      <w:bodyDiv w:val="true"/>
      <w:marLeft w:val="0"/>
      <w:marRight w:val="0"/>
      <w:marTop w:val="0"/>
      <w:marBottom w:val="0"/>
      <w:divBdr>
        <w:top w:space="0" w:sz="0" w:color="auto" w:val="none"/>
        <w:left w:space="0" w:sz="0" w:color="auto" w:val="none"/>
        <w:bottom w:space="0" w:sz="0" w:color="auto" w:val="none"/>
        <w:right w:space="0" w:sz="0" w:color="auto" w:val="none"/>
      </w:divBdr>
    </w:div>
    <w:div w:id="1412040561">
      <w:bodyDiv w:val="true"/>
      <w:marLeft w:val="0"/>
      <w:marRight w:val="0"/>
      <w:marTop w:val="0"/>
      <w:marBottom w:val="0"/>
      <w:divBdr>
        <w:top w:space="0" w:sz="0" w:color="auto" w:val="none"/>
        <w:left w:space="0" w:sz="0" w:color="auto" w:val="none"/>
        <w:bottom w:space="0" w:sz="0" w:color="auto" w:val="none"/>
        <w:right w:space="0" w:sz="0" w:color="auto" w:val="none"/>
      </w:divBdr>
    </w:div>
    <w:div w:id="145105413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veljače 2018.</izvorni_sadrzaj>
    <derivirana_varijabla naziv="DomainObject.DatumDonosenjaOdluke_1">27.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vjerovnicima</izvorni_sadrzaj>
    <derivirana_varijabla naziv="DomainObject.Primjedba_1">poziv vjerovnicima</derivirana_varijabla>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256</izvorni_sadrzaj>
    <derivirana_varijabla naziv="DomainObject.Predmet.Broj_1">256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travnja 2017.</izvorni_sadrzaj>
    <derivirana_varijabla naziv="DomainObject.Predmet.DatumOsnivanja_1">20.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St-256/2017</izvorni_sadrzaj>
    <derivirana_varijabla naziv="DomainObject.Predmet.OznakaBroj_1">St-256/2017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UNI - TAXI j.d.o.o.</izvorni_sadrzaj>
    <derivirana_varijabla naziv="DomainObject.Predmet.ProtustrankaFormated_1">  UNI - TAXI j.d.o.o.</derivirana_varijabla>
  </DomainObject.Predmet.ProtustrankaFormated>
  <DomainObject.Predmet.ProtustrankaFormatedOIB>
    <izvorni_sadrzaj>  UNI - TAXI j.d.o.o., OIB 40702668423</izvorni_sadrzaj>
    <derivirana_varijabla naziv="DomainObject.Predmet.ProtustrankaFormatedOIB_1">  UNI - TAXI j.d.o.o., OIB 40702668423</derivirana_varijabla>
  </DomainObject.Predmet.ProtustrankaFormatedOIB>
  <DomainObject.Predmet.ProtustrankaFormatedWithAdress>
    <izvorni_sadrzaj> UNI - TAXI j.d.o.o., Menderi 152, 51414 Ičići</izvorni_sadrzaj>
    <derivirana_varijabla naziv="DomainObject.Predmet.ProtustrankaFormatedWithAdress_1"> UNI - TAXI j.d.o.o., Menderi 152, 51414 Ičići</derivirana_varijabla>
  </DomainObject.Predmet.ProtustrankaFormatedWithAdress>
  <DomainObject.Predmet.ProtustrankaFormatedWithAdressOIB>
    <izvorni_sadrzaj> UNI - TAXI j.d.o.o., OIB 40702668423, Menderi 152, 51414 Ičići</izvorni_sadrzaj>
    <derivirana_varijabla naziv="DomainObject.Predmet.ProtustrankaFormatedWithAdressOIB_1"> UNI - TAXI j.d.o.o., OIB 40702668423, Menderi 152, 51414 Ičići</derivirana_varijabla>
  </DomainObject.Predmet.ProtustrankaFormatedWithAdressOIB>
  <DomainObject.Predmet.ProtustrankaWithAdress>
    <izvorni_sadrzaj>UNI - TAXI j.d.o.o. Menderi 152, 51414 Ičići</izvorni_sadrzaj>
    <derivirana_varijabla naziv="DomainObject.Predmet.ProtustrankaWithAdress_1">UNI - TAXI j.d.o.o. Menderi 152, 51414 Ičići</derivirana_varijabla>
  </DomainObject.Predmet.ProtustrankaWithAdress>
  <DomainObject.Predmet.ProtustrankaWithAdressOIB>
    <izvorni_sadrzaj>UNI - TAXI j.d.o.o., OIB 40702668423, Menderi 152, 51414 Ičići</izvorni_sadrzaj>
    <derivirana_varijabla naziv="DomainObject.Predmet.ProtustrankaWithAdressOIB_1">UNI - TAXI j.d.o.o., OIB 40702668423, Menderi 152, 51414 Ičići</derivirana_varijabla>
  </DomainObject.Predmet.ProtustrankaWithAdressOIB>
  <DomainObject.Predmet.ProtustrankaNazivFormated>
    <izvorni_sadrzaj>UNI - TAXI j.d.o.o.</izvorni_sadrzaj>
    <derivirana_varijabla naziv="DomainObject.Predmet.ProtustrankaNazivFormated_1">UNI - TAXI j.d.o.o.</derivirana_varijabla>
  </DomainObject.Predmet.ProtustrankaNazivFormated>
  <DomainObject.Predmet.ProtustrankaNazivFormatedOIB>
    <izvorni_sadrzaj>UNI - TAXI j.d.o.o., OIB 40702668423</izvorni_sadrzaj>
    <derivirana_varijabla naziv="DomainObject.Predmet.ProtustrankaNazivFormatedOIB_1">UNI - TAXI j.d.o.o., OIB 40702668423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Dajana Jurković</izvorni_sadrzaj>
    <derivirana_varijabla naziv="DomainObject.Predmet.Zapisnicar_1">Dajana Jurković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UNI - TAXI j.d.o.o.</item>
    </izvorni_sadrzaj>
    <derivirana_varijabla naziv="DomainObject.Predmet.ProtuStrankaListFormated_1">
      <item>UNI - TAXI j.d.o.o.</item>
    </derivirana_varijabla>
  </DomainObject.Predmet.ProtuStrankaListFormated>
  <DomainObject.Predmet.ProtuStrankaListFormatedOIB>
    <izvorni_sadrzaj>
      <item>UNI - TAXI j.d.o.o., OIB 40702668423</item>
    </izvorni_sadrzaj>
    <derivirana_varijabla naziv="DomainObject.Predmet.ProtuStrankaListFormatedOIB_1">
      <item>UNI - TAXI j.d.o.o., OIB 40702668423</item>
    </derivirana_varijabla>
  </DomainObject.Predmet.ProtuStrankaListFormatedOIB>
  <DomainObject.Predmet.ProtuStrankaListFormatedWithAdress>
    <izvorni_sadrzaj>
      <item>UNI - TAXI j.d.o.o., Menderi 152, 51414 Ičići</item>
    </izvorni_sadrzaj>
    <derivirana_varijabla naziv="DomainObject.Predmet.ProtuStrankaListFormatedWithAdress_1">
      <item>UNI - TAXI j.d.o.o., Menderi 152, 51414 Ičići</item>
    </derivirana_varijabla>
  </DomainObject.Predmet.ProtuStrankaListFormatedWithAdress>
  <DomainObject.Predmet.ProtuStrankaListFormatedWithAdressOIB>
    <izvorni_sadrzaj>
      <item>UNI - TAXI j.d.o.o., OIB 40702668423, Menderi 152, 51414 Ičići</item>
    </izvorni_sadrzaj>
    <derivirana_varijabla naziv="DomainObject.Predmet.ProtuStrankaListFormatedWithAdressOIB_1">
      <item>UNI - TAXI j.d.o.o., OIB 40702668423, Menderi 152, 51414 Ičići</item>
    </derivirana_varijabla>
  </DomainObject.Predmet.ProtuStrankaListFormatedWithAdressOIB>
  <DomainObject.Predmet.ProtuStrankaListNazivFormated>
    <izvorni_sadrzaj>
      <item>UNI - TAXI j.d.o.o.</item>
    </izvorni_sadrzaj>
    <derivirana_varijabla naziv="DomainObject.Predmet.ProtuStrankaListNazivFormated_1">
      <item>UNI - TAXI j.d.o.o.</item>
    </derivirana_varijabla>
  </DomainObject.Predmet.ProtuStrankaListNazivFormated>
  <DomainObject.Predmet.ProtuStrankaListNazivFormatedOIB>
    <izvorni_sadrzaj>
      <item>UNI - TAXI j.d.o.o., OIB 40702668423</item>
    </izvorni_sadrzaj>
    <derivirana_varijabla naziv="DomainObject.Predmet.ProtuStrankaListNazivFormatedOIB_1">
      <item>UNI - TAXI j.d.o.o., OIB 40702668423</item>
    </derivirana_varijabla>
  </DomainObject.Predmet.ProtuStrankaListNazivFormatedOIB>
  <DomainObject.Predmet.OstaliListFormated>
    <izvorni_sadrzaj>
      <item>Aleksandar Uni</item>
    </izvorni_sadrzaj>
    <derivirana_varijabla naziv="DomainObject.Predmet.OstaliListFormated_1">
      <item>Aleksandar Uni</item>
    </derivirana_varijabla>
  </DomainObject.Predmet.OstaliListFormated>
  <DomainObject.Predmet.OstaliListFormatedOIB>
    <izvorni_sadrzaj>
      <item>Aleksandar Uni, OIB 74733065030</item>
    </izvorni_sadrzaj>
    <derivirana_varijabla naziv="DomainObject.Predmet.OstaliListFormatedOIB_1">
      <item>Aleksandar Uni, OIB 74733065030</item>
    </derivirana_varijabla>
  </DomainObject.Predmet.OstaliListFormatedOIB>
  <DomainObject.Predmet.OstaliListFormatedWithAdress>
    <izvorni_sadrzaj>
      <item>Aleksandar Uni, Menderi 152, 51410 Poljane</item>
    </izvorni_sadrzaj>
    <derivirana_varijabla naziv="DomainObject.Predmet.OstaliListFormatedWithAdress_1">
      <item>Aleksandar Uni, Menderi 152, 51410 Poljane</item>
    </derivirana_varijabla>
  </DomainObject.Predmet.OstaliListFormatedWithAdress>
  <DomainObject.Predmet.OstaliListFormatedWithAdressOIB>
    <izvorni_sadrzaj>
      <item>Aleksandar Uni, OIB 74733065030, Menderi 152, 51410 Poljane</item>
    </izvorni_sadrzaj>
    <derivirana_varijabla naziv="DomainObject.Predmet.OstaliListFormatedWithAdressOIB_1">
      <item>Aleksandar Uni, OIB 74733065030, Menderi 152, 51410 Poljane</item>
    </derivirana_varijabla>
  </DomainObject.Predmet.OstaliListFormatedWithAdressOIB>
  <DomainObject.Predmet.OstaliListNazivFormated>
    <izvorni_sadrzaj>
      <item>Aleksandar Uni</item>
    </izvorni_sadrzaj>
    <derivirana_varijabla naziv="DomainObject.Predmet.OstaliListNazivFormated_1">
      <item>Aleksandar Uni</item>
    </derivirana_varijabla>
  </DomainObject.Predmet.OstaliListNazivFormated>
  <DomainObject.Predmet.OstaliListNazivFormatedOIB>
    <izvorni_sadrzaj>
      <item>Aleksandar Uni, OIB 74733065030</item>
    </izvorni_sadrzaj>
    <derivirana_varijabla naziv="DomainObject.Predmet.OstaliListNazivFormatedOIB_1">
      <item>Aleksandar Uni, OIB 74733065030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veljače 2018.</izvorni_sadrzaj>
    <derivirana_varijabla naziv="DomainObject.Datum_1">27. veljače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UNI - TAXI j.d.o.o.</izvorni_sadrzaj>
    <derivirana_varijabla naziv="DomainObject.Predmet.ProtustrankaIDrugi_1">UNI - TAXI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UNI - TAXI j.d.o.o., OIB 40702668423, Menderi 152, 51414 Ičići</izvorni_sadrzaj>
    <derivirana_varijabla naziv="DomainObject.Predmet.ProtustrankaIDrugiAdressOIB_1">UNI - TAXI j.d.o.o., OIB 40702668423, Menderi 152, 51414 Ičići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UNI - TAXI j.d.o.o.</item>
      <item>Aleksandar Uni</item>
    </izvorni_sadrzaj>
    <derivirana_varijabla naziv="DomainObject.Predmet.SudioniciListNaziv_1">
      <item>FINA  Rijeka</item>
      <item>UNI - TAXI j.d.o.o.</item>
      <item>Aleksandar Uni</item>
    </derivirana_varijabla>
  </DomainObject.Predmet.SudioniciListNaziv>
  <DomainObject.Predmet.SudioniciListAdressOIB>
    <izvorni_sadrzaj>
      <item>FINA  Rijeka, OIB 85821130368, Frana Kurelca 8,51000 Rijeka</item>
      <item>UNI - TAXI j.d.o.o., OIB 40702668423, Menderi 152,51414 Ičići</item>
      <item>Aleksandar Uni, OIB 74733065030, Menderi 152,51410 Poljane</item>
    </izvorni_sadrzaj>
    <derivirana_varijabla naziv="DomainObject.Predmet.SudioniciListAdressOIB_1">
      <item>FINA  Rijeka, OIB 85821130368, Frana Kurelca 8,51000 Rijeka</item>
      <item>UNI - TAXI j.d.o.o., OIB 40702668423, Menderi 152,51414 Ičići</item>
      <item>Aleksandar Uni, OIB 74733065030, Menderi 152,51410 Poljane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40702668423</item>
      <item>, OIB 74733065030</item>
    </izvorni_sadrzaj>
    <derivirana_varijabla naziv="DomainObject.Predmet.SudioniciListNazivOIB_1">
      <item>, OIB 85821130368</item>
      <item>, OIB 40702668423</item>
      <item>, OIB 74733065030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Ratko Miklaušić, OIB 97911569674, Ciottina 20/I Rijeka</item>
    </izvorni_sadrzaj>
    <derivirana_varijabla naziv="DomainObject.Predmet.StecajniUpraviteljiListAddressOIB_1">
      <item>Ratko Miklaušić, OIB 97911569674, Ciottina 20/I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3DA9D8A-8796-40D8-B193-E2CC5F359AA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1062</properties:Words>
  <properties:Characters>5989</properties:Characters>
  <properties:Lines>122</properties:Lines>
  <properties:Paragraphs>34</properties:Paragraphs>
  <properties:TotalTime>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7113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2018-02-27T09:04:00Z</dcterms:created>
  <dc:creator>dcmelik</dc:creator>
  <cp:lastModifiedBy>Jasna Radulović</cp:lastModifiedBy>
  <cp:lastPrinted>2018-02-22T12:21:00Z</cp:lastPrinted>
  <dcterms:modified xmlns:xsi="http://www.w3.org/2001/XMLSchema-instance" xsi:type="dcterms:W3CDTF">2018-02-27T09:42:00Z</dcterms:modified>
  <cp:revision>8</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(256-17 poziv vjerovnicima.docx)</vt:lpwstr>
  </prop:property>
  <prop:property name="CC_coloring" pid="4" fmtid="{D5CDD505-2E9C-101B-9397-08002B2CF9AE}">
    <vt:bool>false</vt:bool>
  </prop:property>
  <prop:property name="BrojStranica" pid="5" fmtid="{D5CDD505-2E9C-101B-9397-08002B2CF9AE}">
    <vt:i4>3</vt:i4>
  </prop:property>
</prop:Properties>
</file>