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c047" w14:paraId="f5fc04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002A2F" w:rsidRPr="00002A2F">
        <w:rPr>
          <w:rFonts w:hAnsi="Times New Roman" w:ascii="Times New Roman"/>
        </w:rPr>
        <w:t>BIROCENTAR d.o.o., Zagreb, Republike Austrije 15, OIB:1596443202877, 31. svibnja 2017.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002A2F">
        <w:rPr>
          <w:rFonts w:hAnsi="Times New Roman" w:ascii="Times New Roman"/>
        </w:rPr>
        <w:t>53,75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6232AD" w:rsidRPr="006232AD">
        <w:rPr>
          <w:rFonts w:hAnsi="Times New Roman" w:ascii="Times New Roman"/>
        </w:rPr>
        <w:t>Ibrahim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 xml:space="preserve"> Mehmedović</w:t>
      </w:r>
      <w:r w:rsidR="006232AD">
        <w:rPr>
          <w:rFonts w:hAnsi="Times New Roman" w:ascii="Times New Roman"/>
        </w:rPr>
        <w:t>u</w:t>
      </w:r>
      <w:r w:rsidR="006232AD" w:rsidRPr="006232AD">
        <w:rPr>
          <w:rFonts w:hAnsi="Times New Roman" w:ascii="Times New Roman"/>
        </w:rPr>
        <w:t>, iz Rijeke, A. Starčevića 5, OIB: 91320064198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D80590">
        <w:rPr>
          <w:rFonts w:hAnsi="Times New Roman" w:ascii="Times New Roman"/>
        </w:rPr>
        <w:t>Raiffeisenbank Austria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441EAD">
        <w:rPr>
          <w:rFonts w:hAnsi="Times New Roman" w:ascii="Times New Roman"/>
        </w:rPr>
        <w:t>6824840083117375425</w:t>
      </w:r>
      <w:r w:rsidR="00D80590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002A2F">
        <w:rPr>
          <w:rFonts w:hAnsi="Times New Roman" w:ascii="Times New Roman"/>
        </w:rPr>
        <w:t>1550/15</w:t>
      </w:r>
      <w:r w:rsidR="00D4568B">
        <w:rPr>
          <w:rFonts w:hAnsi="Times New Roman" w:ascii="Times New Roman"/>
        </w:rPr>
        <w:t xml:space="preserve"> od </w:t>
      </w:r>
      <w:r w:rsidR="00002A2F">
        <w:rPr>
          <w:rFonts w:hAnsi="Times New Roman" w:ascii="Times New Roman"/>
        </w:rPr>
        <w:t>31</w:t>
      </w:r>
      <w:r w:rsidR="00F32434">
        <w:rPr>
          <w:rFonts w:hAnsi="Times New Roman" w:ascii="Times New Roman"/>
        </w:rPr>
        <w:t xml:space="preserve">. </w:t>
      </w:r>
      <w:r w:rsidR="00002A2F">
        <w:rPr>
          <w:rFonts w:hAnsi="Times New Roman" w:ascii="Times New Roman"/>
        </w:rPr>
        <w:t>svibnja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002A2F" w:rsidRPr="00002A2F">
        <w:rPr>
          <w:rFonts w:hAnsi="Times New Roman" w:ascii="Times New Roman"/>
        </w:rPr>
        <w:t>BIROCENTAR d.o.o., Zagreb, Republike Austrije 15, OIB:1596443202877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002A2F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 xml:space="preserve">. </w:t>
      </w:r>
      <w:r w:rsidR="00002A2F">
        <w:rPr>
          <w:rFonts w:hAnsi="Times New Roman" w:ascii="Times New Roman"/>
        </w:rPr>
        <w:t>listopada</w:t>
      </w:r>
      <w:r w:rsidR="00D4568B">
        <w:rPr>
          <w:rFonts w:hAnsi="Times New Roman" w:ascii="Times New Roman"/>
        </w:rPr>
        <w:t xml:space="preserve"> 2016., dužniku je imenovan privremeni stečajni upravitelj </w:t>
      </w:r>
      <w:r w:rsidR="00F32434">
        <w:rPr>
          <w:rFonts w:hAnsi="Times New Roman" w:ascii="Times New Roman"/>
        </w:rPr>
        <w:t>Ibrahim Mehmedović</w:t>
      </w:r>
      <w:r w:rsidR="00F32434" w:rsidRPr="00F32434">
        <w:rPr>
          <w:rFonts w:hAnsi="Times New Roman" w:ascii="Times New Roman"/>
        </w:rPr>
        <w:t>, iz Rijeke, A. Starčevića 5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002A2F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 xml:space="preserve">. </w:t>
      </w:r>
      <w:r w:rsidR="00795BA3">
        <w:rPr>
          <w:rFonts w:hAnsi="Times New Roman" w:ascii="Times New Roman"/>
        </w:rPr>
        <w:t>s</w:t>
      </w:r>
      <w:r w:rsidR="00002A2F">
        <w:rPr>
          <w:rFonts w:hAnsi="Times New Roman" w:ascii="Times New Roman"/>
        </w:rPr>
        <w:t>vibnja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8401EB" w:rsidRPr="008401EB">
        <w:rPr>
          <w:rFonts w:hAnsi="Times New Roman" w:ascii="Times New Roman"/>
        </w:rPr>
        <w:t xml:space="preserve">Ibrahim Mehmedović, iz Rijeke, A. Starčevića 5,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3.</w:t>
      </w:r>
      <w:r w:rsidR="00D5262E">
        <w:rPr>
          <w:rFonts w:hAnsi="Times New Roman" w:ascii="Times New Roman"/>
        </w:rPr>
        <w:t xml:space="preserve"> </w:t>
      </w:r>
      <w:r w:rsidR="00F32434">
        <w:rPr>
          <w:rFonts w:hAnsi="Times New Roman" w:ascii="Times New Roman"/>
        </w:rPr>
        <w:t>veljače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F32434" w:rsidRPr="00F32434">
        <w:rPr>
          <w:rFonts w:hAnsi="Times New Roman" w:ascii="Times New Roman"/>
        </w:rPr>
        <w:t xml:space="preserve">Ibrahim Mehmedović </w:t>
      </w:r>
      <w:r w:rsidR="00D5262E">
        <w:rPr>
          <w:rFonts w:hAnsi="Times New Roman" w:ascii="Times New Roman"/>
        </w:rPr>
        <w:t>postavi</w:t>
      </w:r>
      <w:r w:rsidR="00D4568B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>etih u okviru tog postupka, te naknad</w:t>
      </w:r>
      <w:r w:rsidR="00002A2F">
        <w:rPr>
          <w:rFonts w:hAnsi="Times New Roman" w:ascii="Times New Roman"/>
        </w:rPr>
        <w:t>u troška</w:t>
      </w:r>
      <w:r w:rsidR="00F32434">
        <w:rPr>
          <w:rFonts w:hAnsi="Times New Roman" w:ascii="Times New Roman"/>
        </w:rPr>
        <w:t xml:space="preserve"> potvrde u iznosu od 53,75 kn temeljem računa FINA-e</w:t>
      </w:r>
      <w:r w:rsidR="00902C6B">
        <w:rPr>
          <w:rFonts w:hAnsi="Times New Roman" w:ascii="Times New Roman"/>
        </w:rPr>
        <w:t xml:space="preserve"> od 8. studenog 2016.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nagrada </w:t>
      </w:r>
      <w:r w:rsidR="00C57A22">
        <w:rPr>
          <w:rFonts w:hAnsi="Times New Roman" w:ascii="Times New Roman"/>
        </w:rPr>
        <w:t xml:space="preserve">i naknada troškova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002A2F">
        <w:rPr>
          <w:rFonts w:hAnsi="Times New Roman" w:ascii="Times New Roman"/>
        </w:rPr>
        <w:t>31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002A2F">
        <w:rPr>
          <w:rFonts w:hAnsi="Times New Roman" w:ascii="Times New Roman"/>
        </w:rPr>
        <w:t>svibnja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CE635E">
        <w:rPr>
          <w:rFonts w:hAnsi="Times New Roman" w:ascii="Times New Roman"/>
        </w:rPr>
        <w:t>, v.r.</w:t>
      </w:r>
    </w:p>
    <w:p w:rsidRDefault="00CE635E" w:rsidP="005808FA" w:rsidR="00CE635E">
      <w:pPr>
        <w:jc w:val="right"/>
        <w:rPr>
          <w:rFonts w:hAnsi="Times New Roman" w:ascii="Times New Roman"/>
        </w:rPr>
      </w:pPr>
    </w:p>
    <w:p w:rsidRDefault="00CE635E" w:rsidP="005808FA" w:rsidR="00CE63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E635E" w:rsidP="005808FA" w:rsidR="00CE63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E635E" w:rsidP="005808FA" w:rsidR="00CE635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02A2F" w:rsidP="005808FA" w:rsidR="00002A2F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CE635E" w:rsidR="00733BA9" w:rsidRPr="00733BA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35E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002A2F" w:rsidRPr="00002A2F">
          <w:rPr>
            <w:rFonts w:hAnsi="Times New Roman" w:ascii="Times New Roman"/>
          </w:rPr>
          <w:t>1550/15-32</w:t>
        </w:r>
      </w:p>
      <w:p w:rsidRDefault="00CE635E" w:rsidR="0060670C">
        <w:pPr>
          <w:pStyle w:val="Zaglavlje"/>
          <w:jc w:val="center"/>
        </w:pPr>
      </w:p>
    </w:sdtContent>
  </w:sdt>
  <w:p w:rsidRDefault="00CE635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2A2F" w:rsidP="00002A2F" w:rsidR="00002A2F" w:rsidRPr="00002A2F">
    <w:pPr>
      <w:pStyle w:val="Zaglavlje"/>
      <w:jc w:val="right"/>
      <w:rPr>
        <w:rFonts w:hAnsi="Times New Roman" w:ascii="Times New Roman"/>
      </w:rPr>
    </w:pPr>
    <w:r w:rsidRPr="00002A2F">
      <w:rPr>
        <w:rFonts w:hAnsi="Times New Roman" w:ascii="Times New Roman"/>
      </w:rPr>
      <w:t>3  St-1550/15-32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02A2F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B4F1E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E635E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3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3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3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3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3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63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3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3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3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3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2015.</izvorni_sadrzaj>
    <derivirana_varijabla naziv="DomainObject.Predmet.DatumOsnivanja_1">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St-1550/2015</izvorni_sadrzaj>
    <derivirana_varijabla naziv="DomainObject.Predmet.OznakaBroj_1">St-1550/2015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BIROCENTAR d.o.o.</izvorni_sadrzaj>
    <derivirana_varijabla naziv="DomainObject.Predmet.ProtustrankaFormated_1">  BIROCENTAR d.o.o.</derivirana_varijabla>
  </DomainObject.Predmet.ProtustrankaFormated>
  <DomainObject.Predmet.ProtustrankaFormatedOIB>
    <izvorni_sadrzaj>  BIROCENTAR d.o.o., OIB 96443202877</izvorni_sadrzaj>
    <derivirana_varijabla naziv="DomainObject.Predmet.ProtustrankaFormatedOIB_1">  BIROCENTAR d.o.o., OIB 96443202877</derivirana_varijabla>
  </DomainObject.Predmet.ProtustrankaFormatedOIB>
  <DomainObject.Predmet.ProtustrankaFormatedWithAdress>
    <izvorni_sadrzaj> BIROCENTAR d.o.o., Republike Austrije 15, 10000 Zagreb</izvorni_sadrzaj>
    <derivirana_varijabla naziv="DomainObject.Predmet.ProtustrankaFormatedWithAdress_1"> BIROCENTAR d.o.o., Republike Austrije 15, 10000 Zagreb</derivirana_varijabla>
  </DomainObject.Predmet.ProtustrankaFormatedWithAdress>
  <DomainObject.Predmet.ProtustrankaFormatedWithAdressOIB>
    <izvorni_sadrzaj> BIROCENTAR d.o.o., OIB 96443202877, Republike Austrije 15, 10000 Zagreb</izvorni_sadrzaj>
    <derivirana_varijabla naziv="DomainObject.Predmet.ProtustrankaFormatedWithAdressOIB_1"> BIROCENTAR d.o.o., OIB 96443202877, Republike Austrije 15, 10000 Zagreb</derivirana_varijabla>
  </DomainObject.Predmet.ProtustrankaFormatedWithAdressOIB>
  <DomainObject.Predmet.ProtustrankaWithAdress>
    <izvorni_sadrzaj>BIROCENTAR d.o.o. Republike Austrije 15, 10000 Zagreb</izvorni_sadrzaj>
    <derivirana_varijabla naziv="DomainObject.Predmet.ProtustrankaWithAdress_1">BIROCENTAR d.o.o. Republike Austrije 15, 10000 Zagreb</derivirana_varijabla>
  </DomainObject.Predmet.ProtustrankaWithAdress>
  <DomainObject.Predmet.ProtustrankaWithAdressOIB>
    <izvorni_sadrzaj>BIROCENTAR d.o.o., OIB 96443202877, Republike Austrije 15, 10000 Zagreb</izvorni_sadrzaj>
    <derivirana_varijabla naziv="DomainObject.Predmet.ProtustrankaWithAdressOIB_1">BIROCENTAR d.o.o., OIB 96443202877, Republike Austrije 15, 10000 Zagreb</derivirana_varijabla>
  </DomainObject.Predmet.ProtustrankaWithAdressOIB>
  <DomainObject.Predmet.ProtustrankaNazivFormated>
    <izvorni_sadrzaj>BIROCENTAR d.o.o.</izvorni_sadrzaj>
    <derivirana_varijabla naziv="DomainObject.Predmet.ProtustrankaNazivFormated_1">BIROCENTAR d.o.o.</derivirana_varijabla>
  </DomainObject.Predmet.ProtustrankaNazivFormated>
  <DomainObject.Predmet.ProtustrankaNazivFormatedOIB>
    <izvorni_sadrzaj>BIROCENTAR d.o.o., OIB 96443202877</izvorni_sadrzaj>
    <derivirana_varijabla naziv="DomainObject.Predmet.ProtustrankaNazivFormatedOIB_1">BIROCENTAR d.o.o., OIB 96443202877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BIROCENTAR d.o.o.</item>
    </izvorni_sadrzaj>
    <derivirana_varijabla naziv="DomainObject.Predmet.ProtuStrankaListFormated_1">
      <item>BIROCENTAR d.o.o.</item>
    </derivirana_varijabla>
  </DomainObject.Predmet.ProtuStrankaListFormated>
  <DomainObject.Predmet.ProtuStrankaListFormatedOIB>
    <izvorni_sadrzaj>
      <item>BIROCENTAR d.o.o., OIB 96443202877</item>
    </izvorni_sadrzaj>
    <derivirana_varijabla naziv="DomainObject.Predmet.ProtuStrankaListFormatedOIB_1">
      <item>BIROCENTAR d.o.o., OIB 96443202877</item>
    </derivirana_varijabla>
  </DomainObject.Predmet.ProtuStrankaListFormatedOIB>
  <DomainObject.Predmet.ProtuStrankaListFormatedWithAdress>
    <izvorni_sadrzaj>
      <item>BIROCENTAR d.o.o., Republike Austrije 15, 10000 Zagreb</item>
    </izvorni_sadrzaj>
    <derivirana_varijabla naziv="DomainObject.Predmet.ProtuStrankaListFormatedWithAdress_1">
      <item>BIROCENTAR d.o.o., Republike Austrije 15, 10000 Zagreb</item>
    </derivirana_varijabla>
  </DomainObject.Predmet.ProtuStrankaListFormatedWithAdress>
  <DomainObject.Predmet.ProtuStrankaListFormatedWithAdressOIB>
    <izvorni_sadrzaj>
      <item>BIROCENTAR d.o.o., OIB 96443202877, Republike Austrije 15, 10000 Zagreb</item>
    </izvorni_sadrzaj>
    <derivirana_varijabla naziv="DomainObject.Predmet.ProtuStrankaListFormatedWithAdressOIB_1">
      <item>BIROCENTAR d.o.o., OIB 96443202877, Republike Austrije 15, 10000 Zagreb</item>
    </derivirana_varijabla>
  </DomainObject.Predmet.ProtuStrankaListFormatedWithAdressOIB>
  <DomainObject.Predmet.ProtuStrankaListNazivFormated>
    <izvorni_sadrzaj>
      <item>BIROCENTAR d.o.o.</item>
    </izvorni_sadrzaj>
    <derivirana_varijabla naziv="DomainObject.Predmet.ProtuStrankaListNazivFormated_1">
      <item>BIROCENTAR d.o.o.</item>
    </derivirana_varijabla>
  </DomainObject.Predmet.ProtuStrankaListNazivFormated>
  <DomainObject.Predmet.ProtuStrankaListNazivFormatedOIB>
    <izvorni_sadrzaj>
      <item>BIROCENTAR d.o.o., OIB 96443202877</item>
    </izvorni_sadrzaj>
    <derivirana_varijabla naziv="DomainObject.Predmet.ProtuStrankaListNazivFormatedOIB_1">
      <item>BIROCENTAR d.o.o., OIB 96443202877</item>
    </derivirana_varijabla>
  </DomainObject.Predmet.ProtuStrankaListNazivFormatedOIB>
  <DomainObject.Predmet.OstaliListFormated>
    <izvorni_sadrzaj>
      <item>Ivan Šarić</item>
    </izvorni_sadrzaj>
    <derivirana_varijabla naziv="DomainObject.Predmet.OstaliListFormated_1">
      <item>Ivan Šarić</item>
    </derivirana_varijabla>
  </DomainObject.Predmet.OstaliListFormated>
  <DomainObject.Predmet.OstaliListFormatedOIB>
    <izvorni_sadrzaj>
      <item>Ivan Šarić, OIB 64613959427</item>
    </izvorni_sadrzaj>
    <derivirana_varijabla naziv="DomainObject.Predmet.OstaliListFormatedOIB_1">
      <item>Ivan Šarić, OIB 64613959427</item>
    </derivirana_varijabla>
  </DomainObject.Predmet.OstaliListFormatedOIB>
  <DomainObject.Predmet.OstaliListFormatedWithAdress>
    <izvorni_sadrzaj>
      <item>Ivan Šarić, Ulica Črnomerec 63, 10000 Zagreb</item>
    </izvorni_sadrzaj>
    <derivirana_varijabla naziv="DomainObject.Predmet.OstaliListFormatedWithAdress_1">
      <item>Ivan Šarić, Ulica Črnomerec 63, 10000 Zagreb</item>
    </derivirana_varijabla>
  </DomainObject.Predmet.OstaliListFormatedWithAdress>
  <DomainObject.Predmet.OstaliListFormatedWithAdressOIB>
    <izvorni_sadrzaj>
      <item>Ivan Šarić, OIB 64613959427, Ulica Črnomerec 63, 10000 Zagreb</item>
    </izvorni_sadrzaj>
    <derivirana_varijabla naziv="DomainObject.Predmet.OstaliListFormatedWithAdressOIB_1">
      <item>Ivan Šarić, OIB 64613959427, Ulica Črnomerec 63, 10000 Zagreb</item>
    </derivirana_varijabla>
  </DomainObject.Predmet.OstaliListFormatedWithAdressOIB>
  <DomainObject.Predmet.OstaliListNazivFormated>
    <izvorni_sadrzaj>
      <item>Ivan Šarić</item>
    </izvorni_sadrzaj>
    <derivirana_varijabla naziv="DomainObject.Predmet.OstaliListNazivFormated_1">
      <item>Ivan Šarić</item>
    </derivirana_varijabla>
  </DomainObject.Predmet.OstaliListNazivFormated>
  <DomainObject.Predmet.OstaliListNazivFormatedOIB>
    <izvorni_sadrzaj>
      <item>Ivan Šarić, OIB 64613959427</item>
    </izvorni_sadrzaj>
    <derivirana_varijabla naziv="DomainObject.Predmet.OstaliListNazivFormatedOIB_1">
      <item>Ivan Šarić, OIB 64613959427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BIROCENTAR d.o.o.</izvorni_sadrzaj>
    <derivirana_varijabla naziv="DomainObject.Predmet.ProtustrankaIDrugi_1">BIROCENTAR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BIROCENTAR d.o.o., OIB 96443202877, Republike Austrije 15, 10000 Zagreb</izvorni_sadrzaj>
    <derivirana_varijabla naziv="DomainObject.Predmet.ProtustrankaIDrugiAdressOIB_1">BIROCENTAR d.o.o., OIB 96443202877,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BIROCENTAR d.o.o.</item>
      <item>Ivan Šarić</item>
    </izvorni_sadrzaj>
    <derivirana_varijabla naziv="DomainObject.Predmet.SudioniciListNaziv_1">
      <item>FINA Regionalni centar Zagreb</item>
      <item>BIROCENTAR d.o.o.</item>
      <item>Ivan Šarić</item>
    </derivirana_varijabla>
  </DomainObject.Predmet.SudioniciListNaziv>
  <DomainObject.Predmet.SudioniciListAdressOIB>
    <izvorni_sadrzaj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izvorni_sadrzaj>
    <derivirana_varijabla naziv="DomainObject.Predmet.SudioniciListAdressOIB_1">
      <item>FINA Regionalni centar Zagreb, OIB 85821130368, Ulica grada Vukovara 70,10000 Zagreb</item>
      <item>BIROCENTAR d.o.o., OIB 96443202877, Republike Austrije 15,10000 Zagreb</item>
      <item>Ivan Šarić, OIB 64613959427, Ulica Črnomerec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96443202877</item>
      <item>, OIB 64613959427</item>
    </izvorni_sadrzaj>
    <derivirana_varijabla naziv="DomainObject.Predmet.SudioniciListNazivOIB_1">
      <item>, OIB 85821130368</item>
      <item>, OIB 96443202877</item>
      <item>, OIB 64613959427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A4155-47A7-406E-A7BB-DE9DDCDF0A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3061</properties:Characters>
  <properties:Lines>79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2017-05-31T11:12:00Z</dcterms:created>
  <dc:creator>Gordana Grčić</dc:creator>
  <cp:lastModifiedBy>Žana Livaja</cp:lastModifiedBy>
  <cp:lastPrinted>2017-05-31T11:19:00Z</cp:lastPrinted>
  <dcterms:modified xmlns:xsi="http://www.w3.org/2001/XMLSchema-instance" xsi:type="dcterms:W3CDTF">2017-05-31T11:19:00Z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