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6f83" w14:paraId="3bb6f83" w:rsidRDefault="00604C98" w:rsidP="00604C98" w:rsidR="00604C98">
      <w:pPr>
        <w:pStyle w:val="NormaleSPIS"/>
        <w15:collapsed w:val="false"/>
      </w:pPr>
      <w:bookmarkStart w:name="_GoBack" w:id="0"/>
      <w:bookmarkEnd w:id="0"/>
    </w:p>
    <w:p w:rsidRDefault="00604C98" w:rsidP="00604C98" w:rsidR="00604C98">
      <w:r>
        <w:t xml:space="preserve">              </w:t>
      </w:r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cid:image001.png@01D20AB3.997C003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604C98" w:rsidP="00604C98" w:rsidR="00604C98">
      <w:pPr>
        <w:pStyle w:val="StandardWeb"/>
      </w:pPr>
      <w:r>
        <w:t>REPUBLIKA HRVATSKA</w:t>
      </w:r>
    </w:p>
    <w:p w:rsidRDefault="00604C98" w:rsidP="00604C98" w:rsidR="00604C98">
      <w:pPr>
        <w:pStyle w:val="StandardWeb"/>
      </w:pPr>
      <w:r>
        <w:t xml:space="preserve">TRGOVAČKI SUD U OSIJEKU </w:t>
      </w:r>
    </w:p>
    <w:p w:rsidRDefault="00604C98" w:rsidP="00604C98" w:rsidR="00604C98">
      <w:pPr>
        <w:pStyle w:val="StandardWeb"/>
      </w:pPr>
      <w:r>
        <w:t>STALNA SLUŽBA U  SLAVONSKOM BRODU            </w:t>
      </w:r>
      <w:r>
        <w:tab/>
      </w:r>
      <w:r>
        <w:tab/>
        <w:t>    Broj: 3 St-240/2015-217</w:t>
      </w:r>
    </w:p>
    <w:p w:rsidRDefault="00604C98" w:rsidP="00604C98" w:rsidR="00604C98">
      <w:pPr>
        <w:pStyle w:val="StandardWeb"/>
      </w:pPr>
      <w:r>
        <w:t>Trg pobjede 13, 35000 SLAVONSKI BROD</w:t>
      </w:r>
    </w:p>
    <w:p w:rsidRDefault="00604C98" w:rsidP="00604C98" w:rsidR="00604C98">
      <w:pPr>
        <w:jc w:val="center"/>
        <w:rPr>
          <w:rFonts w:eastAsia="Times New Roman"/>
        </w:rPr>
      </w:pPr>
      <w:r>
        <w:rPr>
          <w:rFonts w:eastAsia="Times New Roman"/>
          <w:b/>
          <w:bCs/>
        </w:rPr>
        <w:br/>
        <w:t>R E P U B L I K A  H R V A T S K A</w:t>
      </w:r>
    </w:p>
    <w:p w:rsidRDefault="00604C98" w:rsidP="00604C98" w:rsidR="00604C98">
      <w:pPr>
        <w:pStyle w:val="StandardWeb"/>
        <w:jc w:val="center"/>
      </w:pPr>
      <w:r>
        <w:rPr>
          <w:b/>
          <w:bCs/>
        </w:rPr>
        <w:t>R J E Š E N J E</w:t>
      </w:r>
    </w:p>
    <w:p w:rsidRDefault="00604C98" w:rsidP="00604C98" w:rsidR="00604C98">
      <w:pPr>
        <w:jc w:val="both"/>
        <w:rPr>
          <w:rFonts w:eastAsia="Times New Roman"/>
        </w:rPr>
      </w:pPr>
      <w:r>
        <w:rPr>
          <w:rFonts w:eastAsia="Times New Roman"/>
        </w:rPr>
        <w:br/>
        <w:t xml:space="preserve">          </w:t>
      </w:r>
      <w:r>
        <w:rPr>
          <w:rFonts w:eastAsia="Times New Roman"/>
          <w:b/>
          <w:bCs/>
        </w:rPr>
        <w:t>TRGOVAČKI SUD U OSIJEKU, STALNA SLUŽBA U SLAVONSKOM BRODU</w:t>
      </w:r>
      <w:r>
        <w:rPr>
          <w:rFonts w:eastAsia="Times New Roman"/>
        </w:rPr>
        <w:t xml:space="preserve">, po stečajnoj sutkinji Danieli Martini Maoduš,  u stečajnom postupku nad FENIX d.o.o. Slavonski Brod, </w:t>
      </w:r>
      <w:r w:rsidR="00C84744">
        <w:rPr>
          <w:rFonts w:eastAsia="Times New Roman"/>
        </w:rPr>
        <w:t xml:space="preserve">u stečaju, </w:t>
      </w:r>
      <w:r>
        <w:rPr>
          <w:rFonts w:eastAsia="Times New Roman"/>
        </w:rPr>
        <w:t xml:space="preserve">Vinogradska 2 F, OIB: 11119953057, koga zastupa stečajni upravitelj Nikola Kruljac, dana 15. veljače 2018. </w:t>
      </w:r>
    </w:p>
    <w:p w:rsidRDefault="00604C98" w:rsidP="00604C98" w:rsidR="00604C98">
      <w:pPr>
        <w:pStyle w:val="StandardWeb"/>
      </w:pPr>
      <w:r>
        <w:t>                                                            r i j e š i o    j e</w:t>
      </w:r>
    </w:p>
    <w:p w:rsidRDefault="00604C98" w:rsidP="00C84744" w:rsidR="00C84744">
      <w:pPr>
        <w:ind w:firstLine="708"/>
        <w:jc w:val="both"/>
        <w:rPr>
          <w:rFonts w:eastAsia="Times New Roman"/>
        </w:rPr>
      </w:pPr>
      <w:r>
        <w:t xml:space="preserve">I – Ispravlja se  tablica ovog suda  nakon </w:t>
      </w:r>
      <w:r w:rsidR="00C84744">
        <w:t>Ispitnog ročišta</w:t>
      </w:r>
      <w:r>
        <w:t>, temeljem koje tablice je doneseno rješenje ovog Suda br.  3 St-</w:t>
      </w:r>
      <w:r w:rsidR="00C84744">
        <w:t>240/2015-43 26.2.2016.</w:t>
      </w:r>
      <w:r>
        <w:t xml:space="preserve"> o utvrđivanju tražbina, u  stečajnom postupku  stečajnog dužnika </w:t>
      </w:r>
      <w:r w:rsidR="00C84744">
        <w:rPr>
          <w:rFonts w:eastAsia="Times New Roman"/>
        </w:rPr>
        <w:t>FENIX d.o.o. Slavonski Brod, u stečaju, Vinogradska 2 F, OIB: 11119953057.</w:t>
      </w:r>
    </w:p>
    <w:p w:rsidRDefault="00604C98" w:rsidP="00C84744" w:rsidR="00604C98">
      <w:pPr>
        <w:ind w:firstLine="708"/>
        <w:jc w:val="both"/>
      </w:pPr>
      <w:r>
        <w:t xml:space="preserve">II - Tekst tablice u odnosu na </w:t>
      </w:r>
      <w:r w:rsidR="00C84744">
        <w:t>predmetu tražbinu broj 64 II-višeg isplatnog reda s danom 15.2.2018. glasi:</w:t>
      </w:r>
    </w:p>
    <w:p w:rsidRDefault="00C84744" w:rsidP="00C84744" w:rsidR="00C84744" w:rsidRPr="00C84744">
      <w:pPr>
        <w:spacing w:after="0"/>
        <w:rPr>
          <w:sz w:val="18"/>
          <w:szCs w:val="18"/>
        </w:rPr>
      </w:pPr>
      <w:r w:rsidRPr="00C84744">
        <w:rPr>
          <w:color w:val="000000"/>
          <w:sz w:val="18"/>
          <w:szCs w:val="18"/>
        </w:rPr>
        <w:t xml:space="preserve">R.br </w:t>
      </w:r>
      <w:r>
        <w:rPr>
          <w:color w:val="000000"/>
          <w:sz w:val="18"/>
          <w:szCs w:val="18"/>
        </w:rPr>
        <w:t xml:space="preserve">  </w:t>
      </w:r>
      <w:r w:rsidRPr="00C84744">
        <w:rPr>
          <w:color w:val="000000"/>
          <w:sz w:val="18"/>
          <w:szCs w:val="18"/>
        </w:rPr>
        <w:t xml:space="preserve">Naziv vjerovnika   OIB </w:t>
      </w:r>
      <w:r>
        <w:rPr>
          <w:color w:val="000000"/>
          <w:sz w:val="18"/>
          <w:szCs w:val="18"/>
        </w:rPr>
        <w:t xml:space="preserve">   </w:t>
      </w:r>
      <w:r w:rsidRPr="00C84744">
        <w:rPr>
          <w:color w:val="000000"/>
          <w:sz w:val="18"/>
          <w:szCs w:val="18"/>
        </w:rPr>
        <w:t xml:space="preserve">Adresa </w:t>
      </w:r>
      <w:r>
        <w:rPr>
          <w:color w:val="000000"/>
          <w:sz w:val="18"/>
          <w:szCs w:val="18"/>
        </w:rPr>
        <w:t xml:space="preserve">      </w:t>
      </w:r>
      <w:r w:rsidRPr="00C84744">
        <w:rPr>
          <w:color w:val="000000"/>
          <w:sz w:val="18"/>
          <w:szCs w:val="18"/>
        </w:rPr>
        <w:t>Iznos prijavljene tražbine</w:t>
      </w:r>
      <w:r>
        <w:rPr>
          <w:color w:val="000000"/>
          <w:sz w:val="18"/>
          <w:szCs w:val="18"/>
        </w:rPr>
        <w:t xml:space="preserve">     </w:t>
      </w:r>
      <w:r w:rsidRPr="00C84744">
        <w:rPr>
          <w:color w:val="000000"/>
          <w:sz w:val="18"/>
          <w:szCs w:val="18"/>
        </w:rPr>
        <w:t xml:space="preserve"> Iznos priznate tražbine</w:t>
      </w:r>
      <w:r>
        <w:rPr>
          <w:color w:val="000000"/>
          <w:sz w:val="18"/>
          <w:szCs w:val="18"/>
        </w:rPr>
        <w:t xml:space="preserve">         </w:t>
      </w:r>
      <w:r w:rsidRPr="00C84744">
        <w:rPr>
          <w:color w:val="000000"/>
          <w:sz w:val="18"/>
          <w:szCs w:val="18"/>
        </w:rPr>
        <w:t xml:space="preserve"> Iznos osporene tražbine</w:t>
      </w:r>
    </w:p>
    <w:p w:rsidRDefault="00C84744" w:rsidP="00604C98" w:rsidR="00C84744" w:rsidRPr="00C84744">
      <w:pPr>
        <w:jc w:val="both"/>
        <w:rPr>
          <w:sz w:val="18"/>
          <w:szCs w:val="18"/>
        </w:rPr>
      </w:pPr>
    </w:p>
    <w:p w:rsidRDefault="00C84744" w:rsidP="00C84744" w:rsidR="00C84744">
      <w:pPr>
        <w:spacing w:after="0"/>
        <w:rPr>
          <w:color w:val="000000"/>
          <w:sz w:val="16"/>
          <w:szCs w:val="16"/>
        </w:rPr>
      </w:pPr>
      <w:r w:rsidRPr="00C84744">
        <w:rPr>
          <w:color w:val="000000"/>
          <w:sz w:val="16"/>
          <w:szCs w:val="16"/>
        </w:rPr>
        <w:t xml:space="preserve">64 </w:t>
      </w:r>
    </w:p>
    <w:p w:rsidRDefault="00C84744" w:rsidP="00C84744" w:rsidR="00C84744">
      <w:pPr>
        <w:spacing w:after="0"/>
        <w:rPr>
          <w:color w:val="000000"/>
          <w:sz w:val="16"/>
          <w:szCs w:val="16"/>
        </w:rPr>
      </w:pPr>
      <w:r w:rsidRPr="00C84744">
        <w:rPr>
          <w:color w:val="000000"/>
          <w:sz w:val="16"/>
          <w:szCs w:val="16"/>
        </w:rPr>
        <w:t>REPUBLIKA HRVATSKA,</w:t>
      </w:r>
    </w:p>
    <w:p w:rsidRDefault="00C84744" w:rsidP="00C84744" w:rsidR="00C84744">
      <w:pPr>
        <w:spacing w:after="0"/>
        <w:rPr>
          <w:color w:val="000000"/>
          <w:sz w:val="16"/>
          <w:szCs w:val="16"/>
        </w:rPr>
      </w:pPr>
      <w:r w:rsidRPr="00C84744">
        <w:rPr>
          <w:color w:val="000000"/>
          <w:sz w:val="16"/>
          <w:szCs w:val="16"/>
        </w:rPr>
        <w:t xml:space="preserve"> DRŽAVNI URED ZA OBNOVU</w:t>
      </w:r>
    </w:p>
    <w:p w:rsidRDefault="00C84744" w:rsidP="00C84744" w:rsidR="00C84744">
      <w:pPr>
        <w:spacing w:after="0"/>
        <w:rPr>
          <w:color w:val="000000"/>
          <w:sz w:val="16"/>
          <w:szCs w:val="16"/>
        </w:rPr>
      </w:pPr>
      <w:r w:rsidRPr="00C84744">
        <w:rPr>
          <w:color w:val="000000"/>
          <w:sz w:val="16"/>
          <w:szCs w:val="16"/>
        </w:rPr>
        <w:t xml:space="preserve"> I STAMBENO ZBRINJAVANJE 43664740219 Zagreb, </w:t>
      </w:r>
    </w:p>
    <w:p w:rsidRDefault="00C84744" w:rsidP="00C84744" w:rsidR="00C84744" w:rsidRPr="00C84744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344" w:val="left"/>
        </w:tabs>
        <w:spacing w:after="0"/>
        <w:ind w:left="2832"/>
        <w:rPr>
          <w:sz w:val="16"/>
          <w:szCs w:val="16"/>
        </w:rPr>
      </w:pPr>
      <w:r w:rsidRPr="00C84744">
        <w:rPr>
          <w:color w:val="000000"/>
          <w:sz w:val="16"/>
          <w:szCs w:val="16"/>
        </w:rPr>
        <w:t>Radnička cesta</w:t>
      </w:r>
      <w:r>
        <w:rPr>
          <w:color w:val="000000"/>
          <w:sz w:val="16"/>
          <w:szCs w:val="16"/>
        </w:rPr>
        <w:tab/>
      </w:r>
      <w:r w:rsidRPr="00C84744">
        <w:rPr>
          <w:color w:val="000000"/>
          <w:sz w:val="16"/>
          <w:szCs w:val="16"/>
        </w:rPr>
        <w:t xml:space="preserve"> 22 927.887,71  </w:t>
      </w:r>
      <w:r>
        <w:rPr>
          <w:color w:val="000000"/>
          <w:sz w:val="16"/>
          <w:szCs w:val="16"/>
        </w:rPr>
        <w:tab/>
      </w:r>
      <w:r w:rsidRPr="00C84744">
        <w:rPr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240.411,81</w:t>
      </w:r>
      <w:r>
        <w:rPr>
          <w:color w:val="000000"/>
          <w:sz w:val="16"/>
          <w:szCs w:val="16"/>
        </w:rPr>
        <w:tab/>
        <w:t>-</w:t>
      </w:r>
    </w:p>
    <w:p w:rsidRDefault="00C84744" w:rsidP="00C84744" w:rsidR="00C84744" w:rsidRPr="00C84744">
      <w:pPr>
        <w:spacing w:after="0"/>
        <w:rPr>
          <w:sz w:val="16"/>
          <w:szCs w:val="16"/>
        </w:rPr>
      </w:pPr>
    </w:p>
    <w:p w:rsidRDefault="00604C98" w:rsidP="00604C98" w:rsidR="00604C98"/>
    <w:p w:rsidRDefault="00604C98" w:rsidP="00C84744" w:rsidR="00604C98">
      <w:pPr>
        <w:jc w:val="center"/>
      </w:pPr>
      <w:r>
        <w:t>O b r a z l o ž e nj e</w:t>
      </w:r>
    </w:p>
    <w:p w:rsidRDefault="00604C98" w:rsidP="00C84744" w:rsidR="00C84744">
      <w:pPr>
        <w:spacing w:after="0"/>
        <w:ind w:firstLine="708"/>
        <w:jc w:val="both"/>
        <w:rPr>
          <w:color w:val="000000"/>
        </w:rPr>
      </w:pPr>
      <w:r w:rsidRPr="00C84744">
        <w:t>U stečajnom postu</w:t>
      </w:r>
      <w:r w:rsidR="00C84744" w:rsidRPr="00C84744">
        <w:t xml:space="preserve">pku vodi nad dužnikom, ispitana je tražbina pod </w:t>
      </w:r>
      <w:proofErr w:type="spellStart"/>
      <w:r w:rsidR="00C84744" w:rsidRPr="00C84744">
        <w:t>rb</w:t>
      </w:r>
      <w:proofErr w:type="spellEnd"/>
      <w:r w:rsidR="00C84744" w:rsidRPr="00C84744">
        <w:t xml:space="preserve">. 64 vjerovnika </w:t>
      </w:r>
      <w:r w:rsidR="00C84744" w:rsidRPr="00C84744">
        <w:rPr>
          <w:color w:val="000000"/>
        </w:rPr>
        <w:t>REPUBLIKA HRVATSKA, DRŽAVNI URED ZA OBNOVU I STAMBENO ZBRINJAVANJE 43664740219 Zagreb, Radnička cesta</w:t>
      </w:r>
      <w:r w:rsidR="00C84744">
        <w:rPr>
          <w:color w:val="000000"/>
        </w:rPr>
        <w:t>.</w:t>
      </w:r>
    </w:p>
    <w:p w:rsidRDefault="00C84744" w:rsidP="00C84744" w:rsidR="00C84744" w:rsidRPr="00C84744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 xml:space="preserve">Podneskom od 23.1.2018. Republika Hrvatska je obavijestila sud da je sklopljena sudska nagodba u predmetu Trgovačkog suda u Zagrebu po osnovi koje nagodbe je izvršen prijeboj međusobnih potraživanja i dugovanja stečajnog dužnika i istog vjerovnika, tako da po istoj nagodbi proizlazi da postoji konačno potraživanje </w:t>
      </w:r>
      <w:proofErr w:type="spellStart"/>
      <w:r>
        <w:rPr>
          <w:color w:val="000000"/>
        </w:rPr>
        <w:t>steč.dužnika</w:t>
      </w:r>
      <w:proofErr w:type="spellEnd"/>
      <w:r>
        <w:rPr>
          <w:color w:val="000000"/>
        </w:rPr>
        <w:t xml:space="preserve"> prema istom vjerovniku kao tražbina II-višeg isplatnog reda pod </w:t>
      </w:r>
      <w:proofErr w:type="spellStart"/>
      <w:r>
        <w:rPr>
          <w:color w:val="000000"/>
        </w:rPr>
        <w:t>rb</w:t>
      </w:r>
      <w:proofErr w:type="spellEnd"/>
      <w:r>
        <w:rPr>
          <w:color w:val="000000"/>
        </w:rPr>
        <w:t>. 64 u iznosu od 240.411,81 kn.</w:t>
      </w:r>
    </w:p>
    <w:p w:rsidRDefault="00604C98" w:rsidP="00C84744" w:rsidR="00604C98">
      <w:pPr>
        <w:ind w:firstLine="708"/>
        <w:jc w:val="both"/>
      </w:pPr>
      <w:r>
        <w:t xml:space="preserve">Stoga je </w:t>
      </w:r>
      <w:r w:rsidR="00C84744">
        <w:t xml:space="preserve">odlučeno o ispravku istih tablica II-višeg isplatnog reda u odnosu na predmetnu tražbinu pod </w:t>
      </w:r>
      <w:proofErr w:type="spellStart"/>
      <w:r w:rsidR="00C84744">
        <w:t>rb</w:t>
      </w:r>
      <w:proofErr w:type="spellEnd"/>
      <w:r w:rsidR="00C84744">
        <w:t>. 64.</w:t>
      </w:r>
    </w:p>
    <w:p w:rsidRDefault="00604C98" w:rsidP="00604C98" w:rsidR="00604C98">
      <w:pPr>
        <w:jc w:val="center"/>
      </w:pPr>
      <w:r>
        <w:t xml:space="preserve">U Slavonskom Brodu </w:t>
      </w:r>
      <w:r w:rsidR="00C84744">
        <w:t>15. veljače 2018.</w:t>
      </w:r>
    </w:p>
    <w:p w:rsidRDefault="00604C98" w:rsidP="00604C98" w:rsidR="00604C9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604C98" w:rsidP="00604C98" w:rsidR="00604C9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C84744" w:rsidP="00C84744" w:rsidR="00C84744" w:rsidRPr="00C84744">
      <w:pPr>
        <w:rPr>
          <w:sz w:val="16"/>
          <w:szCs w:val="16"/>
        </w:rPr>
      </w:pPr>
      <w:r w:rsidRPr="00C84744">
        <w:rPr>
          <w:sz w:val="16"/>
          <w:szCs w:val="16"/>
        </w:rPr>
        <w:t>NAPUTAK O PRAVNOM  LIJEKU:</w:t>
      </w:r>
    </w:p>
    <w:p w:rsidRDefault="00C84744" w:rsidP="00C84744" w:rsidR="00C84744" w:rsidRPr="00C84744">
      <w:pPr>
        <w:rPr>
          <w:sz w:val="16"/>
          <w:szCs w:val="16"/>
        </w:rPr>
      </w:pPr>
      <w:r>
        <w:rPr>
          <w:sz w:val="16"/>
          <w:szCs w:val="16"/>
        </w:rPr>
        <w:t xml:space="preserve">Protiv ovog rješenja </w:t>
      </w:r>
      <w:r w:rsidRPr="00C84744">
        <w:rPr>
          <w:sz w:val="16"/>
          <w:szCs w:val="16"/>
        </w:rPr>
        <w:t xml:space="preserve">može  se izjaviti žalba u roku od 8 dana od dana dostave rješenja, </w:t>
      </w:r>
    </w:p>
    <w:p w:rsidRDefault="00C84744" w:rsidP="00C84744" w:rsidR="00C84744">
      <w:pPr>
        <w:rPr>
          <w:sz w:val="16"/>
          <w:szCs w:val="16"/>
        </w:rPr>
      </w:pPr>
      <w:r w:rsidRPr="00C84744">
        <w:rPr>
          <w:sz w:val="16"/>
          <w:szCs w:val="16"/>
        </w:rPr>
        <w:t>a dostava se smatra obavljenom istekom</w:t>
      </w:r>
      <w:r>
        <w:rPr>
          <w:sz w:val="16"/>
          <w:szCs w:val="16"/>
        </w:rPr>
        <w:t xml:space="preserve"> 8 dana od dana objave rješenja </w:t>
      </w:r>
      <w:r w:rsidRPr="00C84744">
        <w:rPr>
          <w:sz w:val="16"/>
          <w:szCs w:val="16"/>
        </w:rPr>
        <w:t xml:space="preserve">na mrežnoj stanici </w:t>
      </w:r>
    </w:p>
    <w:p w:rsidRDefault="00C84744" w:rsidP="00C84744" w:rsidR="00C84744" w:rsidRPr="00C84744">
      <w:pPr>
        <w:rPr>
          <w:sz w:val="16"/>
          <w:szCs w:val="16"/>
        </w:rPr>
      </w:pPr>
      <w:r w:rsidRPr="00C84744">
        <w:rPr>
          <w:sz w:val="16"/>
          <w:szCs w:val="16"/>
        </w:rPr>
        <w:t>e-Oglasna ploča sudova.</w:t>
      </w:r>
      <w:r>
        <w:rPr>
          <w:sz w:val="16"/>
          <w:szCs w:val="16"/>
        </w:rPr>
        <w:t xml:space="preserve"> </w:t>
      </w:r>
      <w:r w:rsidRPr="00C84744">
        <w:rPr>
          <w:sz w:val="16"/>
          <w:szCs w:val="16"/>
        </w:rPr>
        <w:t>Žalba se upućuje Trgovačkom sudu u Osijeku Stalna služba</w:t>
      </w:r>
    </w:p>
    <w:p w:rsidRDefault="00C84744" w:rsidP="00C84744" w:rsidR="00C84744" w:rsidRPr="00C84744">
      <w:pPr>
        <w:rPr>
          <w:sz w:val="16"/>
          <w:szCs w:val="16"/>
        </w:rPr>
      </w:pPr>
      <w:r w:rsidRPr="00C84744">
        <w:rPr>
          <w:sz w:val="16"/>
          <w:szCs w:val="16"/>
        </w:rPr>
        <w:t xml:space="preserve">u </w:t>
      </w:r>
      <w:proofErr w:type="spellStart"/>
      <w:r w:rsidRPr="00C84744">
        <w:rPr>
          <w:sz w:val="16"/>
          <w:szCs w:val="16"/>
        </w:rPr>
        <w:t>Slav.Brodu</w:t>
      </w:r>
      <w:proofErr w:type="spellEnd"/>
      <w:r w:rsidRPr="00C84744">
        <w:rPr>
          <w:sz w:val="16"/>
          <w:szCs w:val="16"/>
        </w:rPr>
        <w:t xml:space="preserve"> u tri primjerka, a o </w:t>
      </w:r>
      <w:r>
        <w:rPr>
          <w:sz w:val="16"/>
          <w:szCs w:val="16"/>
        </w:rPr>
        <w:t xml:space="preserve">žalbi odlučuje Visoki trgovački </w:t>
      </w:r>
      <w:r w:rsidRPr="00C84744">
        <w:rPr>
          <w:sz w:val="16"/>
          <w:szCs w:val="16"/>
        </w:rPr>
        <w:t>sud RH Zagreb</w:t>
      </w:r>
      <w:r w:rsidRPr="00C84744">
        <w:t>.</w:t>
      </w:r>
    </w:p>
    <w:p w:rsidRDefault="00604C98" w:rsidP="00604C98" w:rsidR="00604C98" w:rsidRPr="00C84744"/>
    <w:sectPr w:rsidR="00604C98" w:rsidRPr="00C847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F43"/>
    <w:multiLevelType w:val="hybridMultilevel"/>
    <w:tmpl w:val="F4285C44"/>
    <w:lvl w:tplc="10F87F24" w:ilvl="0">
      <w:start w:val="3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B43981"/>
    <w:multiLevelType w:val="hybridMultilevel"/>
    <w:tmpl w:val="5ABE9E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4C98"/>
    <w:rsid w:val="001057C7"/>
    <w:rsid w:val="005E15FD"/>
    <w:rsid w:val="00604C98"/>
    <w:rsid w:val="00C8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4C98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604C98"/>
    <w:pPr>
      <w:spacing w:afterAutospacing="true" w:after="100" w:beforeAutospacing="true" w:before="100"/>
    </w:pPr>
  </w:style>
  <w:style w:customStyle="true" w:styleId="NormaleSPISChar" w:type="character">
    <w:name w:val="Normal_eSPIS Char"/>
    <w:basedOn w:val="Zadanifontodlomka"/>
    <w:link w:val="NormaleSPIS"/>
    <w:locked/>
    <w:rsid w:val="00604C9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604C98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604C98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04C9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4C9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4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5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7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7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7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7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4C98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604C98"/>
    <w:pPr>
      <w:spacing w:after="100" w:afterAutospacing="1" w:before="100" w:beforeAutospacing="1"/>
    </w:pPr>
  </w:style>
  <w:style w:customStyle="1" w:styleId="NormaleSPISChar" w:type="character">
    <w:name w:val="Normal_eSPIS Char"/>
    <w:basedOn w:val="Zadanifontodlomka"/>
    <w:link w:val="NormaleSPIS"/>
    <w:locked/>
    <w:rsid w:val="00604C9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604C98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604C98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04C9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4C9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4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5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7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7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7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7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27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011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889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442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71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526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0AB3.997C003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 i IV kod Dubi , , V dio u ref</izvorni_sadrzaj>
    <derivirana_varijabla naziv="DomainObject.Predmet.PrimjedbaSuca_1">I, II ,III i IV kod Dubi , , V dio u ref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372</properties:Words>
  <properties:Characters>1918</properties:Characters>
  <properties:Lines>49</properties:Lines>
  <properties:Paragraphs>28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2018-02-15T12:25:00Z</dcterms:created>
  <dc:creator>wsadmin</dc:creator>
  <cp:lastModifiedBy>wsadmin</cp:lastModifiedBy>
  <dcterms:modified xmlns:xsi="http://www.w3.org/2001/XMLSchema-instance" xsi:type="dcterms:W3CDTF">2018-02-15T12:50:00Z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