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64d3" w14:paraId="05364d3" w:rsidRDefault="00B803A8" w:rsidR="00B803A8" w:rsidRPr="0000218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0218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TRGOVAČK</w:t>
      </w:r>
      <w:r w:rsidR="0063777B" w:rsidRPr="0000218F">
        <w:rPr>
          <w:rFonts w:hAnsi="Times New Roman" w:ascii="Times New Roman"/>
          <w:szCs w:val="24"/>
          <w:lang w:val="hr-HR"/>
        </w:rPr>
        <w:t>I SUD U ZAGREBU</w:t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00218F">
      <w:pPr>
        <w:jc w:val="right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="00EE23D3" w:rsidRPr="0000218F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750D78">
        <w:rPr>
          <w:rFonts w:hAnsi="Times New Roman" w:ascii="Times New Roman"/>
          <w:szCs w:val="24"/>
          <w:lang w:val="hr-HR"/>
        </w:rPr>
        <w:t>839</w:t>
      </w:r>
      <w:r w:rsidR="00792CE7">
        <w:rPr>
          <w:rFonts w:hAnsi="Times New Roman" w:ascii="Times New Roman"/>
          <w:szCs w:val="24"/>
          <w:lang w:val="hr-HR"/>
        </w:rPr>
        <w:t>/1</w:t>
      </w:r>
      <w:r w:rsidR="00750D78">
        <w:rPr>
          <w:rFonts w:hAnsi="Times New Roman" w:ascii="Times New Roman"/>
          <w:szCs w:val="24"/>
          <w:lang w:val="hr-HR"/>
        </w:rPr>
        <w:t>7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C07BB" w:rsidR="00EE23D3" w:rsidRPr="0000218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750D78" w:rsidRPr="00750D78">
        <w:rPr>
          <w:rFonts w:hAnsi="Times New Roman" w:ascii="Times New Roman"/>
          <w:szCs w:val="24"/>
          <w:lang w:val="pt-BR"/>
        </w:rPr>
        <w:t>TRCKO d.o.o.</w:t>
      </w:r>
      <w:r w:rsidR="00750D78">
        <w:rPr>
          <w:rFonts w:hAnsi="Times New Roman" w:ascii="Times New Roman"/>
          <w:szCs w:val="24"/>
          <w:lang w:val="pt-BR"/>
        </w:rPr>
        <w:t xml:space="preserve"> u stečaju</w:t>
      </w:r>
      <w:r w:rsidR="00750D78" w:rsidRPr="00750D78">
        <w:rPr>
          <w:rFonts w:hAnsi="Times New Roman" w:ascii="Times New Roman"/>
          <w:szCs w:val="24"/>
          <w:lang w:val="pt-BR"/>
        </w:rPr>
        <w:t>, Zagreb, Milivoja Matošeca 8, OIB: 68841957125</w:t>
      </w:r>
      <w:r w:rsidR="00182268" w:rsidRPr="00182268">
        <w:rPr>
          <w:rFonts w:hAnsi="Times New Roman" w:ascii="Times New Roman"/>
          <w:szCs w:val="24"/>
          <w:lang w:val="pt-BR"/>
        </w:rPr>
        <w:t>,</w:t>
      </w:r>
      <w:r w:rsidR="00B740CC" w:rsidRPr="0000218F">
        <w:rPr>
          <w:rFonts w:hAnsi="Times New Roman" w:ascii="Times New Roman"/>
          <w:szCs w:val="24"/>
          <w:lang w:val="hr-HR"/>
        </w:rPr>
        <w:t xml:space="preserve"> </w:t>
      </w:r>
      <w:r w:rsidR="00094E64">
        <w:rPr>
          <w:rFonts w:hAnsi="Times New Roman" w:ascii="Times New Roman"/>
          <w:szCs w:val="24"/>
          <w:lang w:val="hr-HR"/>
        </w:rPr>
        <w:t>21</w:t>
      </w:r>
      <w:r w:rsidR="00AC7930" w:rsidRPr="0000218F">
        <w:rPr>
          <w:rFonts w:hAnsi="Times New Roman" w:ascii="Times New Roman"/>
          <w:szCs w:val="24"/>
          <w:lang w:val="hr-HR"/>
        </w:rPr>
        <w:t xml:space="preserve">. </w:t>
      </w:r>
      <w:r w:rsidR="00FF07FA">
        <w:rPr>
          <w:rFonts w:hAnsi="Times New Roman" w:ascii="Times New Roman"/>
          <w:szCs w:val="24"/>
          <w:lang w:val="hr-HR"/>
        </w:rPr>
        <w:t>prosinca</w:t>
      </w:r>
      <w:r w:rsidR="00AC7930" w:rsidRPr="0000218F">
        <w:rPr>
          <w:rFonts w:hAnsi="Times New Roman" w:ascii="Times New Roman"/>
          <w:szCs w:val="24"/>
          <w:lang w:val="hr-HR"/>
        </w:rPr>
        <w:t xml:space="preserve"> 2018</w:t>
      </w:r>
      <w:r w:rsidRPr="0000218F">
        <w:rPr>
          <w:rFonts w:hAnsi="Times New Roman" w:ascii="Times New Roman"/>
          <w:szCs w:val="24"/>
          <w:lang w:val="hr-HR"/>
        </w:rPr>
        <w:t>.,</w:t>
      </w:r>
    </w:p>
    <w:p w:rsidRDefault="008957BC" w:rsidP="007A2D2E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573F4C" w:rsidR="007D1D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Obustavlja se </w:t>
      </w:r>
      <w:r w:rsidR="00573F4C" w:rsidRPr="0000218F">
        <w:rPr>
          <w:rFonts w:hAnsi="Times New Roman" w:ascii="Times New Roman"/>
          <w:szCs w:val="24"/>
          <w:lang w:val="hr-HR"/>
        </w:rPr>
        <w:t>i zaključuje</w:t>
      </w:r>
      <w:r w:rsidR="00573F4C" w:rsidRPr="0000218F">
        <w:rPr>
          <w:rFonts w:hAnsi="Times New Roman" w:ascii="Times New Roman"/>
          <w:b/>
          <w:szCs w:val="24"/>
          <w:lang w:val="hr-HR"/>
        </w:rPr>
        <w:t xml:space="preserve"> </w:t>
      </w:r>
      <w:r w:rsidR="00573F4C" w:rsidRPr="0000218F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E73BDB" w:rsidRPr="00750D78">
        <w:rPr>
          <w:rFonts w:hAnsi="Times New Roman" w:ascii="Times New Roman"/>
          <w:szCs w:val="24"/>
          <w:lang w:val="pt-BR"/>
        </w:rPr>
        <w:t>TRCKO d.o.o.</w:t>
      </w:r>
      <w:r w:rsidR="00E73BDB">
        <w:rPr>
          <w:rFonts w:hAnsi="Times New Roman" w:ascii="Times New Roman"/>
          <w:szCs w:val="24"/>
          <w:lang w:val="pt-BR"/>
        </w:rPr>
        <w:t xml:space="preserve"> u stečaju</w:t>
      </w:r>
      <w:r w:rsidR="00E73BDB" w:rsidRPr="00750D78">
        <w:rPr>
          <w:rFonts w:hAnsi="Times New Roman" w:ascii="Times New Roman"/>
          <w:szCs w:val="24"/>
          <w:lang w:val="pt-BR"/>
        </w:rPr>
        <w:t>, Zagreb, Milivoja Matošeca 8, OIB: 68841957125</w:t>
      </w:r>
      <w:r w:rsidR="00573F4C">
        <w:rPr>
          <w:rFonts w:hAnsi="Times New Roman" w:ascii="Times New Roman"/>
          <w:szCs w:val="24"/>
          <w:lang w:val="pt-BR"/>
        </w:rPr>
        <w:t>.</w:t>
      </w: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573F4C" w:rsidR="00573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C8759E" w:rsidR="008957B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5228C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8759E" w:rsidP="008D454E" w:rsidR="00C875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0E6">
        <w:rPr>
          <w:rFonts w:hAnsi="Times New Roman" w:ascii="Times New Roman"/>
          <w:szCs w:val="24"/>
          <w:lang w:val="hr-HR"/>
        </w:rPr>
        <w:t>U stečajnom postupku nad dužnikom</w:t>
      </w:r>
      <w:r w:rsidR="00832C2B" w:rsidRPr="00E640E6">
        <w:rPr>
          <w:rFonts w:hAnsi="Times New Roman" w:ascii="Times New Roman"/>
          <w:szCs w:val="24"/>
          <w:lang w:val="hr-HR"/>
        </w:rPr>
        <w:t xml:space="preserve"> </w:t>
      </w:r>
      <w:r w:rsidR="007A6A71" w:rsidRPr="00750D78">
        <w:rPr>
          <w:rFonts w:hAnsi="Times New Roman" w:ascii="Times New Roman"/>
          <w:szCs w:val="24"/>
          <w:lang w:val="pt-BR"/>
        </w:rPr>
        <w:t>TRCKO d.o.o.</w:t>
      </w:r>
      <w:r w:rsidR="007A6A71">
        <w:rPr>
          <w:rFonts w:hAnsi="Times New Roman" w:ascii="Times New Roman"/>
          <w:szCs w:val="24"/>
          <w:lang w:val="pt-BR"/>
        </w:rPr>
        <w:t xml:space="preserve"> u stečaju</w:t>
      </w:r>
      <w:r w:rsidR="007A6A71" w:rsidRPr="00750D78">
        <w:rPr>
          <w:rFonts w:hAnsi="Times New Roman" w:ascii="Times New Roman"/>
          <w:szCs w:val="24"/>
          <w:lang w:val="pt-BR"/>
        </w:rPr>
        <w:t>, Zagreb, Milivoja Matošeca 8, OIB: 68841957125</w:t>
      </w:r>
      <w:r w:rsidRPr="00E640E6">
        <w:rPr>
          <w:rFonts w:hAnsi="Times New Roman" w:ascii="Times New Roman"/>
          <w:szCs w:val="24"/>
          <w:lang w:val="hr-HR"/>
        </w:rPr>
        <w:t>, stečajni upravitelj</w:t>
      </w:r>
      <w:r w:rsidR="007B521C">
        <w:rPr>
          <w:rFonts w:hAnsi="Times New Roman" w:ascii="Times New Roman"/>
          <w:szCs w:val="24"/>
          <w:lang w:val="hr-HR"/>
        </w:rPr>
        <w:t xml:space="preserve"> je</w:t>
      </w:r>
      <w:r w:rsidR="00D83010">
        <w:rPr>
          <w:rFonts w:hAnsi="Times New Roman" w:ascii="Times New Roman"/>
          <w:szCs w:val="24"/>
          <w:lang w:val="hr-HR"/>
        </w:rPr>
        <w:t xml:space="preserve"> u izvješću o tijeku stečajnoga postupka i stanju stečajne mase od </w:t>
      </w:r>
      <w:r w:rsidR="00704276">
        <w:rPr>
          <w:rFonts w:hAnsi="Times New Roman" w:ascii="Times New Roman"/>
          <w:szCs w:val="24"/>
          <w:lang w:val="hr-HR"/>
        </w:rPr>
        <w:t>23</w:t>
      </w:r>
      <w:r w:rsidR="008F33F5">
        <w:rPr>
          <w:rFonts w:hAnsi="Times New Roman" w:ascii="Times New Roman"/>
          <w:szCs w:val="24"/>
          <w:lang w:val="hr-HR"/>
        </w:rPr>
        <w:t xml:space="preserve">. </w:t>
      </w:r>
      <w:r w:rsidR="00704276">
        <w:rPr>
          <w:rFonts w:hAnsi="Times New Roman" w:ascii="Times New Roman"/>
          <w:szCs w:val="24"/>
          <w:lang w:val="hr-HR"/>
        </w:rPr>
        <w:t>listopada</w:t>
      </w:r>
      <w:r w:rsidR="008F33F5">
        <w:rPr>
          <w:rFonts w:hAnsi="Times New Roman" w:ascii="Times New Roman"/>
          <w:szCs w:val="24"/>
          <w:lang w:val="hr-HR"/>
        </w:rPr>
        <w:t xml:space="preserve"> 2018.</w:t>
      </w:r>
      <w:r w:rsidR="0008303A">
        <w:rPr>
          <w:rFonts w:hAnsi="Times New Roman" w:ascii="Times New Roman"/>
          <w:szCs w:val="24"/>
          <w:lang w:val="hr-HR"/>
        </w:rPr>
        <w:t>,</w:t>
      </w:r>
      <w:r w:rsidR="008858BE">
        <w:rPr>
          <w:rFonts w:hAnsi="Times New Roman" w:ascii="Times New Roman"/>
          <w:szCs w:val="24"/>
          <w:lang w:val="hr-HR"/>
        </w:rPr>
        <w:t xml:space="preserve"> </w:t>
      </w:r>
      <w:r w:rsidRPr="00E640E6">
        <w:rPr>
          <w:rFonts w:hAnsi="Times New Roman" w:ascii="Times New Roman"/>
          <w:szCs w:val="24"/>
          <w:lang w:val="hr-HR"/>
        </w:rPr>
        <w:t xml:space="preserve">podnio prijedlog za obustavu i zaključenje stečajnog postupka </w:t>
      </w:r>
      <w:r w:rsidR="007B521C">
        <w:rPr>
          <w:rFonts w:hAnsi="Times New Roman" w:ascii="Times New Roman"/>
          <w:szCs w:val="24"/>
          <w:lang w:val="hr-HR"/>
        </w:rPr>
        <w:t xml:space="preserve">u </w:t>
      </w:r>
      <w:r w:rsidR="0026595F">
        <w:rPr>
          <w:rFonts w:hAnsi="Times New Roman" w:ascii="Times New Roman"/>
          <w:szCs w:val="24"/>
          <w:lang w:val="hr-HR"/>
        </w:rPr>
        <w:t>skladu</w:t>
      </w:r>
      <w:r w:rsidR="007B521C">
        <w:rPr>
          <w:rFonts w:hAnsi="Times New Roman" w:ascii="Times New Roman"/>
          <w:szCs w:val="24"/>
          <w:lang w:val="hr-HR"/>
        </w:rPr>
        <w:t xml:space="preserve"> s odredbama</w:t>
      </w:r>
      <w:r w:rsidRPr="00E640E6">
        <w:rPr>
          <w:rFonts w:hAnsi="Times New Roman" w:ascii="Times New Roman"/>
          <w:szCs w:val="24"/>
          <w:lang w:val="hr-HR"/>
        </w:rPr>
        <w:t xml:space="preserve"> 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Pr="00E640E6">
        <w:rPr>
          <w:rFonts w:hAnsi="Times New Roman" w:ascii="Times New Roman"/>
          <w:szCs w:val="24"/>
          <w:lang w:val="hr-HR"/>
        </w:rPr>
        <w:t xml:space="preserve"> 293. Stečajnog zakona</w:t>
      </w:r>
      <w:r w:rsidR="008F33F5">
        <w:rPr>
          <w:rFonts w:hAnsi="Times New Roman" w:ascii="Times New Roman"/>
          <w:szCs w:val="24"/>
          <w:lang w:val="hr-HR"/>
        </w:rPr>
        <w:t xml:space="preserve"> (“Narodne novine” broj 71/15) </w:t>
      </w:r>
      <w:r w:rsidRPr="00E640E6">
        <w:rPr>
          <w:rFonts w:hAnsi="Times New Roman" w:ascii="Times New Roman"/>
          <w:szCs w:val="24"/>
          <w:lang w:val="hr-HR"/>
        </w:rPr>
        <w:t xml:space="preserve">jer stečajna masa nije dostatna </w:t>
      </w:r>
      <w:r w:rsidR="0026595F">
        <w:rPr>
          <w:rFonts w:hAnsi="Times New Roman" w:ascii="Times New Roman"/>
          <w:szCs w:val="24"/>
          <w:lang w:val="hr-HR"/>
        </w:rPr>
        <w:t xml:space="preserve">ni </w:t>
      </w:r>
      <w:r w:rsidRPr="00E640E6">
        <w:rPr>
          <w:rFonts w:hAnsi="Times New Roman" w:ascii="Times New Roman"/>
          <w:szCs w:val="24"/>
          <w:lang w:val="hr-HR"/>
        </w:rPr>
        <w:t xml:space="preserve">za </w:t>
      </w:r>
      <w:r w:rsidR="0026595F">
        <w:rPr>
          <w:rFonts w:hAnsi="Times New Roman" w:ascii="Times New Roman"/>
          <w:szCs w:val="24"/>
          <w:lang w:val="hr-HR"/>
        </w:rPr>
        <w:t xml:space="preserve">namirenje </w:t>
      </w:r>
      <w:r w:rsidRPr="00E640E6">
        <w:rPr>
          <w:rFonts w:hAnsi="Times New Roman" w:ascii="Times New Roman"/>
          <w:szCs w:val="24"/>
          <w:lang w:val="hr-HR"/>
        </w:rPr>
        <w:t xml:space="preserve">troškova </w:t>
      </w:r>
      <w:r w:rsidR="0026595F">
        <w:rPr>
          <w:rFonts w:hAnsi="Times New Roman" w:ascii="Times New Roman"/>
          <w:szCs w:val="24"/>
          <w:lang w:val="hr-HR"/>
        </w:rPr>
        <w:t>stečajnog postupka</w:t>
      </w:r>
      <w:r w:rsidR="00C66CE2">
        <w:rPr>
          <w:rFonts w:hAnsi="Times New Roman" w:ascii="Times New Roman"/>
          <w:szCs w:val="24"/>
          <w:lang w:val="hr-HR"/>
        </w:rPr>
        <w:t xml:space="preserve"> (list </w:t>
      </w:r>
      <w:r w:rsidR="00704276">
        <w:rPr>
          <w:rFonts w:hAnsi="Times New Roman" w:ascii="Times New Roman"/>
          <w:szCs w:val="24"/>
          <w:lang w:val="hr-HR"/>
        </w:rPr>
        <w:t>145</w:t>
      </w:r>
      <w:r w:rsidR="001C3215">
        <w:rPr>
          <w:rFonts w:hAnsi="Times New Roman" w:ascii="Times New Roman"/>
          <w:szCs w:val="24"/>
          <w:lang w:val="hr-HR"/>
        </w:rPr>
        <w:t>-14</w:t>
      </w:r>
      <w:r w:rsidR="00704276">
        <w:rPr>
          <w:rFonts w:hAnsi="Times New Roman" w:ascii="Times New Roman"/>
          <w:szCs w:val="24"/>
          <w:lang w:val="hr-HR"/>
        </w:rPr>
        <w:t>7</w:t>
      </w:r>
      <w:r w:rsidR="00C66CE2">
        <w:rPr>
          <w:rFonts w:hAnsi="Times New Roman" w:ascii="Times New Roman"/>
          <w:szCs w:val="24"/>
          <w:lang w:val="hr-HR"/>
        </w:rPr>
        <w:t>. spisa)</w:t>
      </w:r>
      <w:r w:rsidR="0026595F">
        <w:rPr>
          <w:rFonts w:hAnsi="Times New Roman" w:ascii="Times New Roman"/>
          <w:szCs w:val="24"/>
          <w:lang w:val="hr-HR"/>
        </w:rPr>
        <w:t>.</w:t>
      </w:r>
    </w:p>
    <w:p w:rsidRDefault="006624E3" w:rsidP="006D68F6" w:rsidR="006D68F6" w:rsidRPr="005228C0">
      <w:pPr>
        <w:tabs>
          <w:tab w:pos="567" w:val="left"/>
          <w:tab w:pos="7938" w:val="left"/>
        </w:tabs>
        <w:ind w:right="4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C086B">
        <w:rPr>
          <w:rFonts w:hAnsi="Times New Roman" w:ascii="Times New Roman"/>
          <w:szCs w:val="24"/>
          <w:lang w:val="hr-HR"/>
        </w:rPr>
        <w:t>O</w:t>
      </w:r>
      <w:r w:rsidR="006D68F6" w:rsidRPr="005228C0">
        <w:rPr>
          <w:rFonts w:hAnsi="Times New Roman" w:ascii="Times New Roman"/>
          <w:szCs w:val="24"/>
          <w:lang w:val="hr-HR"/>
        </w:rPr>
        <w:t>dredb</w:t>
      </w:r>
      <w:r w:rsidR="00DC086B">
        <w:rPr>
          <w:rFonts w:hAnsi="Times New Roman" w:ascii="Times New Roman"/>
          <w:szCs w:val="24"/>
          <w:lang w:val="hr-HR"/>
        </w:rPr>
        <w:t>om</w:t>
      </w:r>
      <w:r w:rsidR="006D68F6" w:rsidRPr="005228C0">
        <w:rPr>
          <w:rFonts w:hAnsi="Times New Roman" w:ascii="Times New Roman"/>
          <w:szCs w:val="24"/>
          <w:lang w:val="hr-HR"/>
        </w:rPr>
        <w:t xml:space="preserve"> 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="006D68F6" w:rsidRPr="005228C0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avka</w:t>
      </w:r>
      <w:r w:rsidR="006D68F6" w:rsidRPr="005228C0">
        <w:rPr>
          <w:rFonts w:hAnsi="Times New Roman" w:ascii="Times New Roman"/>
          <w:szCs w:val="24"/>
          <w:lang w:val="hr-HR"/>
        </w:rPr>
        <w:t xml:space="preserve"> 1. SZ-a </w:t>
      </w:r>
      <w:r w:rsidR="00DC086B">
        <w:rPr>
          <w:rFonts w:hAnsi="Times New Roman" w:ascii="Times New Roman"/>
          <w:szCs w:val="24"/>
          <w:lang w:val="hr-HR"/>
        </w:rPr>
        <w:t xml:space="preserve">propisano je da </w:t>
      </w:r>
      <w:r w:rsidR="006D68F6" w:rsidRPr="005228C0">
        <w:rPr>
          <w:rFonts w:hAnsi="Times New Roman" w:ascii="Times New Roman"/>
          <w:szCs w:val="24"/>
          <w:lang w:val="hr-HR"/>
        </w:rPr>
        <w:t xml:space="preserve">ako se nakon otvaranja stečajnoga postupka pokaže da stečajna masa nije dostatna ni za namirenje troškova postupka, sud će rješenjem obustaviti i zaključiti postupak. Sud će, prije donošenja rješenja iz </w:t>
      </w:r>
      <w:r w:rsidR="009709B2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="009709B2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avka</w:t>
      </w:r>
      <w:r w:rsidR="009709B2">
        <w:rPr>
          <w:rFonts w:hAnsi="Times New Roman" w:ascii="Times New Roman"/>
          <w:szCs w:val="24"/>
          <w:lang w:val="hr-HR"/>
        </w:rPr>
        <w:t xml:space="preserve"> 1. SZ-a, </w:t>
      </w:r>
      <w:r w:rsidR="006D68F6" w:rsidRPr="005228C0">
        <w:rPr>
          <w:rFonts w:hAnsi="Times New Roman" w:ascii="Times New Roman"/>
          <w:szCs w:val="24"/>
          <w:lang w:val="hr-HR"/>
        </w:rPr>
        <w:t>pozvati na očitovanje vjerovnike stečajne mase, stečajnoga upravitelja i skupštinu vjerovnika</w:t>
      </w:r>
      <w:r w:rsidR="00E64C42">
        <w:rPr>
          <w:rFonts w:hAnsi="Times New Roman" w:ascii="Times New Roman"/>
          <w:szCs w:val="24"/>
          <w:lang w:val="hr-HR"/>
        </w:rPr>
        <w:t xml:space="preserve">. </w:t>
      </w:r>
      <w:r w:rsidR="006D68F6" w:rsidRPr="005228C0">
        <w:rPr>
          <w:rFonts w:hAnsi="Times New Roman" w:ascii="Times New Roman"/>
          <w:szCs w:val="24"/>
          <w:lang w:val="hr-HR"/>
        </w:rPr>
        <w:t>Poziv na očitovanje objavit će se na mrežnoj stranici e-Oglasna ploča sudova (</w:t>
      </w:r>
      <w:r w:rsidR="00E64C42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E64C42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E64C42">
        <w:rPr>
          <w:rFonts w:hAnsi="Times New Roman" w:ascii="Times New Roman"/>
          <w:szCs w:val="24"/>
          <w:lang w:val="hr-HR"/>
        </w:rPr>
        <w:t xml:space="preserve"> 2. SZ</w:t>
      </w:r>
      <w:r w:rsidR="001E100B">
        <w:rPr>
          <w:rFonts w:hAnsi="Times New Roman" w:ascii="Times New Roman"/>
          <w:szCs w:val="24"/>
          <w:lang w:val="hr-HR"/>
        </w:rPr>
        <w:t>-a</w:t>
      </w:r>
      <w:r w:rsidR="00E64C42">
        <w:rPr>
          <w:rFonts w:hAnsi="Times New Roman" w:ascii="Times New Roman"/>
          <w:szCs w:val="24"/>
          <w:lang w:val="hr-HR"/>
        </w:rPr>
        <w:t>)</w:t>
      </w:r>
      <w:r w:rsidR="006D68F6" w:rsidRPr="005228C0">
        <w:rPr>
          <w:rFonts w:hAnsi="Times New Roman" w:ascii="Times New Roman"/>
          <w:szCs w:val="24"/>
          <w:lang w:val="hr-HR"/>
        </w:rPr>
        <w:t>. Stečajni postupak neće se obustaviti i zaključiti ako vjerovnici koji su se protivili obustavi postupka solidarno predujme dostatan iznos novca za namirenje troškova postupka u roku koji im je sud odredio rješenjem (</w:t>
      </w:r>
      <w:r w:rsidR="009E1A50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9E1A50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9E1A50">
        <w:rPr>
          <w:rFonts w:hAnsi="Times New Roman" w:ascii="Times New Roman"/>
          <w:szCs w:val="24"/>
          <w:lang w:val="hr-HR"/>
        </w:rPr>
        <w:t xml:space="preserve"> 3</w:t>
      </w:r>
      <w:r w:rsidR="00D14D86">
        <w:rPr>
          <w:rFonts w:hAnsi="Times New Roman" w:ascii="Times New Roman"/>
          <w:szCs w:val="24"/>
          <w:lang w:val="hr-HR"/>
        </w:rPr>
        <w:t>. SZ</w:t>
      </w:r>
      <w:r w:rsidR="001E100B">
        <w:rPr>
          <w:rFonts w:hAnsi="Times New Roman" w:ascii="Times New Roman"/>
          <w:szCs w:val="24"/>
          <w:lang w:val="hr-HR"/>
        </w:rPr>
        <w:t>-a</w:t>
      </w:r>
      <w:r w:rsidR="00D14D86">
        <w:rPr>
          <w:rFonts w:hAnsi="Times New Roman" w:ascii="Times New Roman"/>
          <w:szCs w:val="24"/>
          <w:lang w:val="hr-HR"/>
        </w:rPr>
        <w:t>)</w:t>
      </w:r>
      <w:r w:rsidR="00D14D86" w:rsidRPr="005228C0">
        <w:rPr>
          <w:rFonts w:hAnsi="Times New Roman" w:ascii="Times New Roman"/>
          <w:szCs w:val="24"/>
          <w:lang w:val="hr-HR"/>
        </w:rPr>
        <w:t>.</w:t>
      </w:r>
    </w:p>
    <w:p w:rsidRDefault="008858BE" w:rsidP="004174CD" w:rsidR="00DD489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379">
        <w:rPr>
          <w:rFonts w:hAnsi="Times New Roman" w:ascii="Times New Roman"/>
          <w:szCs w:val="24"/>
          <w:lang w:val="hr-HR"/>
        </w:rPr>
        <w:t>Stečajni upravitelj je</w:t>
      </w:r>
      <w:r w:rsidR="00127892">
        <w:rPr>
          <w:rFonts w:hAnsi="Times New Roman" w:ascii="Times New Roman"/>
          <w:szCs w:val="24"/>
          <w:lang w:val="hr-HR"/>
        </w:rPr>
        <w:t xml:space="preserve"> u </w:t>
      </w:r>
      <w:r w:rsidR="00127892" w:rsidRPr="00127892">
        <w:rPr>
          <w:rFonts w:hAnsi="Times New Roman" w:ascii="Times New Roman"/>
          <w:szCs w:val="24"/>
          <w:lang w:val="hr-HR"/>
        </w:rPr>
        <w:t xml:space="preserve">izvješću o tijeku stečajnoga postupka i stanju stečajne mase od </w:t>
      </w:r>
      <w:r w:rsidR="00613AD6">
        <w:rPr>
          <w:rFonts w:hAnsi="Times New Roman" w:ascii="Times New Roman"/>
          <w:szCs w:val="24"/>
          <w:lang w:val="hr-HR"/>
        </w:rPr>
        <w:t xml:space="preserve">23. listopada </w:t>
      </w:r>
      <w:r w:rsidR="00127892" w:rsidRPr="00127892">
        <w:rPr>
          <w:rFonts w:hAnsi="Times New Roman" w:ascii="Times New Roman"/>
          <w:szCs w:val="24"/>
          <w:lang w:val="hr-HR"/>
        </w:rPr>
        <w:t>2018.</w:t>
      </w:r>
      <w:r w:rsidR="00127892">
        <w:rPr>
          <w:rFonts w:hAnsi="Times New Roman" w:ascii="Times New Roman"/>
          <w:szCs w:val="24"/>
          <w:lang w:val="hr-HR"/>
        </w:rPr>
        <w:t xml:space="preserve">, u </w:t>
      </w:r>
      <w:r w:rsidR="0017423D">
        <w:rPr>
          <w:rFonts w:hAnsi="Times New Roman" w:ascii="Times New Roman"/>
          <w:szCs w:val="24"/>
          <w:lang w:val="hr-HR"/>
        </w:rPr>
        <w:t>kojemu</w:t>
      </w:r>
      <w:r w:rsidR="00127892">
        <w:rPr>
          <w:rFonts w:hAnsi="Times New Roman" w:ascii="Times New Roman"/>
          <w:szCs w:val="24"/>
          <w:lang w:val="hr-HR"/>
        </w:rPr>
        <w:t xml:space="preserve"> je predložio</w:t>
      </w:r>
      <w:r w:rsidR="0017423D">
        <w:rPr>
          <w:rFonts w:hAnsi="Times New Roman" w:ascii="Times New Roman"/>
          <w:szCs w:val="24"/>
          <w:lang w:val="hr-HR"/>
        </w:rPr>
        <w:t xml:space="preserve"> </w:t>
      </w:r>
      <w:r w:rsidR="0017423D" w:rsidRPr="0017423D">
        <w:rPr>
          <w:rFonts w:hAnsi="Times New Roman" w:ascii="Times New Roman"/>
          <w:szCs w:val="24"/>
          <w:lang w:val="hr-HR"/>
        </w:rPr>
        <w:t xml:space="preserve">obustavu i zaključenje stečajnog postupka u skladu s odredbama članka 293. </w:t>
      </w:r>
      <w:r w:rsidR="007C66C2">
        <w:rPr>
          <w:rFonts w:hAnsi="Times New Roman" w:ascii="Times New Roman"/>
          <w:szCs w:val="24"/>
          <w:lang w:val="hr-HR"/>
        </w:rPr>
        <w:t xml:space="preserve">SZa-a i podnesku od 2. studenoga 2018. (list 155 spisa) </w:t>
      </w:r>
      <w:r w:rsidRPr="00AC4379">
        <w:rPr>
          <w:rFonts w:hAnsi="Times New Roman" w:ascii="Times New Roman"/>
          <w:szCs w:val="24"/>
          <w:lang w:val="hr-HR"/>
        </w:rPr>
        <w:t xml:space="preserve">dostavio </w:t>
      </w:r>
      <w:r w:rsidR="006D1533" w:rsidRPr="006D1533">
        <w:rPr>
          <w:rFonts w:hAnsi="Times New Roman" w:ascii="Times New Roman"/>
          <w:szCs w:val="24"/>
          <w:lang w:val="hr-HR"/>
        </w:rPr>
        <w:t xml:space="preserve">obračun dospjelih i budućih troškova stečajnog postupka </w:t>
      </w:r>
      <w:r w:rsidR="006D1533">
        <w:rPr>
          <w:rFonts w:hAnsi="Times New Roman" w:ascii="Times New Roman"/>
          <w:szCs w:val="24"/>
          <w:lang w:val="hr-HR"/>
        </w:rPr>
        <w:t xml:space="preserve">u ukupnom iznosu od </w:t>
      </w:r>
      <w:r w:rsidR="007C66C2" w:rsidRPr="007C66C2">
        <w:rPr>
          <w:rFonts w:hAnsi="Times New Roman" w:ascii="Times New Roman"/>
          <w:szCs w:val="24"/>
          <w:lang w:val="hr-HR"/>
        </w:rPr>
        <w:t xml:space="preserve">30.469,61 kn </w:t>
      </w:r>
      <w:r w:rsidR="006D1533">
        <w:rPr>
          <w:rFonts w:hAnsi="Times New Roman" w:ascii="Times New Roman"/>
          <w:szCs w:val="24"/>
          <w:lang w:val="hr-HR"/>
        </w:rPr>
        <w:t xml:space="preserve">kn. Prema navedenom obračunu </w:t>
      </w:r>
      <w:r w:rsidR="006D1533" w:rsidRPr="006D1533">
        <w:rPr>
          <w:rFonts w:hAnsi="Times New Roman" w:ascii="Times New Roman"/>
          <w:szCs w:val="24"/>
          <w:lang w:val="hr-HR"/>
        </w:rPr>
        <w:t>dospjeli</w:t>
      </w:r>
      <w:r w:rsidR="00895242">
        <w:rPr>
          <w:rFonts w:hAnsi="Times New Roman" w:ascii="Times New Roman"/>
          <w:szCs w:val="24"/>
          <w:lang w:val="hr-HR"/>
        </w:rPr>
        <w:t xml:space="preserve"> </w:t>
      </w:r>
      <w:r w:rsidR="006D1533" w:rsidRPr="006D1533">
        <w:rPr>
          <w:rFonts w:hAnsi="Times New Roman" w:ascii="Times New Roman"/>
          <w:szCs w:val="24"/>
          <w:lang w:val="hr-HR"/>
        </w:rPr>
        <w:t xml:space="preserve">troškovi </w:t>
      </w:r>
      <w:r w:rsidR="00895242">
        <w:rPr>
          <w:rFonts w:hAnsi="Times New Roman" w:ascii="Times New Roman"/>
          <w:szCs w:val="24"/>
          <w:lang w:val="hr-HR"/>
        </w:rPr>
        <w:t xml:space="preserve">ukupno </w:t>
      </w:r>
      <w:r w:rsidR="006D1533" w:rsidRPr="006D1533">
        <w:rPr>
          <w:rFonts w:hAnsi="Times New Roman" w:ascii="Times New Roman"/>
          <w:szCs w:val="24"/>
          <w:lang w:val="hr-HR"/>
        </w:rPr>
        <w:t>iznose</w:t>
      </w:r>
      <w:r w:rsidR="00895242">
        <w:rPr>
          <w:rFonts w:hAnsi="Times New Roman" w:ascii="Times New Roman"/>
          <w:szCs w:val="24"/>
          <w:lang w:val="hr-HR"/>
        </w:rPr>
        <w:t xml:space="preserve"> </w:t>
      </w:r>
      <w:r w:rsidR="00E4068A">
        <w:rPr>
          <w:rFonts w:hAnsi="Times New Roman" w:ascii="Times New Roman"/>
          <w:szCs w:val="24"/>
          <w:lang w:val="hr-HR"/>
        </w:rPr>
        <w:t>21.749,61</w:t>
      </w:r>
      <w:r w:rsidR="00895242">
        <w:rPr>
          <w:rFonts w:hAnsi="Times New Roman" w:ascii="Times New Roman"/>
          <w:szCs w:val="24"/>
          <w:lang w:val="hr-HR"/>
        </w:rPr>
        <w:t xml:space="preserve">, a odnose se na </w:t>
      </w:r>
      <w:r w:rsidR="00E4068A">
        <w:rPr>
          <w:rFonts w:hAnsi="Times New Roman" w:ascii="Times New Roman"/>
          <w:szCs w:val="24"/>
          <w:lang w:val="hr-HR"/>
        </w:rPr>
        <w:t>t</w:t>
      </w:r>
      <w:r w:rsidR="00E4068A" w:rsidRPr="00E4068A">
        <w:rPr>
          <w:rFonts w:hAnsi="Times New Roman" w:ascii="Times New Roman"/>
          <w:szCs w:val="24"/>
          <w:lang w:val="hr-HR"/>
        </w:rPr>
        <w:t>roškov</w:t>
      </w:r>
      <w:r w:rsidR="00E4068A">
        <w:rPr>
          <w:rFonts w:hAnsi="Times New Roman" w:ascii="Times New Roman"/>
          <w:szCs w:val="24"/>
          <w:lang w:val="hr-HR"/>
        </w:rPr>
        <w:t>e</w:t>
      </w:r>
      <w:r w:rsidR="00E4068A" w:rsidRPr="00E4068A">
        <w:rPr>
          <w:rFonts w:hAnsi="Times New Roman" w:ascii="Times New Roman"/>
          <w:szCs w:val="24"/>
          <w:lang w:val="hr-HR"/>
        </w:rPr>
        <w:t xml:space="preserve"> računovodstva u iznosu od 12.500,00 kn</w:t>
      </w:r>
      <w:r w:rsidR="00E4068A">
        <w:rPr>
          <w:rFonts w:hAnsi="Times New Roman" w:ascii="Times New Roman"/>
          <w:szCs w:val="24"/>
          <w:lang w:val="hr-HR"/>
        </w:rPr>
        <w:t>, trošak p</w:t>
      </w:r>
      <w:r w:rsidR="00E4068A" w:rsidRPr="00E4068A">
        <w:rPr>
          <w:rFonts w:hAnsi="Times New Roman" w:ascii="Times New Roman"/>
          <w:szCs w:val="24"/>
          <w:lang w:val="hr-HR"/>
        </w:rPr>
        <w:t>redaj</w:t>
      </w:r>
      <w:r w:rsidR="00E4068A">
        <w:rPr>
          <w:rFonts w:hAnsi="Times New Roman" w:ascii="Times New Roman"/>
          <w:szCs w:val="24"/>
          <w:lang w:val="hr-HR"/>
        </w:rPr>
        <w:t xml:space="preserve">e godišnjih financijskih izvještaja </w:t>
      </w:r>
      <w:r w:rsidR="00E4068A" w:rsidRPr="00E4068A">
        <w:rPr>
          <w:rFonts w:hAnsi="Times New Roman" w:ascii="Times New Roman"/>
          <w:szCs w:val="24"/>
          <w:lang w:val="hr-HR"/>
        </w:rPr>
        <w:t>u iznosu od 400,00 kn</w:t>
      </w:r>
      <w:r w:rsidR="00E4068A">
        <w:rPr>
          <w:rFonts w:hAnsi="Times New Roman" w:ascii="Times New Roman"/>
          <w:szCs w:val="24"/>
          <w:lang w:val="hr-HR"/>
        </w:rPr>
        <w:t>, b</w:t>
      </w:r>
      <w:r w:rsidR="00E4068A" w:rsidRPr="00E4068A">
        <w:rPr>
          <w:rFonts w:hAnsi="Times New Roman" w:ascii="Times New Roman"/>
          <w:szCs w:val="24"/>
          <w:lang w:val="hr-HR"/>
        </w:rPr>
        <w:t>ankarsk</w:t>
      </w:r>
      <w:r w:rsidR="00E4068A">
        <w:rPr>
          <w:rFonts w:hAnsi="Times New Roman" w:ascii="Times New Roman"/>
          <w:szCs w:val="24"/>
          <w:lang w:val="hr-HR"/>
        </w:rPr>
        <w:t>e</w:t>
      </w:r>
      <w:r w:rsidR="00E4068A" w:rsidRPr="00E4068A">
        <w:rPr>
          <w:rFonts w:hAnsi="Times New Roman" w:ascii="Times New Roman"/>
          <w:szCs w:val="24"/>
          <w:lang w:val="hr-HR"/>
        </w:rPr>
        <w:t xml:space="preserve"> troškov</w:t>
      </w:r>
      <w:r w:rsidR="00E4068A">
        <w:rPr>
          <w:rFonts w:hAnsi="Times New Roman" w:ascii="Times New Roman"/>
          <w:szCs w:val="24"/>
          <w:lang w:val="hr-HR"/>
        </w:rPr>
        <w:t>e</w:t>
      </w:r>
      <w:r w:rsidR="00E4068A" w:rsidRPr="00E4068A">
        <w:rPr>
          <w:rFonts w:hAnsi="Times New Roman" w:ascii="Times New Roman"/>
          <w:szCs w:val="24"/>
          <w:lang w:val="hr-HR"/>
        </w:rPr>
        <w:t xml:space="preserve"> u iznosu od 540,52 kn</w:t>
      </w:r>
      <w:r w:rsidR="00E4068A">
        <w:rPr>
          <w:rFonts w:hAnsi="Times New Roman" w:ascii="Times New Roman"/>
          <w:szCs w:val="24"/>
          <w:lang w:val="hr-HR"/>
        </w:rPr>
        <w:t>, b</w:t>
      </w:r>
      <w:r w:rsidR="00E4068A" w:rsidRPr="00E4068A">
        <w:rPr>
          <w:rFonts w:hAnsi="Times New Roman" w:ascii="Times New Roman"/>
          <w:szCs w:val="24"/>
          <w:lang w:val="hr-HR"/>
        </w:rPr>
        <w:t>ankarski trošak – račun posebne namjene u iznosu od 234,69 kn</w:t>
      </w:r>
      <w:r w:rsidR="00E4068A">
        <w:rPr>
          <w:rFonts w:hAnsi="Times New Roman" w:ascii="Times New Roman"/>
          <w:szCs w:val="24"/>
          <w:lang w:val="hr-HR"/>
        </w:rPr>
        <w:t>, m</w:t>
      </w:r>
      <w:r w:rsidR="00E4068A" w:rsidRPr="00E4068A">
        <w:rPr>
          <w:rFonts w:hAnsi="Times New Roman" w:ascii="Times New Roman"/>
          <w:szCs w:val="24"/>
          <w:lang w:val="hr-HR"/>
        </w:rPr>
        <w:t>aterijaln</w:t>
      </w:r>
      <w:r w:rsidR="00E4068A">
        <w:rPr>
          <w:rFonts w:hAnsi="Times New Roman" w:ascii="Times New Roman"/>
          <w:szCs w:val="24"/>
          <w:lang w:val="hr-HR"/>
        </w:rPr>
        <w:t>e</w:t>
      </w:r>
      <w:r w:rsidR="00E4068A" w:rsidRPr="00E4068A">
        <w:rPr>
          <w:rFonts w:hAnsi="Times New Roman" w:ascii="Times New Roman"/>
          <w:szCs w:val="24"/>
          <w:lang w:val="hr-HR"/>
        </w:rPr>
        <w:t xml:space="preserve"> troškov</w:t>
      </w:r>
      <w:r w:rsidR="00E4068A">
        <w:rPr>
          <w:rFonts w:hAnsi="Times New Roman" w:ascii="Times New Roman"/>
          <w:szCs w:val="24"/>
          <w:lang w:val="hr-HR"/>
        </w:rPr>
        <w:t>e</w:t>
      </w:r>
      <w:r w:rsidR="00E4068A" w:rsidRPr="00E4068A">
        <w:rPr>
          <w:rFonts w:hAnsi="Times New Roman" w:ascii="Times New Roman"/>
          <w:szCs w:val="24"/>
          <w:lang w:val="hr-HR"/>
        </w:rPr>
        <w:t xml:space="preserve"> – prethodni postupak (poštarina, uredski materija, biljezi) u iznosu od 104,40 kn</w:t>
      </w:r>
      <w:r w:rsidR="00E4068A">
        <w:rPr>
          <w:rFonts w:hAnsi="Times New Roman" w:ascii="Times New Roman"/>
          <w:szCs w:val="24"/>
          <w:lang w:val="hr-HR"/>
        </w:rPr>
        <w:t>, t</w:t>
      </w:r>
      <w:r w:rsidR="00E4068A" w:rsidRPr="00E4068A">
        <w:rPr>
          <w:rFonts w:hAnsi="Times New Roman" w:ascii="Times New Roman"/>
          <w:szCs w:val="24"/>
          <w:lang w:val="hr-HR"/>
        </w:rPr>
        <w:t>rošak izrade pečata  u iznosu od 150,00 kn</w:t>
      </w:r>
      <w:r w:rsidR="00E4068A">
        <w:rPr>
          <w:rFonts w:hAnsi="Times New Roman" w:ascii="Times New Roman"/>
          <w:szCs w:val="24"/>
          <w:lang w:val="hr-HR"/>
        </w:rPr>
        <w:t>, p</w:t>
      </w:r>
      <w:r w:rsidR="00E4068A" w:rsidRPr="00E4068A">
        <w:rPr>
          <w:rFonts w:hAnsi="Times New Roman" w:ascii="Times New Roman"/>
          <w:szCs w:val="24"/>
          <w:lang w:val="hr-HR"/>
        </w:rPr>
        <w:t>orez na dodatnu vrijednost u iznosu od 400,00 kn</w:t>
      </w:r>
      <w:r w:rsidR="00E4068A">
        <w:rPr>
          <w:rFonts w:hAnsi="Times New Roman" w:ascii="Times New Roman"/>
          <w:szCs w:val="24"/>
          <w:lang w:val="hr-HR"/>
        </w:rPr>
        <w:t>, b</w:t>
      </w:r>
      <w:r w:rsidR="00E4068A" w:rsidRPr="00E4068A">
        <w:rPr>
          <w:rFonts w:hAnsi="Times New Roman" w:ascii="Times New Roman"/>
          <w:szCs w:val="24"/>
          <w:lang w:val="hr-HR"/>
        </w:rPr>
        <w:t>ankarsk</w:t>
      </w:r>
      <w:r w:rsidR="00E4068A">
        <w:rPr>
          <w:rFonts w:hAnsi="Times New Roman" w:ascii="Times New Roman"/>
          <w:szCs w:val="24"/>
          <w:lang w:val="hr-HR"/>
        </w:rPr>
        <w:t>u</w:t>
      </w:r>
      <w:r w:rsidR="00E4068A" w:rsidRPr="00E4068A">
        <w:rPr>
          <w:rFonts w:hAnsi="Times New Roman" w:ascii="Times New Roman"/>
          <w:szCs w:val="24"/>
          <w:lang w:val="hr-HR"/>
        </w:rPr>
        <w:t xml:space="preserve"> naknad</w:t>
      </w:r>
      <w:r w:rsidR="00E4068A">
        <w:rPr>
          <w:rFonts w:hAnsi="Times New Roman" w:ascii="Times New Roman"/>
          <w:szCs w:val="24"/>
          <w:lang w:val="hr-HR"/>
        </w:rPr>
        <w:t>u</w:t>
      </w:r>
      <w:r w:rsidR="00E4068A" w:rsidRPr="00E4068A">
        <w:rPr>
          <w:rFonts w:hAnsi="Times New Roman" w:ascii="Times New Roman"/>
          <w:szCs w:val="24"/>
          <w:lang w:val="hr-HR"/>
        </w:rPr>
        <w:t xml:space="preserve"> (trošak zatvaranja računa) u iznosu od 200,00 kn</w:t>
      </w:r>
      <w:r w:rsidR="00E4068A">
        <w:rPr>
          <w:rFonts w:hAnsi="Times New Roman" w:ascii="Times New Roman"/>
          <w:szCs w:val="24"/>
          <w:lang w:val="hr-HR"/>
        </w:rPr>
        <w:t>, s</w:t>
      </w:r>
      <w:r w:rsidR="00E4068A" w:rsidRPr="00E4068A">
        <w:rPr>
          <w:rFonts w:hAnsi="Times New Roman" w:ascii="Times New Roman"/>
          <w:szCs w:val="24"/>
          <w:lang w:val="hr-HR"/>
        </w:rPr>
        <w:t>udske pristojbe u iznosu od 2.000,00 kn</w:t>
      </w:r>
      <w:r w:rsidR="00E4068A">
        <w:rPr>
          <w:rFonts w:hAnsi="Times New Roman" w:ascii="Times New Roman"/>
          <w:szCs w:val="24"/>
          <w:lang w:val="hr-HR"/>
        </w:rPr>
        <w:t xml:space="preserve"> i bruto nagradu</w:t>
      </w:r>
      <w:r w:rsidR="00E4068A" w:rsidRPr="00E4068A">
        <w:rPr>
          <w:rFonts w:hAnsi="Times New Roman" w:ascii="Times New Roman"/>
          <w:szCs w:val="24"/>
          <w:lang w:val="hr-HR"/>
        </w:rPr>
        <w:t xml:space="preserve"> privremenog stečajnog upravitelja u iznosu od 5.000,00 kn</w:t>
      </w:r>
      <w:r w:rsidR="00E4068A">
        <w:rPr>
          <w:rFonts w:hAnsi="Times New Roman" w:ascii="Times New Roman"/>
          <w:szCs w:val="24"/>
          <w:lang w:val="hr-HR"/>
        </w:rPr>
        <w:t xml:space="preserve">. </w:t>
      </w:r>
      <w:r w:rsidR="00DD4893">
        <w:rPr>
          <w:rFonts w:hAnsi="Times New Roman" w:ascii="Times New Roman"/>
          <w:szCs w:val="24"/>
          <w:lang w:val="hr-HR"/>
        </w:rPr>
        <w:t xml:space="preserve">Nadalje, budući troškovi </w:t>
      </w:r>
      <w:r w:rsidR="00DD4893">
        <w:rPr>
          <w:rFonts w:hAnsi="Times New Roman" w:ascii="Times New Roman"/>
          <w:szCs w:val="24"/>
          <w:lang w:val="hr-HR"/>
        </w:rPr>
        <w:lastRenderedPageBreak/>
        <w:t xml:space="preserve">ukupno iznose </w:t>
      </w:r>
      <w:r w:rsidR="00561AED">
        <w:rPr>
          <w:rFonts w:hAnsi="Times New Roman" w:ascii="Times New Roman"/>
          <w:szCs w:val="24"/>
          <w:lang w:val="hr-HR"/>
        </w:rPr>
        <w:t>8.720,00</w:t>
      </w:r>
      <w:r w:rsidR="00307C9E">
        <w:rPr>
          <w:rFonts w:hAnsi="Times New Roman" w:ascii="Times New Roman"/>
          <w:szCs w:val="24"/>
          <w:lang w:val="hr-HR"/>
        </w:rPr>
        <w:t xml:space="preserve"> kn</w:t>
      </w:r>
      <w:r w:rsidR="00470830">
        <w:rPr>
          <w:rFonts w:hAnsi="Times New Roman" w:ascii="Times New Roman"/>
          <w:szCs w:val="24"/>
          <w:lang w:val="hr-HR"/>
        </w:rPr>
        <w:t xml:space="preserve">, a odnose se na </w:t>
      </w:r>
      <w:r w:rsidR="004174CD">
        <w:rPr>
          <w:rFonts w:hAnsi="Times New Roman" w:ascii="Times New Roman"/>
          <w:szCs w:val="24"/>
          <w:lang w:val="hr-HR"/>
        </w:rPr>
        <w:t>t</w:t>
      </w:r>
      <w:r w:rsidR="004174CD" w:rsidRPr="004174CD">
        <w:rPr>
          <w:rFonts w:hAnsi="Times New Roman" w:ascii="Times New Roman"/>
          <w:szCs w:val="24"/>
          <w:lang w:val="hr-HR"/>
        </w:rPr>
        <w:t>roškov</w:t>
      </w:r>
      <w:r w:rsidR="004174CD">
        <w:rPr>
          <w:rFonts w:hAnsi="Times New Roman" w:ascii="Times New Roman"/>
          <w:szCs w:val="24"/>
          <w:lang w:val="hr-HR"/>
        </w:rPr>
        <w:t>e</w:t>
      </w:r>
      <w:r w:rsidR="004174CD" w:rsidRPr="004174CD">
        <w:rPr>
          <w:rFonts w:hAnsi="Times New Roman" w:ascii="Times New Roman"/>
          <w:szCs w:val="24"/>
          <w:lang w:val="hr-HR"/>
        </w:rPr>
        <w:t xml:space="preserve"> računovodstva u iznosu od 7.500,00 kn</w:t>
      </w:r>
      <w:r w:rsidR="004174CD">
        <w:rPr>
          <w:rFonts w:hAnsi="Times New Roman" w:ascii="Times New Roman"/>
          <w:szCs w:val="24"/>
          <w:lang w:val="hr-HR"/>
        </w:rPr>
        <w:t>, trošak p</w:t>
      </w:r>
      <w:r w:rsidR="004174CD" w:rsidRPr="004174CD">
        <w:rPr>
          <w:rFonts w:hAnsi="Times New Roman" w:ascii="Times New Roman"/>
          <w:szCs w:val="24"/>
          <w:lang w:val="hr-HR"/>
        </w:rPr>
        <w:t>redaj</w:t>
      </w:r>
      <w:r w:rsidR="004174CD">
        <w:rPr>
          <w:rFonts w:hAnsi="Times New Roman" w:ascii="Times New Roman"/>
          <w:szCs w:val="24"/>
          <w:lang w:val="hr-HR"/>
        </w:rPr>
        <w:t xml:space="preserve">e godišnjih financijskih izvještaja </w:t>
      </w:r>
      <w:r w:rsidR="004174CD" w:rsidRPr="004174CD">
        <w:rPr>
          <w:rFonts w:hAnsi="Times New Roman" w:ascii="Times New Roman"/>
          <w:szCs w:val="24"/>
          <w:lang w:val="hr-HR"/>
        </w:rPr>
        <w:t>u iznosu od 800,00 kn</w:t>
      </w:r>
      <w:r w:rsidR="004174CD">
        <w:rPr>
          <w:rFonts w:hAnsi="Times New Roman" w:ascii="Times New Roman"/>
          <w:szCs w:val="24"/>
          <w:lang w:val="hr-HR"/>
        </w:rPr>
        <w:t>, te b</w:t>
      </w:r>
      <w:r w:rsidR="004174CD" w:rsidRPr="004174CD">
        <w:rPr>
          <w:rFonts w:hAnsi="Times New Roman" w:ascii="Times New Roman"/>
          <w:szCs w:val="24"/>
          <w:lang w:val="hr-HR"/>
        </w:rPr>
        <w:t>ankarsk</w:t>
      </w:r>
      <w:r w:rsidR="004174CD">
        <w:rPr>
          <w:rFonts w:hAnsi="Times New Roman" w:ascii="Times New Roman"/>
          <w:szCs w:val="24"/>
          <w:lang w:val="hr-HR"/>
        </w:rPr>
        <w:t>e</w:t>
      </w:r>
      <w:r w:rsidR="004174CD" w:rsidRPr="004174CD">
        <w:rPr>
          <w:rFonts w:hAnsi="Times New Roman" w:ascii="Times New Roman"/>
          <w:szCs w:val="24"/>
          <w:lang w:val="hr-HR"/>
        </w:rPr>
        <w:t xml:space="preserve"> troškov</w:t>
      </w:r>
      <w:r w:rsidR="004174CD">
        <w:rPr>
          <w:rFonts w:hAnsi="Times New Roman" w:ascii="Times New Roman"/>
          <w:szCs w:val="24"/>
          <w:lang w:val="hr-HR"/>
        </w:rPr>
        <w:t>e</w:t>
      </w:r>
      <w:r w:rsidR="004174CD" w:rsidRPr="004174CD">
        <w:rPr>
          <w:rFonts w:hAnsi="Times New Roman" w:ascii="Times New Roman"/>
          <w:szCs w:val="24"/>
          <w:lang w:val="hr-HR"/>
        </w:rPr>
        <w:t xml:space="preserve"> i FINA certifikat u iznosu od 420,00 kn</w:t>
      </w:r>
      <w:r w:rsidR="00470830">
        <w:rPr>
          <w:rFonts w:hAnsi="Times New Roman" w:ascii="Times New Roman"/>
          <w:szCs w:val="24"/>
          <w:lang w:val="hr-HR"/>
        </w:rPr>
        <w:t>.</w:t>
      </w:r>
    </w:p>
    <w:p w:rsidRDefault="003B5EAF" w:rsidP="003B5EAF" w:rsidR="003B5EAF" w:rsidRPr="003B5EAF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 w:rsidRPr="003B5EAF">
        <w:rPr>
          <w:rFonts w:hAnsi="Times New Roman" w:ascii="Times New Roman"/>
          <w:szCs w:val="24"/>
          <w:lang w:val="hr-HR"/>
        </w:rPr>
        <w:t xml:space="preserve">Na skupštinu vjerovnika održanu 19. </w:t>
      </w:r>
      <w:r>
        <w:rPr>
          <w:rFonts w:hAnsi="Times New Roman" w:ascii="Times New Roman"/>
          <w:szCs w:val="24"/>
          <w:lang w:val="hr-HR"/>
        </w:rPr>
        <w:t>prosinca</w:t>
      </w:r>
      <w:r w:rsidRPr="003B5EAF">
        <w:rPr>
          <w:rFonts w:hAnsi="Times New Roman" w:ascii="Times New Roman"/>
          <w:szCs w:val="24"/>
          <w:lang w:val="hr-HR"/>
        </w:rPr>
        <w:t xml:space="preserve"> 2018., određenu </w:t>
      </w:r>
      <w:r>
        <w:rPr>
          <w:rFonts w:hAnsi="Times New Roman" w:ascii="Times New Roman"/>
          <w:szCs w:val="24"/>
          <w:lang w:val="hr-HR"/>
        </w:rPr>
        <w:t>rješenjem</w:t>
      </w:r>
      <w:r w:rsidRPr="003B5EAF">
        <w:rPr>
          <w:rFonts w:hAnsi="Times New Roman" w:ascii="Times New Roman"/>
          <w:szCs w:val="24"/>
          <w:lang w:val="hr-HR"/>
        </w:rPr>
        <w:t xml:space="preserve"> od </w:t>
      </w:r>
      <w:r>
        <w:rPr>
          <w:rFonts w:hAnsi="Times New Roman" w:ascii="Times New Roman"/>
          <w:szCs w:val="24"/>
          <w:lang w:val="hr-HR"/>
        </w:rPr>
        <w:t>28</w:t>
      </w:r>
      <w:r w:rsidRPr="003B5EAF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studenoga</w:t>
      </w:r>
      <w:r w:rsidRPr="003B5EAF">
        <w:rPr>
          <w:rFonts w:hAnsi="Times New Roman" w:ascii="Times New Roman"/>
          <w:szCs w:val="24"/>
          <w:lang w:val="hr-HR"/>
        </w:rPr>
        <w:t xml:space="preserve"> 2018., </w:t>
      </w:r>
      <w:r>
        <w:rPr>
          <w:rFonts w:hAnsi="Times New Roman" w:ascii="Times New Roman"/>
          <w:szCs w:val="24"/>
          <w:lang w:val="hr-HR"/>
        </w:rPr>
        <w:t xml:space="preserve">koje je istoga dana </w:t>
      </w:r>
      <w:r w:rsidRPr="003B5EAF">
        <w:rPr>
          <w:rFonts w:hAnsi="Times New Roman" w:ascii="Times New Roman"/>
          <w:szCs w:val="24"/>
          <w:lang w:val="hr-HR"/>
        </w:rPr>
        <w:t>objavljen</w:t>
      </w:r>
      <w:r>
        <w:rPr>
          <w:rFonts w:hAnsi="Times New Roman" w:ascii="Times New Roman"/>
          <w:szCs w:val="24"/>
          <w:lang w:val="hr-HR"/>
        </w:rPr>
        <w:t>o</w:t>
      </w:r>
      <w:r w:rsidRPr="003B5EAF">
        <w:rPr>
          <w:rFonts w:hAnsi="Times New Roman" w:ascii="Times New Roman"/>
          <w:szCs w:val="24"/>
          <w:lang w:val="hr-HR"/>
        </w:rPr>
        <w:t xml:space="preserve"> na mrežnoj stranici e-oglasna ploča Trgovačkog suda u Zagrebu, nije pristupio niti jedan vjerovnik.</w:t>
      </w:r>
    </w:p>
    <w:p w:rsidRDefault="003B5EAF" w:rsidP="003B5EAF" w:rsidR="003B5EAF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 w:rsidRPr="003B5EAF">
        <w:rPr>
          <w:rFonts w:hAnsi="Times New Roman" w:ascii="Times New Roman"/>
          <w:szCs w:val="24"/>
          <w:lang w:val="hr-HR"/>
        </w:rPr>
        <w:t xml:space="preserve">Na navedenoj skupštini stečajni upravitelj je ostao kod svog izvješća i obračuna troškova, te kod prijedloga za obustavu i zaključenje stečajnog postupka u skladu s odredbama članka 293. SZ-a jer stečajna masa nije dostatna ni za namirenje troškova stečajnoga postupka. </w:t>
      </w:r>
      <w:r>
        <w:rPr>
          <w:rFonts w:hAnsi="Times New Roman" w:ascii="Times New Roman"/>
          <w:szCs w:val="24"/>
          <w:lang w:val="hr-HR"/>
        </w:rPr>
        <w:t xml:space="preserve">Stečajni upravitelj je u bitnome naveo kako </w:t>
      </w:r>
      <w:r w:rsidRPr="003B5EAF">
        <w:rPr>
          <w:rFonts w:hAnsi="Times New Roman" w:ascii="Times New Roman"/>
          <w:szCs w:val="24"/>
          <w:lang w:val="hr-HR"/>
        </w:rPr>
        <w:t xml:space="preserve">nakon što je prodano dužnikovo </w:t>
      </w:r>
      <w:r w:rsidR="00A2170C" w:rsidRPr="00A2170C">
        <w:rPr>
          <w:rFonts w:hAnsi="Times New Roman" w:ascii="Times New Roman"/>
          <w:szCs w:val="24"/>
          <w:lang w:val="hr-HR"/>
        </w:rPr>
        <w:t>motorno vozilo - TERETNI AUTOMOBIL, marke MERCEDES, model 313CDI tip SPRINTER, godina proizvodnje 2003, snage 95 kWh, broj šasije WDB9036611R526658, reg. oznaka ZG9258EB</w:t>
      </w:r>
      <w:r w:rsidR="00A2170C">
        <w:rPr>
          <w:rFonts w:hAnsi="Times New Roman" w:ascii="Times New Roman"/>
          <w:szCs w:val="24"/>
          <w:lang w:val="hr-HR"/>
        </w:rPr>
        <w:t xml:space="preserve">, za iznos od 2.000,00 kn, </w:t>
      </w:r>
      <w:r w:rsidRPr="003B5EAF">
        <w:rPr>
          <w:rFonts w:hAnsi="Times New Roman" w:ascii="Times New Roman"/>
          <w:szCs w:val="24"/>
          <w:lang w:val="hr-HR"/>
        </w:rPr>
        <w:t>dužnik nema nikakve druge imovine.</w:t>
      </w:r>
    </w:p>
    <w:p w:rsidRDefault="003B5EAF" w:rsidP="003B5EAF" w:rsidR="003B5EAF" w:rsidRPr="003B5EAF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 w:rsidRPr="003B5EAF">
        <w:rPr>
          <w:rFonts w:hAnsi="Times New Roman" w:ascii="Times New Roman"/>
          <w:szCs w:val="24"/>
          <w:lang w:val="hr-HR"/>
        </w:rPr>
        <w:t>Stečajni upravitelj je dao svoju suglasnost da se nad stečajnim dužnikom obustavi i zaključi stečajni postupak u skladu s odredbama članka 293. SZ-a.</w:t>
      </w:r>
    </w:p>
    <w:p w:rsidRDefault="003B5EAF" w:rsidP="003B5EAF" w:rsidR="006D68F6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 w:rsidRPr="003B5EAF">
        <w:rPr>
          <w:rFonts w:hAnsi="Times New Roman" w:ascii="Times New Roman"/>
          <w:szCs w:val="24"/>
          <w:lang w:val="hr-HR"/>
        </w:rPr>
        <w:t xml:space="preserve">S obzirom na to da je stečajni upravitelj dao svoju suglasnost za obustavu i zaključenje stečajnog postupka nad dužnikom, a da nitko od pozvanih vjerovnika nije pristupio na skupštinu održanu 19. </w:t>
      </w:r>
      <w:r w:rsidR="00A2170C">
        <w:rPr>
          <w:rFonts w:hAnsi="Times New Roman" w:ascii="Times New Roman"/>
          <w:szCs w:val="24"/>
          <w:lang w:val="hr-HR"/>
        </w:rPr>
        <w:t>prosinca</w:t>
      </w:r>
      <w:r w:rsidRPr="003B5EAF">
        <w:rPr>
          <w:rFonts w:hAnsi="Times New Roman" w:ascii="Times New Roman"/>
          <w:szCs w:val="24"/>
          <w:lang w:val="hr-HR"/>
        </w:rPr>
        <w:t xml:space="preserve"> 2018. pa se stoga nitko od vjerovnika nije protivio obustavi i zaključenju stečajnog postupka u skladu s odredbama članka 293. SZ-a, dok bi se daljnjom provedbom ovog stečajnog postupka samo stvarali novi troškovi, te da stečajna masa nije dostatna ni za pokriće troškova ovog stečajnoga postupka, sud je, uzevši u obzir navedeno, na temelju odredbe članka 293. stavka 1. SZ-a, odlučio kao u izreci rješenja.</w:t>
      </w:r>
    </w:p>
    <w:p w:rsidRDefault="00E92B10" w:rsidP="006C314D" w:rsidR="00E92B10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U Zagrebu </w:t>
      </w:r>
      <w:r w:rsidR="00094E64">
        <w:rPr>
          <w:rFonts w:hAnsi="Times New Roman" w:ascii="Times New Roman"/>
          <w:szCs w:val="24"/>
          <w:lang w:val="hr-HR"/>
        </w:rPr>
        <w:t>21</w:t>
      </w:r>
      <w:r w:rsidR="00B76179" w:rsidRPr="0000218F">
        <w:rPr>
          <w:rFonts w:hAnsi="Times New Roman" w:ascii="Times New Roman"/>
          <w:szCs w:val="24"/>
          <w:lang w:val="hr-HR"/>
        </w:rPr>
        <w:t xml:space="preserve">. </w:t>
      </w:r>
      <w:r w:rsidR="00B76179">
        <w:rPr>
          <w:rFonts w:hAnsi="Times New Roman" w:ascii="Times New Roman"/>
          <w:szCs w:val="24"/>
          <w:lang w:val="hr-HR"/>
        </w:rPr>
        <w:t>prosinca</w:t>
      </w:r>
      <w:r w:rsidR="00B76179" w:rsidRPr="0000218F">
        <w:rPr>
          <w:rFonts w:hAnsi="Times New Roman" w:ascii="Times New Roman"/>
          <w:szCs w:val="24"/>
          <w:lang w:val="hr-HR"/>
        </w:rPr>
        <w:t xml:space="preserve"> 2018</w:t>
      </w:r>
      <w:r w:rsidR="00B76179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mr.sc. Ivana Koštarić Fegeš</w:t>
      </w:r>
      <w:r w:rsidR="00A94D57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00218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AA10E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AA10E2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EE23D3" w:rsidRPr="0000218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Protiv ovog rješenja</w:t>
      </w:r>
      <w:r w:rsidR="001E100B">
        <w:rPr>
          <w:rFonts w:hAnsi="Times New Roman" w:ascii="Times New Roman"/>
          <w:szCs w:val="24"/>
          <w:lang w:val="hr-HR"/>
        </w:rPr>
        <w:t xml:space="preserve"> može se izjaviti </w:t>
      </w:r>
      <w:r w:rsidRPr="0000218F">
        <w:rPr>
          <w:rFonts w:hAnsi="Times New Roman" w:ascii="Times New Roman"/>
          <w:szCs w:val="24"/>
          <w:lang w:val="hr-HR"/>
        </w:rPr>
        <w:t>žalb</w:t>
      </w:r>
      <w:r w:rsidR="001E100B">
        <w:rPr>
          <w:rFonts w:hAnsi="Times New Roman" w:ascii="Times New Roman"/>
          <w:szCs w:val="24"/>
          <w:lang w:val="hr-HR"/>
        </w:rPr>
        <w:t>a</w:t>
      </w:r>
      <w:r w:rsidRPr="0000218F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C379A5">
        <w:rPr>
          <w:rFonts w:hAnsi="Times New Roman" w:ascii="Times New Roman"/>
          <w:szCs w:val="24"/>
          <w:lang w:val="hr-HR"/>
        </w:rPr>
        <w:t xml:space="preserve">od dostave </w:t>
      </w:r>
      <w:r w:rsidRPr="0000218F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  <w:r w:rsidR="00C379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</w:t>
      </w:r>
      <w:r w:rsidR="00531A98">
        <w:rPr>
          <w:rFonts w:hAnsi="Times New Roman" w:ascii="Times New Roman"/>
          <w:szCs w:val="24"/>
          <w:lang w:val="hr-HR"/>
        </w:rPr>
        <w:t>mrežnoj</w:t>
      </w:r>
      <w:r w:rsidR="00C379A5">
        <w:rPr>
          <w:rFonts w:hAnsi="Times New Roman" w:ascii="Times New Roman"/>
          <w:szCs w:val="24"/>
          <w:lang w:val="hr-HR"/>
        </w:rPr>
        <w:t xml:space="preserve"> stranici e-oglasna ploča Trgovačkog suda u Zagrebu (čl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C379A5">
        <w:rPr>
          <w:rFonts w:hAnsi="Times New Roman" w:ascii="Times New Roman"/>
          <w:szCs w:val="24"/>
          <w:lang w:val="hr-HR"/>
        </w:rPr>
        <w:t xml:space="preserve"> 12.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C379A5">
        <w:rPr>
          <w:rFonts w:hAnsi="Times New Roman" w:ascii="Times New Roman"/>
          <w:szCs w:val="24"/>
          <w:lang w:val="hr-HR"/>
        </w:rPr>
        <w:t xml:space="preserve"> 1. SZ).</w:t>
      </w:r>
    </w:p>
    <w:p w:rsidRDefault="00FC3C72" w:rsidR="00FC3C72">
      <w:pPr>
        <w:jc w:val="both"/>
        <w:rPr>
          <w:rFonts w:hAnsi="Times New Roman" w:ascii="Times New Roman"/>
          <w:szCs w:val="24"/>
          <w:lang w:val="hr-HR"/>
        </w:rPr>
      </w:pPr>
    </w:p>
    <w:p w:rsidRDefault="00A94D57" w:rsidR="00A94D57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A94D57" w:rsidP="00A94D57" w:rsidR="00A94D5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A94D57" w:rsidP="00A94D57" w:rsidR="00EC07BB" w:rsidRPr="0000218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5938F3" w:rsidR="00EC07BB" w:rsidRPr="0000218F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94D5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7C66C2">
      <w:rPr>
        <w:rFonts w:hAnsi="Times New Roman" w:ascii="Times New Roman"/>
        <w:szCs w:val="24"/>
        <w:lang w:val="hr-HR"/>
      </w:rPr>
      <w:t>839</w:t>
    </w:r>
    <w:r w:rsidR="006419E0">
      <w:rPr>
        <w:rFonts w:hAnsi="Times New Roman" w:ascii="Times New Roman"/>
        <w:szCs w:val="24"/>
        <w:lang w:val="hr-HR"/>
      </w:rPr>
      <w:t>/1</w:t>
    </w:r>
    <w:r w:rsidR="007C66C2">
      <w:rPr>
        <w:rFonts w:hAnsi="Times New Roman" w:ascii="Times New Roman"/>
        <w:szCs w:val="24"/>
        <w:lang w:val="hr-H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7D2254"/>
    <w:multiLevelType w:val="hybridMultilevel"/>
    <w:tmpl w:val="E612C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3826EE"/>
    <w:multiLevelType w:val="hybridMultilevel"/>
    <w:tmpl w:val="F3A6B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18F"/>
    <w:rsid w:val="00005603"/>
    <w:rsid w:val="00015424"/>
    <w:rsid w:val="00025631"/>
    <w:rsid w:val="00025A86"/>
    <w:rsid w:val="00041293"/>
    <w:rsid w:val="00041BCF"/>
    <w:rsid w:val="00041FDD"/>
    <w:rsid w:val="000424AF"/>
    <w:rsid w:val="00042F5D"/>
    <w:rsid w:val="00043339"/>
    <w:rsid w:val="0006762B"/>
    <w:rsid w:val="00073859"/>
    <w:rsid w:val="00074D93"/>
    <w:rsid w:val="000776C3"/>
    <w:rsid w:val="0008303A"/>
    <w:rsid w:val="000851E2"/>
    <w:rsid w:val="00094E64"/>
    <w:rsid w:val="000A7A4B"/>
    <w:rsid w:val="000B5A32"/>
    <w:rsid w:val="000B609B"/>
    <w:rsid w:val="000D6845"/>
    <w:rsid w:val="000F339C"/>
    <w:rsid w:val="000F36BA"/>
    <w:rsid w:val="00112B50"/>
    <w:rsid w:val="00127892"/>
    <w:rsid w:val="00130ABF"/>
    <w:rsid w:val="001560FF"/>
    <w:rsid w:val="00161295"/>
    <w:rsid w:val="00163C90"/>
    <w:rsid w:val="00173195"/>
    <w:rsid w:val="00173485"/>
    <w:rsid w:val="0017423D"/>
    <w:rsid w:val="00182088"/>
    <w:rsid w:val="00182268"/>
    <w:rsid w:val="00186B75"/>
    <w:rsid w:val="00194EBF"/>
    <w:rsid w:val="001A362A"/>
    <w:rsid w:val="001C3215"/>
    <w:rsid w:val="001C44B8"/>
    <w:rsid w:val="001C4CB4"/>
    <w:rsid w:val="001C6D6F"/>
    <w:rsid w:val="001D0513"/>
    <w:rsid w:val="001E100B"/>
    <w:rsid w:val="001E7000"/>
    <w:rsid w:val="00214938"/>
    <w:rsid w:val="002236E9"/>
    <w:rsid w:val="00235A4A"/>
    <w:rsid w:val="0024755F"/>
    <w:rsid w:val="00257F6E"/>
    <w:rsid w:val="002656AE"/>
    <w:rsid w:val="0026595F"/>
    <w:rsid w:val="00275665"/>
    <w:rsid w:val="00284525"/>
    <w:rsid w:val="002851D3"/>
    <w:rsid w:val="00295991"/>
    <w:rsid w:val="00297D4A"/>
    <w:rsid w:val="002A0BE2"/>
    <w:rsid w:val="002A648B"/>
    <w:rsid w:val="002C0B56"/>
    <w:rsid w:val="002C147D"/>
    <w:rsid w:val="002D0142"/>
    <w:rsid w:val="002E02D4"/>
    <w:rsid w:val="002E05B4"/>
    <w:rsid w:val="002E6091"/>
    <w:rsid w:val="00302FCB"/>
    <w:rsid w:val="00303755"/>
    <w:rsid w:val="00307C9E"/>
    <w:rsid w:val="00315913"/>
    <w:rsid w:val="00324D4E"/>
    <w:rsid w:val="00325BC7"/>
    <w:rsid w:val="00327E9E"/>
    <w:rsid w:val="003406C1"/>
    <w:rsid w:val="00340BF0"/>
    <w:rsid w:val="00340E22"/>
    <w:rsid w:val="0034659F"/>
    <w:rsid w:val="003474BF"/>
    <w:rsid w:val="0036028F"/>
    <w:rsid w:val="003622FC"/>
    <w:rsid w:val="00364069"/>
    <w:rsid w:val="00364B67"/>
    <w:rsid w:val="0036561D"/>
    <w:rsid w:val="003666E1"/>
    <w:rsid w:val="00372F0D"/>
    <w:rsid w:val="00376A41"/>
    <w:rsid w:val="003838A5"/>
    <w:rsid w:val="003843F0"/>
    <w:rsid w:val="003A137F"/>
    <w:rsid w:val="003A6429"/>
    <w:rsid w:val="003B5EAF"/>
    <w:rsid w:val="003C34C5"/>
    <w:rsid w:val="003D3B21"/>
    <w:rsid w:val="003E78F7"/>
    <w:rsid w:val="00407054"/>
    <w:rsid w:val="00414148"/>
    <w:rsid w:val="004174CD"/>
    <w:rsid w:val="004203D1"/>
    <w:rsid w:val="004208E0"/>
    <w:rsid w:val="004226AD"/>
    <w:rsid w:val="00431FD5"/>
    <w:rsid w:val="00433776"/>
    <w:rsid w:val="004344EC"/>
    <w:rsid w:val="00440E47"/>
    <w:rsid w:val="00443FAE"/>
    <w:rsid w:val="004603E0"/>
    <w:rsid w:val="00470830"/>
    <w:rsid w:val="004717F7"/>
    <w:rsid w:val="00483442"/>
    <w:rsid w:val="00493024"/>
    <w:rsid w:val="004A4385"/>
    <w:rsid w:val="004A62EF"/>
    <w:rsid w:val="004B1528"/>
    <w:rsid w:val="004B15A9"/>
    <w:rsid w:val="004B4712"/>
    <w:rsid w:val="004C1A9C"/>
    <w:rsid w:val="004D31F6"/>
    <w:rsid w:val="004E2988"/>
    <w:rsid w:val="004E3CA8"/>
    <w:rsid w:val="004F62A1"/>
    <w:rsid w:val="004F79F7"/>
    <w:rsid w:val="00515AE4"/>
    <w:rsid w:val="005228C0"/>
    <w:rsid w:val="00531A98"/>
    <w:rsid w:val="00561AED"/>
    <w:rsid w:val="00565D6E"/>
    <w:rsid w:val="00573F4C"/>
    <w:rsid w:val="00576A37"/>
    <w:rsid w:val="00577AE1"/>
    <w:rsid w:val="00592DDD"/>
    <w:rsid w:val="005938F3"/>
    <w:rsid w:val="005940E9"/>
    <w:rsid w:val="005A2A50"/>
    <w:rsid w:val="005A5DF5"/>
    <w:rsid w:val="005A713C"/>
    <w:rsid w:val="005B1816"/>
    <w:rsid w:val="005F2886"/>
    <w:rsid w:val="005F4823"/>
    <w:rsid w:val="00613AD6"/>
    <w:rsid w:val="00614BB3"/>
    <w:rsid w:val="00624F4D"/>
    <w:rsid w:val="00626D4C"/>
    <w:rsid w:val="00627967"/>
    <w:rsid w:val="006356C5"/>
    <w:rsid w:val="006370A1"/>
    <w:rsid w:val="0063777B"/>
    <w:rsid w:val="0064041D"/>
    <w:rsid w:val="006419E0"/>
    <w:rsid w:val="006425EE"/>
    <w:rsid w:val="00644B8C"/>
    <w:rsid w:val="00647BA3"/>
    <w:rsid w:val="006501F9"/>
    <w:rsid w:val="00656FF4"/>
    <w:rsid w:val="006624E3"/>
    <w:rsid w:val="00662FDF"/>
    <w:rsid w:val="0067762B"/>
    <w:rsid w:val="00680F33"/>
    <w:rsid w:val="006A36FF"/>
    <w:rsid w:val="006A5185"/>
    <w:rsid w:val="006A75F5"/>
    <w:rsid w:val="006C314D"/>
    <w:rsid w:val="006C4CAF"/>
    <w:rsid w:val="006D0D15"/>
    <w:rsid w:val="006D1533"/>
    <w:rsid w:val="006D68F6"/>
    <w:rsid w:val="006E488E"/>
    <w:rsid w:val="006F1FA2"/>
    <w:rsid w:val="006F2DB4"/>
    <w:rsid w:val="006F49EF"/>
    <w:rsid w:val="006F7F9E"/>
    <w:rsid w:val="00701E78"/>
    <w:rsid w:val="00704276"/>
    <w:rsid w:val="007103B7"/>
    <w:rsid w:val="00715BE3"/>
    <w:rsid w:val="00716831"/>
    <w:rsid w:val="00730B10"/>
    <w:rsid w:val="00732092"/>
    <w:rsid w:val="00750D78"/>
    <w:rsid w:val="00753FD3"/>
    <w:rsid w:val="007549ED"/>
    <w:rsid w:val="00767447"/>
    <w:rsid w:val="00767FB1"/>
    <w:rsid w:val="00774331"/>
    <w:rsid w:val="007908A2"/>
    <w:rsid w:val="00792CE7"/>
    <w:rsid w:val="007A208B"/>
    <w:rsid w:val="007A29F9"/>
    <w:rsid w:val="007A2D2E"/>
    <w:rsid w:val="007A3924"/>
    <w:rsid w:val="007A6A71"/>
    <w:rsid w:val="007A72E8"/>
    <w:rsid w:val="007B28F7"/>
    <w:rsid w:val="007B521C"/>
    <w:rsid w:val="007C17B7"/>
    <w:rsid w:val="007C4286"/>
    <w:rsid w:val="007C66C2"/>
    <w:rsid w:val="007C6968"/>
    <w:rsid w:val="007D1DAC"/>
    <w:rsid w:val="007E472A"/>
    <w:rsid w:val="007F1FE6"/>
    <w:rsid w:val="007F6565"/>
    <w:rsid w:val="00804319"/>
    <w:rsid w:val="00822F94"/>
    <w:rsid w:val="00825C2A"/>
    <w:rsid w:val="00832C2B"/>
    <w:rsid w:val="008470E7"/>
    <w:rsid w:val="008513AC"/>
    <w:rsid w:val="00862D18"/>
    <w:rsid w:val="00871A45"/>
    <w:rsid w:val="00880A64"/>
    <w:rsid w:val="0088276B"/>
    <w:rsid w:val="00884F9B"/>
    <w:rsid w:val="008858BE"/>
    <w:rsid w:val="00895242"/>
    <w:rsid w:val="008957BC"/>
    <w:rsid w:val="0089691A"/>
    <w:rsid w:val="008A329D"/>
    <w:rsid w:val="008B463B"/>
    <w:rsid w:val="008B7543"/>
    <w:rsid w:val="008C06FE"/>
    <w:rsid w:val="008C3F7C"/>
    <w:rsid w:val="008C5861"/>
    <w:rsid w:val="008D42A8"/>
    <w:rsid w:val="008D454E"/>
    <w:rsid w:val="008D7577"/>
    <w:rsid w:val="008E2B89"/>
    <w:rsid w:val="008E7FA2"/>
    <w:rsid w:val="008F33F5"/>
    <w:rsid w:val="008F4863"/>
    <w:rsid w:val="008F6E34"/>
    <w:rsid w:val="00902EEE"/>
    <w:rsid w:val="009469DA"/>
    <w:rsid w:val="009570CD"/>
    <w:rsid w:val="00957F88"/>
    <w:rsid w:val="00965B7C"/>
    <w:rsid w:val="009709B2"/>
    <w:rsid w:val="00970DF3"/>
    <w:rsid w:val="00971019"/>
    <w:rsid w:val="009800CC"/>
    <w:rsid w:val="00996D6D"/>
    <w:rsid w:val="00997BA9"/>
    <w:rsid w:val="009A7E24"/>
    <w:rsid w:val="009B1799"/>
    <w:rsid w:val="009B215C"/>
    <w:rsid w:val="009B69E2"/>
    <w:rsid w:val="009B715E"/>
    <w:rsid w:val="009C43C9"/>
    <w:rsid w:val="009D0457"/>
    <w:rsid w:val="009D43A5"/>
    <w:rsid w:val="009E1A50"/>
    <w:rsid w:val="009F5B69"/>
    <w:rsid w:val="009F5D4F"/>
    <w:rsid w:val="00A02DFD"/>
    <w:rsid w:val="00A101E8"/>
    <w:rsid w:val="00A20843"/>
    <w:rsid w:val="00A2170C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4D57"/>
    <w:rsid w:val="00A95334"/>
    <w:rsid w:val="00AA10E2"/>
    <w:rsid w:val="00AA1804"/>
    <w:rsid w:val="00AB39BD"/>
    <w:rsid w:val="00AB7883"/>
    <w:rsid w:val="00AC4379"/>
    <w:rsid w:val="00AC4610"/>
    <w:rsid w:val="00AC7930"/>
    <w:rsid w:val="00AE42BB"/>
    <w:rsid w:val="00AE6E9B"/>
    <w:rsid w:val="00AF65F4"/>
    <w:rsid w:val="00B01967"/>
    <w:rsid w:val="00B02479"/>
    <w:rsid w:val="00B03169"/>
    <w:rsid w:val="00B15AFE"/>
    <w:rsid w:val="00B168AE"/>
    <w:rsid w:val="00B23FDC"/>
    <w:rsid w:val="00B34AB1"/>
    <w:rsid w:val="00B34C70"/>
    <w:rsid w:val="00B4055C"/>
    <w:rsid w:val="00B424B2"/>
    <w:rsid w:val="00B43C9A"/>
    <w:rsid w:val="00B5469E"/>
    <w:rsid w:val="00B55D5E"/>
    <w:rsid w:val="00B568DD"/>
    <w:rsid w:val="00B616C0"/>
    <w:rsid w:val="00B740CC"/>
    <w:rsid w:val="00B76179"/>
    <w:rsid w:val="00B803A8"/>
    <w:rsid w:val="00B81EAC"/>
    <w:rsid w:val="00B83D6D"/>
    <w:rsid w:val="00B9158F"/>
    <w:rsid w:val="00B9264B"/>
    <w:rsid w:val="00BA131C"/>
    <w:rsid w:val="00BB5471"/>
    <w:rsid w:val="00BB593D"/>
    <w:rsid w:val="00BC3226"/>
    <w:rsid w:val="00BC3BBF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07B3C"/>
    <w:rsid w:val="00C17466"/>
    <w:rsid w:val="00C17F3C"/>
    <w:rsid w:val="00C35157"/>
    <w:rsid w:val="00C379A5"/>
    <w:rsid w:val="00C61C6A"/>
    <w:rsid w:val="00C65CC8"/>
    <w:rsid w:val="00C66CE2"/>
    <w:rsid w:val="00C84468"/>
    <w:rsid w:val="00C84D84"/>
    <w:rsid w:val="00C8759E"/>
    <w:rsid w:val="00CA26F6"/>
    <w:rsid w:val="00CB5E7F"/>
    <w:rsid w:val="00CC49B3"/>
    <w:rsid w:val="00CC5B95"/>
    <w:rsid w:val="00CE31C3"/>
    <w:rsid w:val="00CE4F54"/>
    <w:rsid w:val="00CE60B1"/>
    <w:rsid w:val="00CE722B"/>
    <w:rsid w:val="00CF2939"/>
    <w:rsid w:val="00D03A92"/>
    <w:rsid w:val="00D046F5"/>
    <w:rsid w:val="00D1024B"/>
    <w:rsid w:val="00D12724"/>
    <w:rsid w:val="00D14025"/>
    <w:rsid w:val="00D14D86"/>
    <w:rsid w:val="00D174BD"/>
    <w:rsid w:val="00D1797E"/>
    <w:rsid w:val="00D17BCC"/>
    <w:rsid w:val="00D2412E"/>
    <w:rsid w:val="00D3232D"/>
    <w:rsid w:val="00D422A2"/>
    <w:rsid w:val="00D56D4B"/>
    <w:rsid w:val="00D714C9"/>
    <w:rsid w:val="00D80F6A"/>
    <w:rsid w:val="00D83010"/>
    <w:rsid w:val="00DB42A7"/>
    <w:rsid w:val="00DC086B"/>
    <w:rsid w:val="00DC616A"/>
    <w:rsid w:val="00DD4893"/>
    <w:rsid w:val="00DE7483"/>
    <w:rsid w:val="00E01B33"/>
    <w:rsid w:val="00E02E12"/>
    <w:rsid w:val="00E15098"/>
    <w:rsid w:val="00E21EAD"/>
    <w:rsid w:val="00E4068A"/>
    <w:rsid w:val="00E54311"/>
    <w:rsid w:val="00E640E6"/>
    <w:rsid w:val="00E64C42"/>
    <w:rsid w:val="00E67442"/>
    <w:rsid w:val="00E7164A"/>
    <w:rsid w:val="00E73BDB"/>
    <w:rsid w:val="00E8275A"/>
    <w:rsid w:val="00E92B10"/>
    <w:rsid w:val="00E97C73"/>
    <w:rsid w:val="00EA4124"/>
    <w:rsid w:val="00EB055B"/>
    <w:rsid w:val="00EC07B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19F2"/>
    <w:rsid w:val="00FA2BAB"/>
    <w:rsid w:val="00FA2D57"/>
    <w:rsid w:val="00FB4108"/>
    <w:rsid w:val="00FC3C72"/>
    <w:rsid w:val="00FE2FF6"/>
    <w:rsid w:val="00FE65E8"/>
    <w:rsid w:val="00FF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D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D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D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D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D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D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D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D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40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St-839/2017-67</izvorni_sadrzaj>
    <derivirana_varijabla naziv="DomainObject.Oznaka_1">St-839/2017-67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2018.</izvorni_sadrzaj>
    <derivirana_varijabla naziv="DomainObject.Predmet.DatumRjesavanja_1">21.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St-839/2017-67</izvorni_sadrzaj>
    <derivirana_varijabla naziv="DomainObject.PoslovniBrojDokumenta_1">St-839/2017-67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2018.</izvorni_sadrzaj>
    <derivirana_varijabla naziv="DomainObject.Predmet.OdlukaRjesenje.DatumDonosenjaOdluke_1">21.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St-839/2017-67</izvorni_sadrzaj>
    <derivirana_varijabla naziv="DomainObject.Predmet.OdlukaRjesenje.Oznaka_1">St-839/2017-67</derivirana_varijabla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St-839/2017-67</izvorni_sadrzaj>
    <derivirana_varijabla naziv="DomainObject.PredzadnjaOdlukaIzPredmeta.Oznaka_1">St-839/2017-67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7835F-6A63-4C1E-93C8-77329073A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795</properties:Words>
  <properties:Characters>4268</properties:Characters>
  <properties:Lines>83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2018-12-21T11:13:00Z</dcterms:created>
  <dc:creator>Sudsko vijeæe</dc:creator>
  <cp:lastModifiedBy>Katarina Drndelić</cp:lastModifiedBy>
  <cp:lastPrinted>2018-12-21T11:57:00Z</cp:lastPrinted>
  <dcterms:modified xmlns:xsi="http://www.w3.org/2001/XMLSchema-instance" xsi:type="dcterms:W3CDTF">2018-12-21T11:57:00Z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St-839/2017-67 / Odluka - Rješenje - obustava i zaključenje stečajnog postupka zbog nedostatnosti stečajne mase (Obustava i zaključenje_čl. 293.SZ.docx)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