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83b5" w14:paraId="51883b5" w:rsidRDefault="006A05D0" w:rsidP="00B72803" w:rsidR="006A05D0">
      <w:pPr>
        <w15:collapsed w:val="false"/>
      </w:pPr>
    </w:p>
    <w:p w:rsidRDefault="006B7107" w:rsidP="006B7107" w:rsidR="006B7107"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3F0C00">
        <w:rPr>
          <w:b/>
        </w:rPr>
        <w:t>ESPADA d.o.o., Tenja, V. Mačeka 23, MBS: 030102246</w:t>
      </w:r>
      <w:r w:rsidR="003F0C00">
        <w:t xml:space="preserve">, </w:t>
      </w:r>
      <w:r w:rsidR="003F0C00">
        <w:rPr>
          <w:b/>
        </w:rPr>
        <w:t>OIB: 98581498916</w:t>
      </w:r>
      <w:r w:rsidRPr="00C26EF6">
        <w:t>,</w:t>
      </w:r>
      <w:r w:rsidRPr="00B07079">
        <w:t xml:space="preserve"> nakon prvog ispitnog ročišta, održanog dana </w:t>
      </w:r>
      <w:r w:rsidR="003F0C00">
        <w:t>28. lipnja</w:t>
      </w:r>
      <w:r w:rsidR="00573376">
        <w:t xml:space="preserve"> 2017. g., dana </w:t>
      </w:r>
      <w:r w:rsidR="003F0C00">
        <w:t>28. lipnja</w:t>
      </w:r>
      <w:r w:rsidR="00573376">
        <w:t xml:space="preserve"> 2017.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18"/>
        <w:gridCol w:w="395"/>
        <w:gridCol w:w="1178"/>
        <w:gridCol w:w="717"/>
        <w:gridCol w:w="777"/>
        <w:gridCol w:w="627"/>
        <w:gridCol w:w="767"/>
        <w:gridCol w:w="582"/>
        <w:gridCol w:w="582"/>
        <w:gridCol w:w="582"/>
        <w:gridCol w:w="767"/>
        <w:gridCol w:w="567"/>
        <w:gridCol w:w="733"/>
        <w:gridCol w:w="796"/>
      </w:tblGrid>
      <w:tr w:rsidTr="003F0C00" w:rsidR="003F0C00">
        <w:trPr>
          <w:trHeight w:val="31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2222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</w:rPr>
            </w:pPr>
            <w:r>
              <w:rPr>
                <w:rFonts w:cs="Arial" w:hAnsi="Calibri" w:ascii="Calibri"/>
                <w:b/>
                <w:bCs/>
                <w:color w:val="000000"/>
              </w:rPr>
              <w:t xml:space="preserve"> Prvi viši isplatni red</w:t>
            </w:r>
          </w:p>
        </w:tc>
        <w:tc>
          <w:tcPr>
            <w:tcW w:type="pct" w:w="3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</w:tr>
      <w:tr w:rsidTr="003F0C00" w:rsidR="003F0C00">
        <w:trPr>
          <w:trHeight w:val="22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u kn</w:t>
            </w:r>
          </w:p>
        </w:tc>
      </w:tr>
      <w:tr w:rsidTr="003F0C00" w:rsidR="003F0C00">
        <w:trPr>
          <w:trHeight w:val="330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6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pct" w:w="34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38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32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4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40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34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pct" w:w="4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pct" w:w="44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3F0C00" w:rsidR="003F0C00">
        <w:trPr>
          <w:trHeight w:val="34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6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4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8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2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8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pct" w:w="6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Od toga</w:t>
            </w:r>
          </w:p>
        </w:tc>
        <w:tc>
          <w:tcPr>
            <w:tcW w:type="pct" w:w="40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4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4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3F0C00" w:rsidR="003F0C00">
        <w:trPr>
          <w:trHeight w:val="31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6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4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8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2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8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Bruto plaća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Neto plaća</w:t>
            </w:r>
          </w:p>
        </w:tc>
        <w:tc>
          <w:tcPr>
            <w:tcW w:type="pct" w:w="40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4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4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3F0C00" w:rsidR="003F0C00">
        <w:trPr>
          <w:trHeight w:val="900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DAVOR BOGDAN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04450865917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Š. PETEFIJA 162,31327 BILJE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7.479,49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Obračunske liste za neisplaćenu plaću od 10/2016 - 12/2016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7.479,49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6.381,82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3.818,88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3F0C00" w:rsidR="003F0C00">
        <w:trPr>
          <w:trHeight w:val="900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NENAD DRAŠKOVIĆ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60109043406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STARIGRADSKA 11,   31000 OSIJEK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28.656,63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Obračunske liste za neisplaćenu plaću od 10/2016 - 03/2017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28.656,63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24.451,05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13.976,49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3F0C00" w:rsidR="003F0C00">
        <w:trPr>
          <w:trHeight w:val="2250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Republika Hrvatska, Ministarstvo Financija, Porezna uprava, Područni ured Slavonija i Baranja, zastupano po ŽDO u Osijeku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18683136487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Katančićeva 5/a,  10000 Zagreb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24.014,45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Ovršne isprave,    Vjerodostojna isprava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izlista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 dugovanja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17.847,88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Ovršne isprave,    Vjerodostojna isprava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izlista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 dugovanja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6.166,57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Vjerovniku je osporena tražbina u visini obračunatih doprinosa iz plaća (MIO I, MIO II) jer su isti priznati radnicima pod točkama 1.-2.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 JOPPD,  PDV,  ID</w:t>
            </w:r>
          </w:p>
        </w:tc>
      </w:tr>
      <w:tr w:rsidTr="003F0C00" w:rsidR="003F0C00">
        <w:trPr>
          <w:trHeight w:val="22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4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sz w:val="16"/>
                <w:szCs w:val="16"/>
              </w:rPr>
              <w:t>UKUPNO: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sz w:val="16"/>
                <w:szCs w:val="16"/>
              </w:rPr>
              <w:t>60.150,57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sz w:val="16"/>
                <w:szCs w:val="16"/>
              </w:rPr>
              <w:t>53.984,00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sz w:val="16"/>
                <w:szCs w:val="16"/>
              </w:rPr>
              <w:t>30.832,87</w:t>
            </w:r>
          </w:p>
        </w:tc>
        <w:tc>
          <w:tcPr>
            <w:tcW w:type="pct" w:w="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sz w:val="16"/>
                <w:szCs w:val="16"/>
              </w:rPr>
              <w:t>17.795,37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sz w:val="16"/>
                <w:szCs w:val="16"/>
              </w:rPr>
              <w:t>6.166,57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3F0C00" w:rsidR="003F0C00">
        <w:trPr>
          <w:trHeight w:val="22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pct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pct" w:w="3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pct" w:w="3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pct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pct" w:w="3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</w:tr>
      <w:tr w:rsidTr="003F0C00" w:rsidR="003F0C00">
        <w:trPr>
          <w:trHeight w:val="31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2222"/>
            <w:gridSpan w:val="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</w:rPr>
            </w:pPr>
            <w:r>
              <w:rPr>
                <w:rFonts w:cs="Arial" w:hAnsi="Calibri" w:ascii="Calibri"/>
                <w:b/>
                <w:bCs/>
                <w:color w:val="000000"/>
              </w:rPr>
              <w:t>2. Drugi viši isplatni red</w:t>
            </w:r>
          </w:p>
        </w:tc>
        <w:tc>
          <w:tcPr>
            <w:tcW w:type="pct" w:w="3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3F0C00" w:rsidR="003F0C00">
        <w:trPr>
          <w:trHeight w:val="22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3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u kn</w:t>
            </w:r>
          </w:p>
        </w:tc>
      </w:tr>
      <w:tr w:rsidTr="003F0C00" w:rsidR="003F0C00">
        <w:trPr>
          <w:trHeight w:val="990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pct" w:w="3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3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4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pct" w:w="4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3F0C00" w:rsidR="003F0C00">
        <w:trPr>
          <w:trHeight w:val="67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HRVATSKI TELEKOM d.d.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81793146560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Roberta Frangeša Mihanovića 9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3.301,10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Specifikacija potraživanja, Računi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3.301,10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Specifikacija potraživanja, Računi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3F0C00" w:rsidR="003F0C00">
        <w:trPr>
          <w:trHeight w:val="178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Hrvatska radiotelevizija, javna ustanova punomoć odvjetnik Miroslav Leko Zagreb, Domagojeva 18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68419124305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Prisavlje 3   10000 Zagreb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1.916,38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Rješenje o ovrsi,    Računi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1.916,38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Rješenje o ovrsi,    Računi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Rješenje o ovrsi JB Borić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>-25599/16</w:t>
            </w:r>
          </w:p>
        </w:tc>
      </w:tr>
      <w:tr w:rsidTr="003F0C00" w:rsidR="003F0C00">
        <w:trPr>
          <w:trHeight w:val="382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Republika Hrvatska, Ministarstvo Financija, Porezna uprava, Područni ured Slavonija i Baranja, zastupano po ŽDO u Osijeku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18683136487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Katančićeva 5/a,  10000 Zagreb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130.259,33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Ovršne isprave,    Vjerodostojna isprava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izlista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 dugovanja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124.956,08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Ovršne isprave,    Vjerodostojna isprava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izlista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 dugovanja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5.303,25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Vjerovniku je osporena tražbina u visini obračunatih doprinosa na plaća (Doprinos za zdravstvo, Doprinos za zaštitu </w:t>
            </w:r>
            <w:r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zdravlja radnika na radu i Doprinos za zapošljavanje) jer su isti priznati radnicima pod točkama 1.- 2. u prvom višem isplatnom redu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 xml:space="preserve"> JOPPD,  PDV,  ID</w:t>
            </w:r>
          </w:p>
        </w:tc>
      </w:tr>
      <w:tr w:rsidTr="003F0C00" w:rsidR="003F0C00">
        <w:trPr>
          <w:trHeight w:val="157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 xml:space="preserve">ERSTE&amp;STEIERMARKISCHE BANK d.d. punomoć odvjetnik </w:t>
            </w:r>
            <w:proofErr w:type="spellStart"/>
            <w:r>
              <w:rPr>
                <w:rFonts w:cs="Arial" w:hAnsi="Calibri" w:ascii="Calibri"/>
                <w:sz w:val="16"/>
                <w:szCs w:val="16"/>
              </w:rPr>
              <w:t>Belizar</w:t>
            </w:r>
            <w:proofErr w:type="spellEnd"/>
            <w:r>
              <w:rPr>
                <w:rFonts w:cs="Arial" w:hAnsi="Calibri" w:asci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 w:hAnsi="Calibri" w:ascii="Calibri"/>
                <w:sz w:val="16"/>
                <w:szCs w:val="16"/>
              </w:rPr>
              <w:t>Tomaić</w:t>
            </w:r>
            <w:proofErr w:type="spellEnd"/>
            <w:r>
              <w:rPr>
                <w:rFonts w:cs="Arial" w:hAnsi="Calibri" w:ascii="Calibri"/>
                <w:sz w:val="16"/>
                <w:szCs w:val="16"/>
              </w:rPr>
              <w:t xml:space="preserve"> Osijek, Kralja Zvonimira 17/I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23057039320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proofErr w:type="spellStart"/>
            <w:r>
              <w:rPr>
                <w:rFonts w:cs="Arial" w:hAnsi="Calibri" w:ascii="Calibri"/>
                <w:sz w:val="16"/>
                <w:szCs w:val="16"/>
              </w:rPr>
              <w:t>Jadransi</w:t>
            </w:r>
            <w:proofErr w:type="spellEnd"/>
            <w:r>
              <w:rPr>
                <w:rFonts w:cs="Arial" w:hAnsi="Calibri" w:ascii="Calibri"/>
                <w:sz w:val="16"/>
                <w:szCs w:val="16"/>
              </w:rPr>
              <w:t xml:space="preserve"> Trg 3a 51000 Rijeka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60.456,11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Ugovor o okvirnom kreditu,Ugovor o otvaranju i vođenju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transacijskog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 računa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60.456,11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Ugovor o okvirnom kreditu,Ugovor o otvaranju i vođenju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transacijskog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 računa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zadužnica</w:t>
            </w:r>
          </w:p>
        </w:tc>
      </w:tr>
      <w:tr w:rsidTr="003F0C00" w:rsidR="003F0C00">
        <w:trPr>
          <w:trHeight w:val="1800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Zagrebačka banka d.d. Zagreb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92963223473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Trg Josipa Bana Jelačića 10,    10000 Zagreb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403.996,64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Ugovor o hipotekarnom kreditu, Ugovor o kratkoročnom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mikrokreditu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>, Naknade za bankarske usluge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403.996,64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 xml:space="preserve">Ugovor o hipotekarnom kreditu, Ugovor o kratkoročnom </w:t>
            </w:r>
            <w:proofErr w:type="spellStart"/>
            <w:r>
              <w:rPr>
                <w:rFonts w:cs="Arial" w:hAnsi="Calibri" w:ascii="Calibri"/>
                <w:color w:val="000000"/>
                <w:sz w:val="16"/>
                <w:szCs w:val="16"/>
              </w:rPr>
              <w:t>mikrokreditu</w:t>
            </w:r>
            <w:proofErr w:type="spellEnd"/>
            <w:r>
              <w:rPr>
                <w:rFonts w:cs="Arial" w:hAnsi="Calibri" w:ascii="Calibri"/>
                <w:color w:val="000000"/>
                <w:sz w:val="16"/>
                <w:szCs w:val="16"/>
              </w:rPr>
              <w:t>, Naknade za bankarske usluge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Ugovor o hipotekarnom kreditu br.3228690703; Ugovor o založnom pravu</w:t>
            </w:r>
          </w:p>
        </w:tc>
      </w:tr>
      <w:tr w:rsidTr="003F0C00" w:rsidR="003F0C00">
        <w:trPr>
          <w:trHeight w:val="1350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Hrvatski zavod za zapošljavanje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91547293790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Radnička cesta 1 10000 Zagreb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23.310,43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Ugovor o sufinanciranju zapošljavanja dugotrajno nezaposlenih osoba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23.310,43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Ugovor o sufinanciranju zapošljavanja dugotrajno nezaposlenih osoba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Bjanko zadužnica br. OV-4107/13</w:t>
            </w:r>
          </w:p>
        </w:tc>
      </w:tr>
      <w:tr w:rsidTr="003F0C00" w:rsidR="003F0C00">
        <w:trPr>
          <w:trHeight w:val="67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sz w:val="16"/>
                <w:szCs w:val="16"/>
              </w:rPr>
            </w:pPr>
            <w:proofErr w:type="spellStart"/>
            <w:r>
              <w:rPr>
                <w:rFonts w:cs="Arial" w:hAnsi="Calibri" w:ascii="Calibri"/>
                <w:sz w:val="16"/>
                <w:szCs w:val="16"/>
              </w:rPr>
              <w:t>Wurth</w:t>
            </w:r>
            <w:proofErr w:type="spellEnd"/>
            <w:r>
              <w:rPr>
                <w:rFonts w:cs="Arial" w:hAnsi="Calibri" w:ascii="Calibri"/>
                <w:sz w:val="16"/>
                <w:szCs w:val="16"/>
              </w:rPr>
              <w:t>-Hrvatska d.o.o.</w:t>
            </w:r>
          </w:p>
        </w:tc>
        <w:tc>
          <w:tcPr>
            <w:tcW w:type="pct" w:w="3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52641439848</w:t>
            </w:r>
          </w:p>
        </w:tc>
        <w:tc>
          <w:tcPr>
            <w:tcW w:type="pct" w:w="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Franje Lučića 32 10000 Zagreb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sz w:val="16"/>
                <w:szCs w:val="16"/>
              </w:rPr>
            </w:pPr>
            <w:r>
              <w:rPr>
                <w:rFonts w:cs="Arial" w:hAnsi="Calibri" w:ascii="Calibri"/>
                <w:sz w:val="16"/>
                <w:szCs w:val="16"/>
              </w:rPr>
              <w:t>9.527,49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Računi za robu i usluge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9.527,49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Računi za robu i usluge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3F0C00" w:rsidR="003F0C00">
        <w:trPr>
          <w:trHeight w:val="225"/>
        </w:trPr>
        <w:tc>
          <w:tcPr>
            <w:tcW w:type="pct" w:w="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14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F0C00" w:rsidP="00FD5D20" w:rsidR="003F0C00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sz w:val="16"/>
                <w:szCs w:val="16"/>
              </w:rPr>
              <w:t>632.767,48</w:t>
            </w:r>
          </w:p>
        </w:tc>
        <w:tc>
          <w:tcPr>
            <w:tcW w:type="pct" w:w="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1056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627.464,23</w:t>
            </w:r>
          </w:p>
        </w:tc>
        <w:tc>
          <w:tcPr>
            <w:tcW w:type="pct" w:w="4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5.303,25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FF0000"/>
                <w:sz w:val="16"/>
                <w:szCs w:val="16"/>
              </w:rPr>
            </w:pPr>
            <w:r>
              <w:rPr>
                <w:rFonts w:cs="Arial" w:hAnsi="Calibri" w:ascii="Calibri"/>
                <w:color w:val="FF0000"/>
                <w:sz w:val="16"/>
                <w:szCs w:val="16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F0C00" w:rsidP="00FD5D20" w:rsidR="003F0C00">
            <w:pPr>
              <w:jc w:val="center"/>
              <w:rPr>
                <w:rFonts w:cs="Arial" w:hAnsi="Calibri" w:ascii="Calibri"/>
                <w:color w:val="000000"/>
                <w:sz w:val="16"/>
                <w:szCs w:val="16"/>
              </w:rPr>
            </w:pPr>
            <w:r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573376" w:rsidP="000F3C4C" w:rsidR="00573376">
      <w:pPr>
        <w:jc w:val="both"/>
      </w:pPr>
    </w:p>
    <w:p w:rsidRDefault="00DD464D" w:rsidP="00DD464D" w:rsidR="00DD464D" w:rsidRPr="000F0342">
      <w:pPr>
        <w:rPr>
          <w:rFonts w:cs="Arial" w:hAnsi="Arial" w:ascii="Arial"/>
          <w:noProof/>
          <w:sz w:val="18"/>
          <w:szCs w:val="18"/>
        </w:rPr>
      </w:pPr>
    </w:p>
    <w:p w:rsidRDefault="003F0C00" w:rsidP="003F0C00" w:rsidR="003F0C00">
      <w:r w:rsidRPr="00463855">
        <w:lastRenderedPageBreak/>
        <w:t>Vjerovnici kojima je stečajni upravitelj osporio tražbinu, upućuj</w:t>
      </w:r>
      <w:r>
        <w:t>u</w:t>
      </w:r>
      <w:r w:rsidRPr="00463855">
        <w:t xml:space="preserve"> se na parnicu u roku od 8 dana od dana primitka ovog rješenja, protiv stečajnog dužnika radi utvrđivanja ospo</w:t>
      </w:r>
      <w:r>
        <w:t>r</w:t>
      </w:r>
      <w:r w:rsidRPr="00463855">
        <w:t>ene tražbine.</w:t>
      </w:r>
    </w:p>
    <w:p w:rsidRDefault="003F0C00" w:rsidP="003F0C00" w:rsidR="003F0C00" w:rsidRPr="00463855">
      <w:pPr>
        <w:ind w:firstLine="360"/>
      </w:pPr>
    </w:p>
    <w:p w:rsidRDefault="003F0C00" w:rsidP="003F0C00" w:rsidR="003F0C00" w:rsidRPr="00463855">
      <w:pPr>
        <w:ind w:firstLine="403"/>
      </w:pPr>
      <w:r w:rsidRPr="00463855">
        <w:t>Ako osoba koja je upućena na parnicu u označenom roku ne pokrene parnicu, smatrat će se da je odustala od prava na vođenje parnice.</w:t>
      </w:r>
    </w:p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3F0C00">
      <w:pPr>
        <w:ind w:firstLine="708"/>
        <w:jc w:val="both"/>
      </w:pPr>
      <w:r w:rsidRPr="00D83A21">
        <w:t xml:space="preserve">Na ispitnom ročištu održanog dana </w:t>
      </w:r>
      <w:r w:rsidR="003F0C00">
        <w:t>28. lipnja</w:t>
      </w:r>
      <w:r w:rsidR="00D0373D">
        <w:t xml:space="preserve"> 2017. g.</w:t>
      </w:r>
      <w:r w:rsidRPr="00D83A21">
        <w:t xml:space="preserve"> u stečajnom predmetu </w:t>
      </w:r>
      <w:r w:rsidR="003F0C00">
        <w:rPr>
          <w:b/>
        </w:rPr>
        <w:t>ESPADA d.o.o., Tenja, V. Mačeka 23, MBS: 030102246</w:t>
      </w:r>
      <w:r w:rsidR="003F0C00">
        <w:t xml:space="preserve">, </w:t>
      </w:r>
      <w:r w:rsidR="003F0C00">
        <w:rPr>
          <w:b/>
        </w:rPr>
        <w:t>OIB: 98581498916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0F3C4C">
        <w:t>3</w:t>
      </w:r>
      <w:r>
        <w:t xml:space="preserve"> tražbin</w:t>
      </w:r>
      <w:r w:rsidR="003F0C00">
        <w:t>e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koje su prijavljene</w:t>
      </w:r>
      <w:r w:rsidR="000F3C4C">
        <w:t xml:space="preserve"> </w:t>
      </w:r>
      <w:r w:rsidR="003F0C00">
        <w:t>u ukupnom iznosu od 60.150,57 kn od kojeg iznosa su priznate tražbine u ukupnom iznosu od 53.984,00 kn a osporene u ukupnom iznosu od 6.166,57 kn. Djelomično je osporena tražbina vjerovnika RH MF Porezne uprave u iznosu od 6.166,57 kn i to u visini obračunatih doprinosa iz plaća budući su isti priznati radnicima I isplatnog reda.</w:t>
      </w:r>
    </w:p>
    <w:p w:rsidRDefault="003F0C00" w:rsidP="00573376" w:rsidR="00DE3981">
      <w:pPr>
        <w:ind w:firstLine="708"/>
        <w:jc w:val="both"/>
      </w:pPr>
      <w:r>
        <w:t>Stečajni upravitelj ispitao je i 7 tražbina vjerovnika II višeg isplatnog reda koje su prijavljene u ukupnom iznosu od 632.767,48 kn od kojeg iznosa su priznate u ukupnom iznosu od 627.464,23 kn. Djelomično je osporena tražbina vjerovnika RH MF Porezna uprava u iznosu od 5.303,25 kn i to u visini obračunatih doprinosa na plaće jer su isti priznati radnicima I višeg isplatnog reda.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tbl>
      <w:tblPr>
        <w:tblW w:type="pct" w:w="4942"/>
        <w:tblInd w:type="dxa" w:w="108"/>
        <w:tblLook w:val="04A0" w:noVBand="1" w:noHBand="0" w:lastColumn="0" w:firstColumn="1" w:lastRow="0" w:firstRow="1"/>
      </w:tblPr>
      <w:tblGrid>
        <w:gridCol w:w="8074"/>
        <w:gridCol w:w="222"/>
        <w:gridCol w:w="221"/>
        <w:gridCol w:w="221"/>
        <w:gridCol w:w="221"/>
        <w:gridCol w:w="221"/>
      </w:tblGrid>
      <w:tr w:rsidTr="00FD5D20" w:rsidR="003F0C00">
        <w:trPr>
          <w:trHeight w:val="300"/>
        </w:trPr>
        <w:tc>
          <w:tcPr>
            <w:tcW w:type="pct" w:w="4406"/>
            <w:noWrap/>
            <w:vAlign w:val="bottom"/>
            <w:hideMark/>
          </w:tcPr>
          <w:p w:rsidRDefault="003F0C00" w:rsidP="00FD5D20" w:rsidR="003F0C00">
            <w:pPr>
              <w:rPr>
                <w:rFonts w:hAnsi="Calibri" w:ascii="Calibri"/>
                <w:color w:val="000000"/>
                <w:sz w:val="18"/>
                <w:szCs w:val="20"/>
              </w:rPr>
            </w:pPr>
          </w:p>
          <w:p w:rsidRDefault="003F0C00" w:rsidP="00FD5D20" w:rsidR="003F0C00">
            <w:pPr>
              <w:rPr>
                <w:sz w:val="22"/>
                <w:szCs w:val="22"/>
                <w:lang w:eastAsia="en-US"/>
              </w:rPr>
            </w:pPr>
          </w:p>
          <w:p w:rsidRDefault="003F0C00" w:rsidP="00FD5D20" w:rsidR="003F0C00">
            <w:pPr>
              <w:rPr>
                <w:sz w:val="22"/>
                <w:szCs w:val="22"/>
                <w:lang w:eastAsia="en-US"/>
              </w:rPr>
            </w:pPr>
          </w:p>
          <w:tbl>
            <w:tblPr>
              <w:tblW w:type="pct" w:w="5000"/>
              <w:tblLook w:val="04A0" w:noVBand="1" w:noHBand="0" w:lastColumn="0" w:firstColumn="1" w:lastRow="0" w:firstRow="1"/>
            </w:tblPr>
            <w:tblGrid>
              <w:gridCol w:w="222"/>
              <w:gridCol w:w="803"/>
              <w:gridCol w:w="1018"/>
              <w:gridCol w:w="1034"/>
              <w:gridCol w:w="854"/>
              <w:gridCol w:w="932"/>
              <w:gridCol w:w="887"/>
              <w:gridCol w:w="1062"/>
              <w:gridCol w:w="1041"/>
            </w:tblGrid>
            <w:tr w:rsidTr="00FD5D20" w:rsidR="003F0C00">
              <w:trPr>
                <w:trHeight w:val="1005"/>
              </w:trPr>
              <w:tc>
                <w:tcPr>
                  <w:tcW w:type="pct" w:w="17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type="pct" w:w="29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R.br</w:t>
                  </w:r>
                </w:p>
              </w:tc>
              <w:tc>
                <w:tcPr>
                  <w:tcW w:type="pct" w:w="70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Ime i prezime /  tvrtka ili naziv </w:t>
                  </w:r>
                  <w:proofErr w:type="spellStart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razlučnog</w:t>
                  </w:r>
                  <w:proofErr w:type="spellEnd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vjerovnika</w:t>
                  </w:r>
                </w:p>
              </w:tc>
              <w:tc>
                <w:tcPr>
                  <w:tcW w:type="pct" w:w="38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OIB </w:t>
                  </w:r>
                  <w:proofErr w:type="spellStart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razlučnog</w:t>
                  </w:r>
                  <w:proofErr w:type="spellEnd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vjerovnika </w:t>
                  </w:r>
                </w:p>
              </w:tc>
              <w:tc>
                <w:tcPr>
                  <w:tcW w:type="pct" w:w="748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Adresa / sjedište </w:t>
                  </w:r>
                  <w:proofErr w:type="spellStart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razlučnog</w:t>
                  </w:r>
                  <w:proofErr w:type="spellEnd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vjerovnika</w:t>
                  </w:r>
                </w:p>
              </w:tc>
              <w:tc>
                <w:tcPr>
                  <w:tcW w:type="pct" w:w="81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Javna knjiga u koju je </w:t>
                  </w:r>
                  <w:proofErr w:type="spellStart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razlučno</w:t>
                  </w:r>
                  <w:proofErr w:type="spellEnd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pravo upisano</w:t>
                  </w:r>
                </w:p>
              </w:tc>
              <w:tc>
                <w:tcPr>
                  <w:tcW w:type="pct" w:w="667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Iznos tražbine osigurane </w:t>
                  </w:r>
                  <w:proofErr w:type="spellStart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razlučnim</w:t>
                  </w:r>
                  <w:proofErr w:type="spellEnd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pravom</w:t>
                  </w:r>
                </w:p>
              </w:tc>
              <w:tc>
                <w:tcPr>
                  <w:tcW w:type="pct" w:w="587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Pravnu osnovu tražbine osigurane </w:t>
                  </w:r>
                  <w:proofErr w:type="spellStart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razlučnim</w:t>
                  </w:r>
                  <w:proofErr w:type="spellEnd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pravom</w:t>
                  </w:r>
                </w:p>
              </w:tc>
              <w:tc>
                <w:tcPr>
                  <w:tcW w:type="pct" w:w="63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Dio imovine na koji se odnosi </w:t>
                  </w:r>
                  <w:proofErr w:type="spellStart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razlučno</w:t>
                  </w:r>
                  <w:proofErr w:type="spellEnd"/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 xml:space="preserve"> pravo</w:t>
                  </w:r>
                </w:p>
              </w:tc>
            </w:tr>
            <w:tr w:rsidTr="00FD5D20" w:rsidR="003F0C00">
              <w:trPr>
                <w:trHeight w:val="3150"/>
              </w:trPr>
              <w:tc>
                <w:tcPr>
                  <w:tcW w:type="pct" w:w="17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type="pct" w:w="294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type="pct" w:w="70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sz w:val="16"/>
                      <w:szCs w:val="16"/>
                    </w:rPr>
                    <w:t>ZAGREBAČKA BANKA d.d. Zagreb</w:t>
                  </w:r>
                </w:p>
              </w:tc>
              <w:tc>
                <w:tcPr>
                  <w:tcW w:type="pct" w:w="38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sz w:val="16"/>
                      <w:szCs w:val="16"/>
                    </w:rPr>
                    <w:t>92963223473</w:t>
                  </w:r>
                </w:p>
              </w:tc>
              <w:tc>
                <w:tcPr>
                  <w:tcW w:type="pct" w:w="74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sz w:val="16"/>
                      <w:szCs w:val="16"/>
                    </w:rPr>
                    <w:t>Trg Bana Josipa Jelačića 10   10000 Zagreb</w:t>
                  </w:r>
                </w:p>
              </w:tc>
              <w:tc>
                <w:tcPr>
                  <w:tcW w:type="pct" w:w="81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>ZK OPĆINSKOG SUDA U OSIJEKU, K.O.  TENJA</w:t>
                  </w:r>
                </w:p>
              </w:tc>
              <w:tc>
                <w:tcPr>
                  <w:tcW w:type="pct" w:w="66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right"/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>403.996,64</w:t>
                  </w:r>
                </w:p>
              </w:tc>
              <w:tc>
                <w:tcPr>
                  <w:tcW w:type="pct" w:w="58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center"/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>Ugovor o hipotekarnom kreditu, br. 3228690703; Ugovor o založnom pravu od 5.12.1013.</w:t>
                  </w:r>
                </w:p>
              </w:tc>
              <w:tc>
                <w:tcPr>
                  <w:tcW w:type="pct" w:w="63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 xml:space="preserve">k.o. TENJA, </w:t>
                  </w:r>
                  <w:proofErr w:type="spellStart"/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>zk</w:t>
                  </w:r>
                  <w:proofErr w:type="spellEnd"/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 xml:space="preserve">. ul. br.1064, kč.br.224  u naravi POSLOVNA ZGRADA, IZGRAĐENO ZEMLJIŠTE I DVORIŠTE VLADKA MAČEKA 23 </w:t>
                  </w:r>
                  <w:proofErr w:type="spellStart"/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>povgršine</w:t>
                  </w:r>
                  <w:proofErr w:type="spellEnd"/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 xml:space="preserve"> 6823 m2, IZGRAĐENO ZEMLJIŠTE površine 43 m2,DVORIŠTE površine 6581 m2 i POSLOVNA </w:t>
                  </w:r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lastRenderedPageBreak/>
                    <w:t>ZGRADA kb.23, površine 199 m2, UKUPNE POVRŠINE 6.823,00 M2.</w:t>
                  </w:r>
                </w:p>
              </w:tc>
            </w:tr>
            <w:tr w:rsidTr="00FD5D20" w:rsidR="003F0C00">
              <w:trPr>
                <w:trHeight w:val="450"/>
              </w:trPr>
              <w:tc>
                <w:tcPr>
                  <w:tcW w:type="pct" w:w="17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type="pct" w:w="294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UKUPNO:</w:t>
                  </w:r>
                </w:p>
              </w:tc>
              <w:tc>
                <w:tcPr>
                  <w:tcW w:type="pct" w:w="70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type="pct" w:w="38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type="pct" w:w="74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type="pct" w:w="81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type="pct" w:w="66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right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403.996,64</w:t>
                  </w:r>
                </w:p>
              </w:tc>
              <w:tc>
                <w:tcPr>
                  <w:tcW w:type="pct" w:w="587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3F0C00" w:rsidP="00FD5D20" w:rsidR="003F0C00">
                  <w:pPr>
                    <w:jc w:val="right"/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type="pct" w:w="63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3F0C00" w:rsidP="00FD5D20" w:rsidR="003F0C00">
                  <w:pP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Default="003F0C00" w:rsidP="00FD5D20" w:rsidR="003F0C0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19"/>
            <w:noWrap/>
            <w:vAlign w:val="bottom"/>
            <w:hideMark/>
          </w:tcPr>
          <w:p w:rsidRDefault="003F0C00" w:rsidP="00FD5D20" w:rsidR="003F0C00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19"/>
            <w:noWrap/>
            <w:vAlign w:val="bottom"/>
            <w:hideMark/>
          </w:tcPr>
          <w:p w:rsidRDefault="003F0C00" w:rsidP="00FD5D20" w:rsidR="003F0C00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19"/>
            <w:noWrap/>
            <w:vAlign w:val="bottom"/>
            <w:hideMark/>
          </w:tcPr>
          <w:p w:rsidRDefault="003F0C00" w:rsidP="00FD5D20" w:rsidR="003F0C00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19"/>
            <w:noWrap/>
            <w:vAlign w:val="bottom"/>
            <w:hideMark/>
          </w:tcPr>
          <w:p w:rsidRDefault="003F0C00" w:rsidP="00FD5D20" w:rsidR="003F0C00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19"/>
            <w:noWrap/>
            <w:vAlign w:val="bottom"/>
            <w:hideMark/>
          </w:tcPr>
          <w:p w:rsidRDefault="003F0C00" w:rsidP="00FD5D20" w:rsidR="003F0C00">
            <w:pPr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</w:tr>
    </w:tbl>
    <w:p w:rsidRDefault="003F0C00" w:rsidP="003F0C00" w:rsidR="003F0C00">
      <w:pPr>
        <w:ind w:firstLine="708"/>
        <w:jc w:val="both"/>
      </w:pPr>
    </w:p>
    <w:p w:rsidRDefault="003F0C00" w:rsidP="003F0C00" w:rsidR="003F0C00">
      <w:pPr>
        <w:ind w:firstLine="708"/>
        <w:jc w:val="both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3F0C00">
        <w:t>28. lipnja</w:t>
      </w:r>
      <w:r w:rsidR="00573376">
        <w:t xml:space="preserve">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3F0C00">
        <w:t>Zvonko Tomljanović, Našice J. Runjanina 7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3F0C00">
        <w:t>15.9.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AC7" w:rsidP="00F57AB4" w:rsidR="00817AC7">
      <w:r>
        <w:separator/>
      </w:r>
    </w:p>
  </w:endnote>
  <w:endnote w:id="0" w:type="continuationSeparator">
    <w:p w:rsidRDefault="00817AC7" w:rsidP="00F57AB4" w:rsidR="00817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AC7" w:rsidP="00F57AB4" w:rsidR="00817AC7">
      <w:r>
        <w:separator/>
      </w:r>
    </w:p>
  </w:footnote>
  <w:footnote w:id="0" w:type="continuationSeparator">
    <w:p w:rsidRDefault="00817AC7" w:rsidP="00F57AB4" w:rsidR="00817A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46B">
          <w:rPr>
            <w:noProof/>
          </w:rPr>
          <w:t>1</w:t>
        </w:r>
        <w:r>
          <w:fldChar w:fldCharType="end"/>
        </w:r>
      </w:p>
    </w:sdtContent>
  </w:sdt>
  <w:p w:rsidRDefault="000F0342" w:rsidP="003F0C00" w:rsidR="003F0C00">
    <w:pPr>
      <w:jc w:val="right"/>
    </w:pPr>
    <w:r>
      <w:tab/>
    </w:r>
    <w:r w:rsidR="003F0C00">
      <w:t>Broj: St-2017/16-23</w:t>
    </w:r>
  </w:p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5546B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040D1"/>
    <w:rsid w:val="00313A3B"/>
    <w:rsid w:val="003153F9"/>
    <w:rsid w:val="00342CA8"/>
    <w:rsid w:val="003728D9"/>
    <w:rsid w:val="003B6E67"/>
    <w:rsid w:val="003F0C00"/>
    <w:rsid w:val="004013FF"/>
    <w:rsid w:val="00420321"/>
    <w:rsid w:val="00427318"/>
    <w:rsid w:val="004279C4"/>
    <w:rsid w:val="004571B5"/>
    <w:rsid w:val="005108F6"/>
    <w:rsid w:val="00522AEB"/>
    <w:rsid w:val="00533068"/>
    <w:rsid w:val="00573376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C4F16"/>
    <w:rsid w:val="007F60F2"/>
    <w:rsid w:val="007F6F52"/>
    <w:rsid w:val="00817AC7"/>
    <w:rsid w:val="008214D8"/>
    <w:rsid w:val="0084173F"/>
    <w:rsid w:val="00892557"/>
    <w:rsid w:val="008942F7"/>
    <w:rsid w:val="008A371A"/>
    <w:rsid w:val="008C436D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3FA"/>
    <w:rsid w:val="00B44EB9"/>
    <w:rsid w:val="00B72803"/>
    <w:rsid w:val="00C01508"/>
    <w:rsid w:val="00C04736"/>
    <w:rsid w:val="00C06C57"/>
    <w:rsid w:val="00C468BB"/>
    <w:rsid w:val="00C46C90"/>
    <w:rsid w:val="00C80C7D"/>
    <w:rsid w:val="00CA38CE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2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4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2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4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St-2017/2016-23</izvorni_sadrzaj>
    <derivirana_varijabla naziv="DomainObject.Oznaka_1">St-2017/2016-23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St-2017/2016-23</izvorni_sadrzaj>
    <derivirana_varijabla naziv="DomainObject.PoslovniBrojDokumenta_1">St-2017/2016-23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5415F-289B-4125-926B-8B04E095E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1007</properties:Words>
  <properties:Characters>5868</properties:Characters>
  <properties:Lines>907</properties:Lines>
  <properties:Paragraphs>175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2017-06-28T09:30:00Z</dcterms:created>
  <dc:creator>wsadmin</dc:creator>
  <cp:lastModifiedBy>Danijela Sekulić</cp:lastModifiedBy>
  <cp:lastPrinted>2017-06-28T09:30:00Z</cp:lastPrinted>
  <dcterms:modified xmlns:xsi="http://www.w3.org/2001/XMLSchema-instance" xsi:type="dcterms:W3CDTF">2017-06-28T09:34:00Z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St-2017/2016-23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