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50bd" w14:paraId="b5450bd" w:rsidRDefault="00AE649C" w:rsidP="00922238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92223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22238" w:rsidP="00922238" w:rsidR="00922238" w:rsidRPr="00922238">
      <w:pPr>
        <w:spacing w:after="0"/>
        <w:jc w:val="right"/>
        <w:rPr>
          <w:rFonts w:cs="Times New Roman" w:eastAsia="Calibri"/>
        </w:rPr>
      </w:pPr>
      <w:r w:rsidRPr="00922238">
        <w:rPr>
          <w:rFonts w:cs="Times New Roman" w:eastAsia="Calibri"/>
        </w:rPr>
        <w:t>9 St-74/15</w:t>
      </w:r>
    </w:p>
    <w:p w:rsidRDefault="00922238" w:rsidP="00922238" w:rsidR="00922238" w:rsidRPr="00922238">
      <w:pPr>
        <w:spacing w:after="0"/>
        <w:jc w:val="right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jc w:val="right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jc w:val="right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>REPUBLIKA HRVATSKA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>TRGOVAČKI SUD U ZADRU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>STALNA SLUŽBA U ŠIBENIKU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jc w:val="center"/>
        <w:rPr>
          <w:rFonts w:cs="Times New Roman" w:eastAsia="Calibri"/>
        </w:rPr>
      </w:pPr>
      <w:r w:rsidRPr="00922238">
        <w:rPr>
          <w:rFonts w:cs="Times New Roman" w:eastAsia="Calibri"/>
        </w:rPr>
        <w:t>R E P U B L I K A    H R V A T S K A</w:t>
      </w:r>
    </w:p>
    <w:p w:rsidRDefault="00922238" w:rsidP="00922238" w:rsidR="00922238" w:rsidRPr="00922238">
      <w:pPr>
        <w:spacing w:after="0"/>
        <w:jc w:val="center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jc w:val="center"/>
        <w:rPr>
          <w:rFonts w:cs="Times New Roman" w:eastAsia="Calibri"/>
        </w:rPr>
      </w:pPr>
      <w:r w:rsidRPr="00922238">
        <w:rPr>
          <w:rFonts w:cs="Times New Roman" w:eastAsia="Calibri"/>
        </w:rPr>
        <w:t>R J E Š E N J E</w:t>
      </w:r>
    </w:p>
    <w:p w:rsidRDefault="00922238" w:rsidP="00922238" w:rsidR="00922238" w:rsidRPr="00922238">
      <w:pPr>
        <w:spacing w:after="0"/>
        <w:jc w:val="center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>Trgovački sud u Zadru, Stalna služba u Šibeniku,</w:t>
      </w:r>
      <w:r w:rsidRPr="00922238">
        <w:rPr>
          <w:rFonts w:cs="Times New Roman" w:eastAsia="Calibri" w:hAnsi="Calibri" w:ascii="Calibri"/>
          <w:sz w:val="22"/>
          <w:szCs w:val="22"/>
        </w:rPr>
        <w:t xml:space="preserve"> </w:t>
      </w:r>
      <w:r w:rsidRPr="00922238">
        <w:rPr>
          <w:rFonts w:cs="Times New Roman" w:eastAsia="Calibri"/>
        </w:rPr>
        <w:t>OIB 39670464653, po stečajnom sucu Terezija Goreta, u stečajnom postupku nad stečajnim dužnikom GAZMEND KAJTAZI, vlasnik ugostiteljskog obrta VIVA iz Tisna, Trg dr. Šime Vlašića 6, OIB: 31423648076, dana 12. Siječnja 2016. godine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jc w:val="center"/>
        <w:rPr>
          <w:rFonts w:cs="Times New Roman" w:eastAsia="Calibri"/>
        </w:rPr>
      </w:pPr>
      <w:r w:rsidRPr="00922238">
        <w:rPr>
          <w:rFonts w:cs="Times New Roman" w:eastAsia="Calibri"/>
        </w:rPr>
        <w:t>r i j e š i o   j e</w:t>
      </w:r>
    </w:p>
    <w:p w:rsidRDefault="00922238" w:rsidP="00922238" w:rsidR="00922238" w:rsidRPr="00922238">
      <w:pPr>
        <w:spacing w:after="0"/>
        <w:jc w:val="center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1. Dužniku GAZMEND KAJTAZI, vlasnik ugostiteljskog obrta VIVA iz Tisna, OIB: 31423648076, postavlja se privremeni stečajni upravitelj u osobi Branko </w:t>
      </w:r>
      <w:proofErr w:type="spellStart"/>
      <w:r w:rsidRPr="00922238">
        <w:rPr>
          <w:rFonts w:cs="Times New Roman" w:eastAsia="Calibri"/>
        </w:rPr>
        <w:t>Morić</w:t>
      </w:r>
      <w:proofErr w:type="spellEnd"/>
      <w:r w:rsidRPr="00922238">
        <w:rPr>
          <w:rFonts w:cs="Times New Roman" w:eastAsia="Calibri"/>
        </w:rPr>
        <w:t xml:space="preserve"> iz Zadra, M. Krleže 1 e, OIB 89888559843, koji će ispitati je li imovina navedena u dostavljenom popisu imovine dostatna za pokriće troškova stečajnog postupka, koliki su troškovi stečajnog postupka te kakvi su izgledi za nastavak poslovanja stečajnog dužnika.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- </w:t>
      </w:r>
      <w:proofErr w:type="spellStart"/>
      <w:r w:rsidRPr="00922238">
        <w:rPr>
          <w:rFonts w:cs="Times New Roman" w:eastAsia="Calibri"/>
        </w:rPr>
        <w:t>kat.čest</w:t>
      </w:r>
      <w:proofErr w:type="spellEnd"/>
      <w:r w:rsidRPr="00922238">
        <w:rPr>
          <w:rFonts w:cs="Times New Roman" w:eastAsia="Calibri"/>
        </w:rPr>
        <w:t xml:space="preserve">. 2880/1 </w:t>
      </w:r>
      <w:proofErr w:type="spellStart"/>
      <w:r w:rsidRPr="00922238">
        <w:rPr>
          <w:rFonts w:cs="Times New Roman" w:eastAsia="Calibri"/>
        </w:rPr>
        <w:t>z.k</w:t>
      </w:r>
      <w:proofErr w:type="spellEnd"/>
      <w:r w:rsidRPr="00922238">
        <w:rPr>
          <w:rFonts w:cs="Times New Roman" w:eastAsia="Calibri"/>
        </w:rPr>
        <w:t>. 5156 k.o. Tisno, površine 464 m2, vrt</w:t>
      </w: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- kat. čest. 2878/1 </w:t>
      </w:r>
      <w:proofErr w:type="spellStart"/>
      <w:r w:rsidRPr="00922238">
        <w:rPr>
          <w:rFonts w:cs="Times New Roman" w:eastAsia="Calibri"/>
        </w:rPr>
        <w:t>z.k</w:t>
      </w:r>
      <w:proofErr w:type="spellEnd"/>
      <w:r w:rsidRPr="00922238">
        <w:rPr>
          <w:rFonts w:cs="Times New Roman" w:eastAsia="Calibri"/>
        </w:rPr>
        <w:t>. 5175 k.o. Tisno, površine 118 m2, vrt</w:t>
      </w: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- kat. čest. 2879/3 </w:t>
      </w:r>
      <w:proofErr w:type="spellStart"/>
      <w:r w:rsidRPr="00922238">
        <w:rPr>
          <w:rFonts w:cs="Times New Roman" w:eastAsia="Calibri"/>
        </w:rPr>
        <w:t>z.k</w:t>
      </w:r>
      <w:proofErr w:type="spellEnd"/>
      <w:r w:rsidRPr="00922238">
        <w:rPr>
          <w:rFonts w:cs="Times New Roman" w:eastAsia="Calibri"/>
        </w:rPr>
        <w:t>. 2723, k.o. Tisno, površine 246 m2, vrt</w:t>
      </w: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- kat. čest. 2880/2 </w:t>
      </w:r>
      <w:proofErr w:type="spellStart"/>
      <w:r w:rsidRPr="00922238">
        <w:rPr>
          <w:rFonts w:cs="Times New Roman" w:eastAsia="Calibri"/>
        </w:rPr>
        <w:t>z.k</w:t>
      </w:r>
      <w:proofErr w:type="spellEnd"/>
      <w:r w:rsidRPr="00922238">
        <w:rPr>
          <w:rFonts w:cs="Times New Roman" w:eastAsia="Calibri"/>
        </w:rPr>
        <w:t>. 4017 k.o. Tisno, površine 197 m2, vrt</w:t>
      </w: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- kat. čest. 2877/5 </w:t>
      </w:r>
      <w:proofErr w:type="spellStart"/>
      <w:r w:rsidRPr="00922238">
        <w:rPr>
          <w:rFonts w:cs="Times New Roman" w:eastAsia="Calibri"/>
        </w:rPr>
        <w:t>z.k</w:t>
      </w:r>
      <w:proofErr w:type="spellEnd"/>
      <w:r w:rsidRPr="00922238">
        <w:rPr>
          <w:rFonts w:cs="Times New Roman" w:eastAsia="Calibri"/>
        </w:rPr>
        <w:t>. 4360 k.o. Tisno, površine 46 m2, vrt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>te će se ovo rješenje uputiti Općinskom sudu u Šibeniku, radi upisa zabrane.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>3. Pozivaju se dužnikovi dužnici da svoje obveze ispunjavaju vodeći računa o ovom rješenju.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>4. Privremeni stečajni upravitelj dužan je dostaviti ovom sudu svoj nalaz i mišljenje u roku od 15 dana od prijema ovog rješenja.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jc w:val="center"/>
        <w:rPr>
          <w:rFonts w:cs="Times New Roman" w:eastAsia="Calibri"/>
        </w:rPr>
      </w:pPr>
      <w:r w:rsidRPr="00922238">
        <w:rPr>
          <w:rFonts w:cs="Times New Roman" w:eastAsia="Calibri"/>
        </w:rPr>
        <w:t>Obrazloženje</w:t>
      </w:r>
    </w:p>
    <w:p w:rsidRDefault="00922238" w:rsidP="00922238" w:rsidR="00922238" w:rsidRPr="00922238">
      <w:pPr>
        <w:spacing w:after="0"/>
        <w:jc w:val="center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lastRenderedPageBreak/>
        <w:t>Kod ovog suda pod gornjim poslovnim brojem u tijeku je prethodni postupak radi utvrđivanja uvjeta za otvaranje stečajnog postupka nad stečajnim dužnikom.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Postupak je inicirala FINA prijedlogom za pokretanje stečajnog postupka. Na ročištu za utvrđivanje uvjeta za otvaranje stečajnog postupka iz Potvrde o blokadi računa i novčanih sredstava </w:t>
      </w:r>
      <w:proofErr w:type="spellStart"/>
      <w:r w:rsidRPr="00922238">
        <w:rPr>
          <w:rFonts w:cs="Times New Roman" w:eastAsia="Calibri"/>
        </w:rPr>
        <w:t>ovršenika</w:t>
      </w:r>
      <w:proofErr w:type="spellEnd"/>
      <w:r w:rsidRPr="00922238">
        <w:rPr>
          <w:rFonts w:cs="Times New Roman" w:eastAsia="Calibri"/>
        </w:rPr>
        <w:t xml:space="preserve"> od 28. Listopada 2015.godine (list 59 spisa) nesporno proizlazi da je dužnik u blokadi 1842  dana i da ima nepodmirenih obaveza u iznosu od 1.445.707,21 kunu, dakle postoje razlozi za otvaranje stečajnog postupka.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ab/>
        <w:t>Imajući u vidu sve naprijed navedeno, sukladno čl. 115. st. 2., a u svezi čl. 119. Stečajnog zakona (Narodne novine 71/15 dalje: SZ), trebalo je dužniku postaviti privremenog stečajnog upravitelja koji će ispitati je li imovina dužnika dovoljna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Kako u spisu nema podataka iz kojih bi bilo razvidno postoje li već zabrane nad imovinom dužnika, a kako dužnik posjeduje </w:t>
      </w:r>
      <w:proofErr w:type="spellStart"/>
      <w:r w:rsidRPr="00922238">
        <w:rPr>
          <w:rFonts w:cs="Times New Roman" w:eastAsia="Calibri"/>
        </w:rPr>
        <w:t>kat.čest</w:t>
      </w:r>
      <w:proofErr w:type="spellEnd"/>
      <w:r w:rsidRPr="00922238">
        <w:rPr>
          <w:rFonts w:cs="Times New Roman" w:eastAsia="Calibri"/>
        </w:rPr>
        <w:t xml:space="preserve">. 2880/1 </w:t>
      </w:r>
      <w:proofErr w:type="spellStart"/>
      <w:r w:rsidRPr="00922238">
        <w:rPr>
          <w:rFonts w:cs="Times New Roman" w:eastAsia="Calibri"/>
        </w:rPr>
        <w:t>z.k</w:t>
      </w:r>
      <w:proofErr w:type="spellEnd"/>
      <w:r w:rsidRPr="00922238">
        <w:rPr>
          <w:rFonts w:cs="Times New Roman" w:eastAsia="Calibri"/>
        </w:rPr>
        <w:t xml:space="preserve">. 5156 k.o. Tisno, površine 464 m2, vrt, kat. čest. 2878/1 </w:t>
      </w:r>
      <w:proofErr w:type="spellStart"/>
      <w:r w:rsidRPr="00922238">
        <w:rPr>
          <w:rFonts w:cs="Times New Roman" w:eastAsia="Calibri"/>
        </w:rPr>
        <w:t>z.k</w:t>
      </w:r>
      <w:proofErr w:type="spellEnd"/>
      <w:r w:rsidRPr="00922238">
        <w:rPr>
          <w:rFonts w:cs="Times New Roman" w:eastAsia="Calibri"/>
        </w:rPr>
        <w:t xml:space="preserve">. 5175 k.o. Tisno, površine 118 m2, vrt, kat. čest. 2879/3 </w:t>
      </w:r>
      <w:proofErr w:type="spellStart"/>
      <w:r w:rsidRPr="00922238">
        <w:rPr>
          <w:rFonts w:cs="Times New Roman" w:eastAsia="Calibri"/>
        </w:rPr>
        <w:t>z.k</w:t>
      </w:r>
      <w:proofErr w:type="spellEnd"/>
      <w:r w:rsidRPr="00922238">
        <w:rPr>
          <w:rFonts w:cs="Times New Roman" w:eastAsia="Calibri"/>
        </w:rPr>
        <w:t xml:space="preserve">. 2723, k.o. Tisno, površine 246 m2, vrt, kat. čest. 2880/2 </w:t>
      </w:r>
      <w:proofErr w:type="spellStart"/>
      <w:r w:rsidRPr="00922238">
        <w:rPr>
          <w:rFonts w:cs="Times New Roman" w:eastAsia="Calibri"/>
        </w:rPr>
        <w:t>z.k</w:t>
      </w:r>
      <w:proofErr w:type="spellEnd"/>
      <w:r w:rsidRPr="00922238">
        <w:rPr>
          <w:rFonts w:cs="Times New Roman" w:eastAsia="Calibri"/>
        </w:rPr>
        <w:t xml:space="preserve">. 4017 k.o. Tisno, površine 197 m2, vrt, kat. čest. 2877/5 </w:t>
      </w:r>
      <w:proofErr w:type="spellStart"/>
      <w:r w:rsidRPr="00922238">
        <w:rPr>
          <w:rFonts w:cs="Times New Roman" w:eastAsia="Calibri"/>
        </w:rPr>
        <w:t>z.k</w:t>
      </w:r>
      <w:proofErr w:type="spellEnd"/>
      <w:r w:rsidRPr="00922238">
        <w:rPr>
          <w:rFonts w:cs="Times New Roman" w:eastAsia="Calibri"/>
        </w:rPr>
        <w:t xml:space="preserve">. 4360 k.o. Tisno, površine 46 m2, vrt,  te mu je stoga sukladno čl. 118. st. 2. </w:t>
      </w:r>
      <w:proofErr w:type="spellStart"/>
      <w:r w:rsidRPr="00922238">
        <w:rPr>
          <w:rFonts w:cs="Times New Roman" w:eastAsia="Calibri"/>
        </w:rPr>
        <w:t>toč</w:t>
      </w:r>
      <w:proofErr w:type="spellEnd"/>
      <w:r w:rsidRPr="00922238">
        <w:rPr>
          <w:rFonts w:cs="Times New Roman" w:eastAsia="Calibri"/>
        </w:rPr>
        <w:t>. 2. SZ-a sud izdao mjeru zabrane raspolaganja na toj imovini, budući bi takvo raspolaganje moglo oštetiti vjerovnike u stečajnom postupku, a javna objava takvog rješenja određena je sukladno čl. 120. st. 1. SZ-a.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firstLine="708"/>
        <w:jc w:val="both"/>
        <w:rPr>
          <w:rFonts w:cs="Times New Roman" w:eastAsia="Calibri"/>
        </w:rPr>
      </w:pPr>
      <w:r w:rsidRPr="00922238">
        <w:rPr>
          <w:rFonts w:cs="Times New Roman" w:eastAsia="Calibri"/>
        </w:rPr>
        <w:t>Slijedom navedenog, odlučeno je kao u izreci.</w:t>
      </w:r>
    </w:p>
    <w:p w:rsidRDefault="00922238" w:rsidP="00922238" w:rsidR="00922238" w:rsidRPr="00922238">
      <w:pPr>
        <w:spacing w:after="0"/>
        <w:jc w:val="both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jc w:val="center"/>
        <w:rPr>
          <w:rFonts w:cs="Times New Roman" w:eastAsia="Calibri"/>
        </w:rPr>
      </w:pPr>
      <w:r w:rsidRPr="00922238">
        <w:rPr>
          <w:rFonts w:cs="Times New Roman" w:eastAsia="Calibri"/>
        </w:rPr>
        <w:t>U Šibeniku, dana 12. Siječnja  2016. godine</w:t>
      </w:r>
    </w:p>
    <w:p w:rsidRDefault="00922238" w:rsidP="00922238" w:rsidR="00922238" w:rsidRPr="00922238">
      <w:pPr>
        <w:spacing w:after="0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left="6372"/>
        <w:rPr>
          <w:rFonts w:cs="Times New Roman" w:eastAsia="Calibri"/>
        </w:rPr>
      </w:pPr>
      <w:r w:rsidRPr="00922238">
        <w:rPr>
          <w:rFonts w:cs="Times New Roman" w:eastAsia="Calibri"/>
        </w:rPr>
        <w:t>STEČAJNI SUDAC</w:t>
      </w:r>
    </w:p>
    <w:p w:rsidRDefault="00922238" w:rsidP="00922238" w:rsidR="00922238" w:rsidRPr="00922238">
      <w:pPr>
        <w:spacing w:after="0"/>
        <w:ind w:left="6372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ind w:left="6372"/>
        <w:rPr>
          <w:rFonts w:cs="Times New Roman" w:eastAsia="Calibri"/>
        </w:rPr>
      </w:pPr>
      <w:r w:rsidRPr="00922238">
        <w:rPr>
          <w:rFonts w:cs="Times New Roman" w:eastAsia="Calibri"/>
        </w:rPr>
        <w:t>Terezija Goreta, v.r.</w:t>
      </w:r>
    </w:p>
    <w:p w:rsidRDefault="00922238" w:rsidP="00922238" w:rsidR="00922238" w:rsidRPr="00922238">
      <w:pPr>
        <w:spacing w:after="0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rPr>
          <w:rFonts w:cs="Times New Roman" w:eastAsia="Calibri"/>
        </w:rPr>
      </w:pPr>
      <w:r w:rsidRPr="00922238">
        <w:rPr>
          <w:rFonts w:cs="Times New Roman" w:eastAsia="Calibri"/>
        </w:rPr>
        <w:t>POUKA O PRAVNOM LIJEKU</w:t>
      </w:r>
    </w:p>
    <w:p w:rsidRDefault="00922238" w:rsidP="00922238" w:rsidR="00922238" w:rsidRPr="00922238">
      <w:pPr>
        <w:spacing w:after="0"/>
        <w:ind w:firstLine="708"/>
        <w:rPr>
          <w:rFonts w:cs="Times New Roman" w:eastAsia="Calibri"/>
        </w:rPr>
      </w:pPr>
      <w:r w:rsidRPr="00922238">
        <w:rPr>
          <w:rFonts w:cs="Times New Roman" w:eastAsia="Calibri"/>
        </w:rPr>
        <w:t>Protiv ovog rješenja dopuštena je žalba u roku od 15 dana od dostave istog.</w:t>
      </w:r>
    </w:p>
    <w:p w:rsidRDefault="00922238" w:rsidP="00922238" w:rsidR="00922238" w:rsidRPr="00922238">
      <w:pPr>
        <w:spacing w:after="0"/>
        <w:rPr>
          <w:rFonts w:cs="Times New Roman" w:eastAsia="Calibri"/>
        </w:rPr>
      </w:pPr>
    </w:p>
    <w:p w:rsidRDefault="00922238" w:rsidP="00922238" w:rsidR="00922238" w:rsidRPr="00922238">
      <w:pPr>
        <w:spacing w:after="0"/>
        <w:rPr>
          <w:rFonts w:cs="Times New Roman" w:eastAsia="Calibri"/>
        </w:rPr>
      </w:pPr>
      <w:r w:rsidRPr="00922238">
        <w:rPr>
          <w:rFonts w:cs="Times New Roman" w:eastAsia="Calibri"/>
        </w:rPr>
        <w:t>DN-a:</w:t>
      </w:r>
    </w:p>
    <w:p w:rsidRDefault="00922238" w:rsidP="00922238" w:rsidR="00922238" w:rsidRPr="00922238">
      <w:pPr>
        <w:spacing w:after="0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- privremenom stečajnom upravitelju </w:t>
      </w:r>
    </w:p>
    <w:p w:rsidRDefault="00922238" w:rsidP="00922238" w:rsidR="00922238" w:rsidRPr="00922238">
      <w:pPr>
        <w:spacing w:after="0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  uz izjavu i potvrdu o imenovanju</w:t>
      </w:r>
    </w:p>
    <w:p w:rsidRDefault="00922238" w:rsidP="00922238" w:rsidR="00922238" w:rsidRPr="00922238">
      <w:pPr>
        <w:spacing w:after="0"/>
        <w:rPr>
          <w:rFonts w:cs="Times New Roman" w:eastAsia="Calibri"/>
        </w:rPr>
      </w:pPr>
      <w:r w:rsidRPr="00922238">
        <w:rPr>
          <w:rFonts w:cs="Times New Roman" w:eastAsia="Calibri"/>
        </w:rPr>
        <w:t>- stečajnom dužniku</w:t>
      </w:r>
    </w:p>
    <w:p w:rsidRDefault="00922238" w:rsidP="00922238" w:rsidR="00922238" w:rsidRPr="00922238">
      <w:pPr>
        <w:spacing w:after="0"/>
        <w:rPr>
          <w:rFonts w:cs="Times New Roman" w:eastAsia="Calibri"/>
        </w:rPr>
      </w:pPr>
      <w:r w:rsidRPr="00922238">
        <w:rPr>
          <w:rFonts w:cs="Times New Roman" w:eastAsia="Calibri"/>
        </w:rPr>
        <w:t>-  e-oglasna ploča</w:t>
      </w:r>
    </w:p>
    <w:p w:rsidRDefault="00922238" w:rsidP="00922238" w:rsidR="00922238" w:rsidRPr="00922238">
      <w:pPr>
        <w:spacing w:after="0"/>
        <w:rPr>
          <w:rFonts w:cs="Times New Roman" w:eastAsia="Calibri"/>
        </w:rPr>
      </w:pPr>
      <w:r w:rsidRPr="00922238">
        <w:rPr>
          <w:rFonts w:cs="Times New Roman" w:eastAsia="Calibri"/>
        </w:rPr>
        <w:t>- sudski registar</w:t>
      </w:r>
    </w:p>
    <w:p w:rsidRDefault="00922238" w:rsidP="00922238" w:rsidR="00922238" w:rsidRPr="00922238">
      <w:pPr>
        <w:spacing w:after="0"/>
        <w:rPr>
          <w:rFonts w:cs="Times New Roman" w:eastAsia="Calibri"/>
        </w:rPr>
      </w:pPr>
      <w:r w:rsidRPr="00922238">
        <w:rPr>
          <w:rFonts w:cs="Times New Roman" w:eastAsia="Calibri"/>
        </w:rPr>
        <w:t xml:space="preserve">- Općinski sud u Šibeniku, </w:t>
      </w:r>
      <w:proofErr w:type="spellStart"/>
      <w:r w:rsidRPr="00922238">
        <w:rPr>
          <w:rFonts w:cs="Times New Roman" w:eastAsia="Calibri"/>
        </w:rPr>
        <w:t>zk</w:t>
      </w:r>
      <w:proofErr w:type="spellEnd"/>
      <w:r w:rsidRPr="00922238">
        <w:rPr>
          <w:rFonts w:cs="Times New Roman" w:eastAsia="Calibri"/>
        </w:rPr>
        <w:t xml:space="preserve"> odjel</w:t>
      </w:r>
    </w:p>
    <w:p w:rsidRDefault="00922238" w:rsidP="00922238" w:rsidR="00922238" w:rsidRPr="0092223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238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4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St-74/2015-11</izvorni_sadrzaj>
    <derivirana_varijabla naziv="DomainObject.Oznaka_1">St-74/2015-11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Gazmend Kajtazi</izvorni_sadrzaj>
    <derivirana_varijabla naziv="DomainObject.Predmet.ProtustrankaFormated_1">  Gazmend Kajtazi</derivirana_varijabla>
  </DomainObject.Predmet.ProtustrankaFormated>
  <DomainObject.Predmet.ProtustrankaFormatedOIB>
    <izvorni_sadrzaj>  Gazmend Kajtazi, OIB 31423648076</izvorni_sadrzaj>
    <derivirana_varijabla naziv="DomainObject.Predmet.ProtustrankaFormatedOIB_1">  Gazmend Kajtazi, OIB 31423648076</derivirana_varijabla>
  </DomainObject.Predmet.ProtustrankaFormatedOIB>
  <DomainObject.Predmet.ProtustrankaFormatedWithAdress>
    <izvorni_sadrzaj> Gazmend Kajtazi, Trg Dr.šime Vlašića 6, 22240 Tisno</izvorni_sadrzaj>
    <derivirana_varijabla naziv="DomainObject.Predmet.ProtustrankaFormatedWithAdress_1"> Gazmend Kajtazi, Trg Dr.šime Vlašića 6, 22240 Tisno</derivirana_varijabla>
  </DomainObject.Predmet.ProtustrankaFormatedWithAdress>
  <DomainObject.Predmet.ProtustrankaFormatedWithAdressOIB>
    <izvorni_sadrzaj> Gazmend Kajtazi, OIB 31423648076, Trg Dr.šime Vlašića 6, 22240 Tisno</izvorni_sadrzaj>
    <derivirana_varijabla naziv="DomainObject.Predmet.ProtustrankaFormatedWithAdressOIB_1"> Gazmend Kajtazi, OIB 31423648076, Trg Dr.šime Vlašića 6, 22240 Tisno</derivirana_varijabla>
  </DomainObject.Predmet.ProtustrankaFormatedWithAdressOIB>
  <DomainObject.Predmet.ProtustrankaWithAdress>
    <izvorni_sadrzaj>Gazmend Kajtazi Trg Dr.šime Vlašića 6, 22240 Tisno</izvorni_sadrzaj>
    <derivirana_varijabla naziv="DomainObject.Predmet.ProtustrankaWithAdress_1">Gazmend Kajtazi Trg Dr.šime Vlašića 6, 22240 Tisno</derivirana_varijabla>
  </DomainObject.Predmet.ProtustrankaWithAdress>
  <DomainObject.Predmet.ProtustrankaWithAdressOIB>
    <izvorni_sadrzaj>Gazmend Kajtazi, OIB 31423648076, Trg Dr.šime Vlašića 6, 22240 Tisno</izvorni_sadrzaj>
    <derivirana_varijabla naziv="DomainObject.Predmet.ProtustrankaWithAdressOIB_1">Gazmend Kajtazi, OIB 31423648076, Trg Dr.šime Vlašića 6, 22240 Tisno</derivirana_varijabla>
  </DomainObject.Predmet.ProtustrankaWithAdressOIB>
  <DomainObject.Predmet.ProtustrankaNazivFormated>
    <izvorni_sadrzaj>Gazmend Kajtazi</izvorni_sadrzaj>
    <derivirana_varijabla naziv="DomainObject.Predmet.ProtustrankaNazivFormated_1">Gazmend Kajtazi</derivirana_varijabla>
  </DomainObject.Predmet.ProtustrankaNazivFormated>
  <DomainObject.Predmet.ProtustrankaNazivFormatedOIB>
    <izvorni_sadrzaj>Gazmend Kajtazi, OIB 31423648076</izvorni_sadrzaj>
    <derivirana_varijabla naziv="DomainObject.Predmet.ProtustrankaNazivFormatedOIB_1">Gazmend Kajtazi, OIB 31423648076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Gazmend Kajtazi</item>
    </izvorni_sadrzaj>
    <derivirana_varijabla naziv="DomainObject.Predmet.ProtuStrankaListFormated_1">
      <item>Gazmend Kajtazi</item>
    </derivirana_varijabla>
  </DomainObject.Predmet.ProtuStrankaListFormated>
  <DomainObject.Predmet.ProtuStrankaListFormatedOIB>
    <izvorni_sadrzaj>
      <item>Gazmend Kajtazi, OIB 31423648076</item>
    </izvorni_sadrzaj>
    <derivirana_varijabla naziv="DomainObject.Predmet.ProtuStrankaListFormatedOIB_1">
      <item>Gazmend Kajtazi, OIB 31423648076</item>
    </derivirana_varijabla>
  </DomainObject.Predmet.ProtuStrankaListFormatedOIB>
  <DomainObject.Predmet.ProtuStrankaListFormatedWithAdress>
    <izvorni_sadrzaj>
      <item>Gazmend Kajtazi, Trg Dr.šime Vlašića 6, 22240 Tisno</item>
    </izvorni_sadrzaj>
    <derivirana_varijabla naziv="DomainObject.Predmet.ProtuStrankaListFormatedWithAdress_1">
      <item>Gazmend Kajtazi, Trg Dr.šime Vlašića 6, 22240 Tisno</item>
    </derivirana_varijabla>
  </DomainObject.Predmet.ProtuStrankaListFormatedWithAdress>
  <DomainObject.Predmet.ProtuStrankaListFormatedWithAdressOIB>
    <izvorni_sadrzaj>
      <item>Gazmend Kajtazi, OIB 31423648076, Trg Dr.šime Vlašića 6, 22240 Tisno</item>
    </izvorni_sadrzaj>
    <derivirana_varijabla naziv="DomainObject.Predmet.ProtuStrankaListFormatedWithAdressOIB_1">
      <item>Gazmend Kajtazi, OIB 31423648076, Trg Dr.šime Vlašića 6, 22240 Tisno</item>
    </derivirana_varijabla>
  </DomainObject.Predmet.ProtuStrankaListFormatedWithAdressOIB>
  <DomainObject.Predmet.ProtuStrankaListNazivFormated>
    <izvorni_sadrzaj>
      <item>Gazmend Kajtazi</item>
    </izvorni_sadrzaj>
    <derivirana_varijabla naziv="DomainObject.Predmet.ProtuStrankaListNazivFormated_1">
      <item>Gazmend Kajtazi</item>
    </derivirana_varijabla>
  </DomainObject.Predmet.ProtuStrankaListNazivFormated>
  <DomainObject.Predmet.ProtuStrankaListNazivFormatedOIB>
    <izvorni_sadrzaj>
      <item>Gazmend Kajtazi, OIB 31423648076</item>
    </izvorni_sadrzaj>
    <derivirana_varijabla naziv="DomainObject.Predmet.ProtuStrankaListNazivFormatedOIB_1">
      <item>Gazmend Kajtazi, OIB 31423648076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St-74/2015-11</izvorni_sadrzaj>
    <derivirana_varijabla naziv="DomainObject.PoslovniBrojDokumenta_1">St-74/2015-11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Gazmend Kajtazi</izvorni_sadrzaj>
    <derivirana_varijabla naziv="DomainObject.Predmet.ProtustrankaIDrugi_1">Gazmend Kajtazi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Gazmend Kajtazi, OIB 31423648076, Trg Dr.šime Vlašića 6, 22240 Tisno</izvorni_sadrzaj>
    <derivirana_varijabla naziv="DomainObject.Predmet.ProtustrankaIDrugiAdressOIB_1">Gazmend Kajtazi, OIB 31423648076, Trg Dr.šime Vlašića 6,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Gazmend Kajtazi</item>
    </izvorni_sadrzaj>
    <derivirana_varijabla naziv="DomainObject.Predmet.SudioniciListNaziv_1">
      <item>FINA - RC Split</item>
      <item>Gazmend Kajtazi</item>
    </derivirana_varijabla>
  </DomainObject.Predmet.SudioniciListNaziv>
  <DomainObject.Predmet.SudioniciListAdressOIB>
    <izvorni_sadrzaj>
      <item>FINA - RC Split, OIB 85821130368, Mažuranićevo šetalište 24 b,21000 Split</item>
      <item>Gazmend Kajtazi, OIB 31423648076, Trg Dr.šime Vlašića 6,22240 Tisno</item>
    </izvorni_sadrzaj>
    <derivirana_varijabla naziv="DomainObject.Predmet.SudioniciListAdressOIB_1">
      <item>FINA - RC Split, OIB 85821130368, Mažuranićevo šetalište 24 b,21000 Split</item>
      <item>Gazmend Kajtazi, OIB 31423648076, Trg Dr.šime Vlašića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95B01-66B7-4170-8584-868DC4A4D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625</properties:Words>
  <properties:Characters>3190</properties:Characters>
  <properties:Lines>97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2016-01-12T11:45:00Z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St-74/2015-11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