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b767" w14:paraId="0f0b767" w:rsidRDefault="002B181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181D" w:rsidP="002B181D" w:rsidR="00AE649C">
      <w:pPr>
        <w:pStyle w:val="NormaleSPIS"/>
        <w:spacing w:after="0"/>
      </w:pPr>
      <w:r>
        <w:t xml:space="preserve">         Republika Hrvatska</w:t>
      </w:r>
    </w:p>
    <w:p w:rsidRDefault="002B181D" w:rsidP="002B181D" w:rsidR="002B181D">
      <w:pPr>
        <w:pStyle w:val="NormaleSPIS"/>
        <w:spacing w:after="0"/>
      </w:pPr>
      <w:r>
        <w:t xml:space="preserve">      Trgovački sud u Bjelovaru</w:t>
      </w:r>
    </w:p>
    <w:p w:rsidRDefault="002B181D" w:rsidP="004F27AE" w:rsidR="002B181D" w:rsidRPr="00B76F3C">
      <w:pPr>
        <w:pStyle w:val="NormaleSPIS"/>
      </w:pPr>
      <w:r>
        <w:t>Bjelovar, Šetalište dr.I.Lebovića 42.</w:t>
      </w:r>
    </w:p>
    <w:p w:rsidRDefault="002B181D" w:rsidP="002B181D" w:rsidR="002B181D">
      <w:pPr>
        <w:jc w:val="right"/>
        <w:rPr>
          <w:b/>
        </w:rPr>
      </w:pPr>
      <w:r>
        <w:t>Poslovni broj:7 St-649/2017-28</w:t>
      </w:r>
      <w:r>
        <w:rPr>
          <w:b/>
        </w:rPr>
        <w:t xml:space="preserve">    </w:t>
      </w:r>
    </w:p>
    <w:p w:rsidRDefault="002B181D" w:rsidP="002B181D" w:rsidR="002B181D">
      <w:pPr>
        <w:jc w:val="center"/>
      </w:pPr>
      <w:r>
        <w:rPr>
          <w:b/>
        </w:rPr>
        <w:t xml:space="preserve">       </w:t>
      </w:r>
    </w:p>
    <w:p w:rsidRDefault="002B181D" w:rsidP="002B181D" w:rsidR="002B181D">
      <w:pPr>
        <w:jc w:val="center"/>
      </w:pPr>
      <w:r>
        <w:t>R E P U B L I K A   H R V A T S K A</w:t>
      </w:r>
    </w:p>
    <w:p w:rsidRDefault="002B181D" w:rsidP="002B181D" w:rsidR="002B181D">
      <w:pPr>
        <w:jc w:val="center"/>
      </w:pPr>
      <w:r>
        <w:t>R J E Š E N J E</w:t>
      </w:r>
    </w:p>
    <w:p w:rsidRDefault="002B181D" w:rsidP="002B181D" w:rsidR="002B181D">
      <w:pPr>
        <w:ind w:firstLine="720"/>
        <w:jc w:val="both"/>
      </w:pPr>
      <w:r>
        <w:t>Trgovački sud u Bjelovaru, po sucu Tomislavu Mrazović, u postupku nad Stečajnom masom iza ET d.o.o. za proizvodnju, trgovinu i usluge u stečaju iz Svete Nedjelje, Srebrnjak 20B, OIB 010102959, 6. ožujka 2018.</w:t>
      </w:r>
    </w:p>
    <w:p w:rsidRDefault="002B181D" w:rsidP="002B181D" w:rsidR="002B181D">
      <w:pPr>
        <w:jc w:val="center"/>
        <w:rPr>
          <w:bCs/>
        </w:rPr>
      </w:pPr>
      <w:r>
        <w:t>r i j e š i o    j e</w:t>
      </w:r>
    </w:p>
    <w:p w:rsidRDefault="002B181D" w:rsidP="002B181D" w:rsidR="002B181D">
      <w:pPr>
        <w:jc w:val="both"/>
      </w:pPr>
      <w:r>
        <w:tab/>
      </w:r>
      <w:proofErr w:type="spellStart"/>
      <w:r>
        <w:rPr>
          <w:b/>
        </w:rPr>
        <w:t>I.</w:t>
      </w:r>
      <w:r>
        <w:t>Dosuđuje</w:t>
      </w:r>
      <w:proofErr w:type="spellEnd"/>
      <w:r>
        <w:t xml:space="preserve"> se kupcu B2 KAPITAL d.o.o. OIB 57509775367, Zagreb, Radnička cesta 41, nekretnina upisana u:  </w:t>
      </w:r>
    </w:p>
    <w:p w:rsidRDefault="002B181D" w:rsidP="002B181D" w:rsidR="002B181D">
      <w:pPr>
        <w:ind w:firstLine="720"/>
        <w:jc w:val="both"/>
      </w:pPr>
      <w:r>
        <w:t xml:space="preserve">- zk.ul.br.201 k.o.Grad Bjelovar i to čkbr.2183, oznake zemljišta stambeno-poslovna građevina kbr.24. podrum+P+2 i dvorište u Ulici A.K.Miošića kao suvlasnički dio 9/100 Etažno vlasništvo (E-3) Poslovni prostor "P3" u prizemlju, koji se sastoji od dvije kancelarije, servisa, pred prostora i WC-a, neto korisne površine poslovnog prostora P=40,05m2, sa pripadajućim spremištem u podrumu, neto površine P=13,03m2, koji se nalazi u stambeno-poslovnoj građevini br.24 podrum+P+2 u Bjelovaru u ul.A.K.Miošića </w:t>
      </w:r>
      <w:proofErr w:type="spellStart"/>
      <w:r>
        <w:t>izgrađ</w:t>
      </w:r>
      <w:proofErr w:type="spellEnd"/>
      <w:r>
        <w:t>. na čest.2183.</w:t>
      </w:r>
    </w:p>
    <w:p w:rsidRDefault="002B181D" w:rsidP="002B181D" w:rsidR="002B181D">
      <w:pPr>
        <w:jc w:val="both"/>
        <w:rPr>
          <w:bCs/>
        </w:rPr>
      </w:pPr>
      <w:r>
        <w:tab/>
      </w:r>
      <w:proofErr w:type="spellStart"/>
      <w:r>
        <w:rPr>
          <w:b/>
        </w:rPr>
        <w:t>II.</w:t>
      </w:r>
      <w:r>
        <w:rPr>
          <w:bCs/>
        </w:rPr>
        <w:t>Određuje</w:t>
      </w:r>
      <w:proofErr w:type="spellEnd"/>
      <w:r>
        <w:rPr>
          <w:bCs/>
        </w:rPr>
        <w:t xml:space="preserve"> se nakon pravomoćnosti ovog rješenja o dosudi nekretnine navedene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o dosudi i nakon što kupac B2 KAPITAL d.o.o. iz Zagreba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od 30 dana od dana pravomoćnosti ovog rješenja u sveukupnom iznosu od 218.269,12 kuna, da se u zemljišnim knjigama Općinskog suda u Bjelovaru u korist kupca</w:t>
      </w:r>
      <w:r>
        <w:t xml:space="preserve"> B2 KAPITAL d.o.o. OIB 57509775367, Zagreb, Radnička cesta 41, upiše pravo vlasništva na dosuđenoj nekretnini iz točke I. izreke ovog rješenja, te se određuje da se brišu prava i tereti na nekretnini iz točke I. izreke ovog rješenja i to uknjižba prava zaloga pod brojem Z-3718/06, zabilježba pod brojem Z-508/2014, uknjižba prava zaloga pod brojem Z-6150/2014, zabilježba </w:t>
      </w:r>
      <w:proofErr w:type="spellStart"/>
      <w:r>
        <w:t>ovršivosti</w:t>
      </w:r>
      <w:proofErr w:type="spellEnd"/>
      <w:r>
        <w:t xml:space="preserve"> tražbine pod brojem Z-1523/2016, zabilježba pod brojem Z-7006/2015, uknjižba prava zaloga pod brojem Z-7703/2015, zabilježba </w:t>
      </w:r>
      <w:proofErr w:type="spellStart"/>
      <w:r>
        <w:t>ovršivosti</w:t>
      </w:r>
      <w:proofErr w:type="spellEnd"/>
      <w:r>
        <w:t xml:space="preserve"> tražbine pod brojem Z-12271/2015, uknjižba prava zaloga pod brojem Z-8471/2015, uknjižba prava zaloga pod brojem Z-9878/2015, zabilježba </w:t>
      </w:r>
      <w:proofErr w:type="spellStart"/>
      <w:r>
        <w:t>ovršivosti</w:t>
      </w:r>
      <w:proofErr w:type="spellEnd"/>
      <w:r>
        <w:t xml:space="preserve"> pod brojem Z-2500/2016 i prvenstveni red upisa pod brojem Z-8471/2015, zabilježba </w:t>
      </w:r>
      <w:proofErr w:type="spellStart"/>
      <w:r>
        <w:t>ovršivosti</w:t>
      </w:r>
      <w:proofErr w:type="spellEnd"/>
      <w:r>
        <w:t xml:space="preserve"> tražbine pod brojem Z-4027/2016, koja prava i tereti prestaju prodajom navedene nekretnine, a Zemljišno-knjižni odjel Općinskog suda u Bjelovaru će obaviti upis tog prava vlasništva u korist navedenog kupca na navedenoj nekretnini, temeljem ovog pravomoćnog rješenja o dosudi nekretnine i na temelju potvrde ovog suda da je kupac položio </w:t>
      </w:r>
      <w:proofErr w:type="spellStart"/>
      <w:r>
        <w:t>kupovninu</w:t>
      </w:r>
      <w:proofErr w:type="spellEnd"/>
      <w:r>
        <w:t xml:space="preserve"> za navedenu nekretninu u sveukupnom iznosu od  </w:t>
      </w:r>
      <w:r>
        <w:rPr>
          <w:bCs/>
        </w:rPr>
        <w:t xml:space="preserve">218.269,12 </w:t>
      </w:r>
      <w:r>
        <w:t>kuna u skladu s ovim rješenjem.</w:t>
      </w:r>
      <w:r>
        <w:rPr>
          <w:bCs/>
        </w:rPr>
        <w:tab/>
      </w:r>
    </w:p>
    <w:p w:rsidRDefault="002B181D" w:rsidP="002B181D" w:rsidR="002B181D">
      <w:pPr>
        <w:jc w:val="both"/>
        <w:rPr>
          <w:bCs/>
        </w:rPr>
      </w:pPr>
      <w:r>
        <w:rPr>
          <w:bCs/>
        </w:rPr>
        <w:tab/>
      </w:r>
    </w:p>
    <w:p w:rsidRDefault="002B181D" w:rsidP="002B181D" w:rsidR="002B181D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2B181D" w:rsidP="002B181D" w:rsidR="002B181D">
      <w:pPr>
        <w:jc w:val="right"/>
        <w:rPr>
          <w:bCs/>
        </w:rPr>
      </w:pPr>
      <w:r>
        <w:rPr>
          <w:bCs/>
        </w:rPr>
        <w:t>Poslovni broj:7 St-649/2017-28</w:t>
      </w:r>
    </w:p>
    <w:p w:rsidRDefault="002B181D" w:rsidP="002B181D" w:rsidR="002B181D">
      <w:pPr>
        <w:ind w:firstLine="708"/>
        <w:jc w:val="both"/>
        <w:rPr>
          <w:lang w:eastAsia="hr-HR"/>
        </w:rPr>
      </w:pPr>
      <w:proofErr w:type="spellStart"/>
      <w:r>
        <w:rPr>
          <w:b/>
          <w:bCs/>
        </w:rPr>
        <w:t>III.</w:t>
      </w:r>
      <w:r>
        <w:rPr>
          <w:bCs/>
        </w:rPr>
        <w:t>Nakon</w:t>
      </w:r>
      <w:proofErr w:type="spellEnd"/>
      <w:r>
        <w:rPr>
          <w:bCs/>
        </w:rPr>
        <w:t xml:space="preserve"> pravomoćnosti ovog rješenja o dosudi nekretnine i nakon što kupac B2 KAPITAL d.o.o. iz Zagreba,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II. izreke ovog rješenja, sud će donijeti Zaključak o predaji navedene nekretnine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kupcu.</w:t>
      </w:r>
    </w:p>
    <w:p w:rsidRDefault="002B181D" w:rsidP="002B181D" w:rsidR="002B181D">
      <w:pPr>
        <w:jc w:val="center"/>
        <w:rPr>
          <w:b/>
        </w:rPr>
      </w:pPr>
      <w:r>
        <w:t>Obrazloženje</w:t>
      </w:r>
    </w:p>
    <w:p w:rsidRDefault="002B181D" w:rsidP="002B181D" w:rsidR="002B181D">
      <w:pPr>
        <w:jc w:val="both"/>
      </w:pPr>
      <w:r>
        <w:tab/>
        <w:t xml:space="preserve">Na održanoj četvrtoj usmenoj javnoj dražbi radi prodaje imovine stečajnog dužnika Stečajne mase iza ET d.o.o. za proizvodnju, trgovinu i usluge u stečaju iz Svete Nedjelje, Srebrnjak 20B, određene u točki I. izreke ovog rješenja, a radi namirenja </w:t>
      </w:r>
      <w:proofErr w:type="spellStart"/>
      <w:r>
        <w:t>razlučnog</w:t>
      </w:r>
      <w:proofErr w:type="spellEnd"/>
      <w:r>
        <w:t xml:space="preserve"> vjerovnika u stečaju, sudjelovali su kao ponuđači-kupci za navedenu nekretninu i to ponuđač SUPER IGRA d.o.o. iz Zagreba i ponuđač B2 KAPITAL d.o.o. iz Zagreba. Najbolju ponudu za kupnju navedene nekretnine iz točke I. izreke ovog rješenja dao je ponuđač B2 KAPITAL d.o.o. iz Zagreba u iznosu od  </w:t>
      </w:r>
      <w:r>
        <w:rPr>
          <w:bCs/>
        </w:rPr>
        <w:t>218.269,12 kuna, dok je nižu ponudu dao ponuđač SUPER IGRA d.o.o. iz Zagreba u iznosu od 213.269,12 kuna.</w:t>
      </w:r>
    </w:p>
    <w:p w:rsidRDefault="002B181D" w:rsidP="002B181D" w:rsidR="002B181D">
      <w:pPr>
        <w:jc w:val="both"/>
      </w:pPr>
      <w:r>
        <w:tab/>
        <w:t xml:space="preserve">Sudac je utvrdio činjenicu da su oba ponuđača ispunila uvjete da mogu pristupiti ovoj četvrtoj javnoj dražbi za prodaju navedene nekretnine, te da je najbolju ponudu za kupnju predmetne nekretnine u iznosu od 218.269,12 kuna na ovoj dražbi, a čime je ponuđač-kupac B2 KAPITAL d.o.o. iz Zagreba ispunio uvjete da mu se navedena nekretnina i dosudi, zbog čega je odlučeno temeljem čl.108. Ovršnog zakona kao u izreci ovog rješenja. </w:t>
      </w:r>
      <w:r>
        <w:tab/>
      </w:r>
    </w:p>
    <w:p w:rsidRDefault="002B181D" w:rsidP="002B181D" w:rsidR="002B181D">
      <w:pPr>
        <w:ind w:firstLine="720"/>
        <w:jc w:val="center"/>
        <w:rPr>
          <w:szCs w:val="20"/>
        </w:rPr>
      </w:pPr>
      <w:r>
        <w:t>Bjelovar 6. ožujka 2018.</w:t>
      </w:r>
    </w:p>
    <w:p w:rsidRDefault="002B181D" w:rsidP="002B181D" w:rsidR="002B181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</w:t>
      </w:r>
    </w:p>
    <w:p w:rsidRDefault="002B181D" w:rsidP="002B181D" w:rsidR="002B181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2B181D" w:rsidP="002B181D" w:rsidR="002B181D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B181D" w:rsidP="002B181D" w:rsidR="002B181D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2B181D" w:rsidP="002B181D" w:rsidR="002B181D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2B181D" w:rsidP="002B181D" w:rsidR="002B181D">
      <w:pPr>
        <w:jc w:val="both"/>
      </w:pPr>
    </w:p>
    <w:p w:rsidRDefault="002B181D" w:rsidP="002B181D" w:rsidR="002B181D">
      <w:pPr>
        <w:jc w:val="both"/>
      </w:pPr>
    </w:p>
    <w:p w:rsidRDefault="002B181D" w:rsidP="002B181D" w:rsidR="002B181D">
      <w:pPr>
        <w:jc w:val="both"/>
        <w:rPr>
          <w:bCs/>
        </w:rPr>
      </w:pPr>
    </w:p>
    <w:p w:rsidRDefault="002B181D" w:rsidP="002B181D" w:rsidR="002B181D">
      <w:pPr>
        <w:jc w:val="both"/>
        <w:rPr>
          <w:bCs/>
        </w:rPr>
      </w:pPr>
    </w:p>
    <w:p w:rsidRDefault="002B181D" w:rsidP="002B181D" w:rsidR="002B181D">
      <w:pPr>
        <w:jc w:val="both"/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81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0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St-649/2017-28</izvorni_sadrzaj>
    <derivirana_varijabla naziv="DomainObject.Oznaka_1">St-649/2017-28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St-649/2017-28</izvorni_sadrzaj>
    <derivirana_varijabla naziv="DomainObject.PoslovniBrojDokumenta_1">St-649/2017-28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B6163-FE22-4ECF-A450-3CE86FD9F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3685</properties:Characters>
  <properties:Lines>72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2018-03-07T10:02:00Z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St-649/2017-28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