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2970"/>
      </w:tblGrid>
      <w:tr w:rsidRPr="00617553" w:rsidR="00617553" w:rsidTr="007C6267">
        <w:trPr>
          <w:trHeight w:val="488"/>
        </w:trPr>
        <w:tc>
          <w:tcPr>
            <w:tcW w:w="2970" w:type="dxa"/>
          </w:tcPr>
          <w:p w:rsidRPr="00617553" w:rsidR="00617553" w:rsidP="00617553" w:rsidRDefault="00617553">
            <w:pPr>
              <w:spacing w:after="0"/>
              <w:jc w:val="center"/>
              <w:rPr>
                <w:rFonts w:ascii="Times New Roman" w:hAnsi="Times New Roman"/>
                <w:sz w:val="24"/>
                <w:szCs w:val="24"/>
              </w:rPr>
            </w:pPr>
            <w:bookmarkStart w:name="_GoBack" w:id="0"/>
            <w:bookmarkEnd w:id="0"/>
            <w:r w:rsidRPr="00617553">
              <w:rPr>
                <w:rFonts w:ascii="Times New Roman" w:hAnsi="Times New Roman"/>
                <w:noProof/>
                <w:sz w:val="24"/>
                <w:szCs w:val="24"/>
              </w:rPr>
              <w:drawing>
                <wp:inline distT="0" distB="0" distL="0" distR="0">
                  <wp:extent cx="458516" cy="612000"/>
                  <wp:effectExtent l="0" t="0" r="0" b="0"/>
                  <wp:docPr id="1" name="Slika 1"/>
                  <wp:cNvGraphicFramePr>
                    <a:graphicFrameLocks noChangeAspect="true"/>
                  </wp:cNvGraphicFramePr>
                  <a:graphic>
                    <a:graphicData uri="http://schemas.openxmlformats.org/drawingml/2006/picture">
                      <pic:pic>
                        <pic:nvPicPr>
                          <pic:cNvPr id="0" name="Grb_RH.png"/>
                          <pic:cNvPicPr/>
                        </pic:nvPicPr>
                        <pic:blipFill>
                          <a:blip cstate="print"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458516" cy="612000"/>
                          </a:xfrm>
                          <a:prstGeom prst="rect">
                            <a:avLst/>
                          </a:prstGeom>
                        </pic:spPr>
                      </pic:pic>
                    </a:graphicData>
                  </a:graphic>
                </wp:inline>
              </w:drawing>
            </w:r>
          </w:p>
          <w:p w:rsidRPr="00617553" w:rsidR="00617553" w:rsidP="00617553" w:rsidRDefault="007C6267">
            <w:pPr>
              <w:spacing w:after="0" w:line="240" w:lineRule="auto"/>
              <w:jc w:val="center"/>
              <w:rPr>
                <w:rFonts w:ascii="Times New Roman" w:hAnsi="Times New Roman"/>
                <w:sz w:val="24"/>
                <w:szCs w:val="24"/>
              </w:rPr>
            </w:pPr>
            <w:r w:rsidRPr="00617553">
              <w:rPr>
                <w:rFonts w:ascii="Times New Roman" w:hAnsi="Times New Roman"/>
                <w:sz w:val="24"/>
                <w:szCs w:val="24"/>
              </w:rPr>
              <w:t>REPUBLIKA HRVATSKA</w:t>
            </w:r>
          </w:p>
          <w:p w:rsidRPr="00617553" w:rsidR="00617553" w:rsidP="00617553" w:rsidRDefault="00617553">
            <w:pPr>
              <w:spacing w:after="0" w:line="240" w:lineRule="auto"/>
              <w:jc w:val="center"/>
              <w:rPr>
                <w:rFonts w:ascii="Times New Roman" w:hAnsi="Times New Roman"/>
                <w:sz w:val="24"/>
                <w:szCs w:val="24"/>
              </w:rPr>
            </w:pPr>
            <w:r w:rsidRPr="00617553">
              <w:rPr>
                <w:rFonts w:ascii="Times New Roman" w:hAnsi="Times New Roman"/>
                <w:sz w:val="24"/>
                <w:szCs w:val="24"/>
              </w:rPr>
              <w:t>Trgovački sud u Splitu</w:t>
            </w:r>
          </w:p>
          <w:p w:rsidRPr="00617553" w:rsidR="00617553" w:rsidP="00617553" w:rsidRDefault="00617553">
            <w:pPr>
              <w:spacing w:after="0" w:line="240" w:lineRule="auto"/>
              <w:jc w:val="center"/>
              <w:rPr>
                <w:rFonts w:ascii="Times New Roman" w:hAnsi="Times New Roman"/>
                <w:sz w:val="24"/>
                <w:szCs w:val="24"/>
              </w:rPr>
            </w:pPr>
            <w:r w:rsidRPr="00617553">
              <w:rPr>
                <w:rFonts w:ascii="Times New Roman" w:hAnsi="Times New Roman"/>
                <w:sz w:val="24"/>
                <w:szCs w:val="24"/>
              </w:rPr>
              <w:t>Split, Sukoišanska 6</w:t>
            </w:r>
          </w:p>
        </w:tc>
      </w:tr>
    </w:tbl>
    <w:p w:rsidRPr="00617553" w:rsidR="00617553" w:rsidP="00617553" w:rsidRDefault="00617553" w14:paraId="e484d11" w14:textId="e484d11">
      <w:pPr>
        <w:spacing w:after="0"/>
        <w:jc w:val="right"/>
        <w15:collapsed w:val="false"/>
        <w:rPr>
          <w:rFonts w:ascii="Times New Roman" w:hAnsi="Times New Roman" w:cs="Times New Roman"/>
          <w:sz w:val="24"/>
          <w:szCs w:val="24"/>
        </w:rPr>
      </w:pPr>
      <w:r w:rsidRPr="00617553">
        <w:rPr>
          <w:rFonts w:ascii="Times New Roman" w:hAnsi="Times New Roman" w:cs="Times New Roman"/>
          <w:sz w:val="24"/>
          <w:szCs w:val="24"/>
        </w:rPr>
        <w:t>Poslovni broj: 4. St-</w:t>
      </w:r>
      <w:r w:rsidR="00A47F01">
        <w:rPr>
          <w:rFonts w:ascii="Times New Roman" w:hAnsi="Times New Roman" w:cs="Times New Roman"/>
          <w:sz w:val="24"/>
          <w:szCs w:val="24"/>
        </w:rPr>
        <w:t>271/2017-45</w:t>
      </w:r>
    </w:p>
    <w:p w:rsidRPr="00617553" w:rsidR="00617553" w:rsidP="00617553" w:rsidRDefault="00617553">
      <w:pPr>
        <w:spacing w:after="0"/>
        <w:rPr>
          <w:rFonts w:ascii="Times New Roman" w:hAnsi="Times New Roman" w:cs="Times New Roman"/>
          <w:spacing w:val="100"/>
          <w:sz w:val="24"/>
          <w:szCs w:val="24"/>
        </w:rPr>
      </w:pPr>
    </w:p>
    <w:p w:rsidRPr="00617553" w:rsidR="00617553" w:rsidP="00617553" w:rsidRDefault="00617553">
      <w:pPr>
        <w:spacing w:after="0"/>
        <w:jc w:val="center"/>
        <w:rPr>
          <w:rFonts w:ascii="Times New Roman" w:hAnsi="Times New Roman" w:cs="Times New Roman"/>
          <w:spacing w:val="100"/>
          <w:sz w:val="24"/>
          <w:szCs w:val="24"/>
        </w:rPr>
      </w:pPr>
      <w:r w:rsidRPr="00617553">
        <w:rPr>
          <w:rFonts w:ascii="Times New Roman" w:hAnsi="Times New Roman" w:cs="Times New Roman"/>
          <w:spacing w:val="100"/>
          <w:sz w:val="24"/>
          <w:szCs w:val="24"/>
        </w:rPr>
        <w:t>REPUBLIKA HRVATSKA</w:t>
      </w:r>
    </w:p>
    <w:p w:rsidRPr="00617553" w:rsidR="00617553" w:rsidP="00617553" w:rsidRDefault="00617553">
      <w:pPr>
        <w:spacing w:after="0"/>
        <w:jc w:val="center"/>
        <w:rPr>
          <w:rFonts w:ascii="Times New Roman" w:hAnsi="Times New Roman" w:cs="Times New Roman"/>
          <w:spacing w:val="100"/>
          <w:sz w:val="24"/>
          <w:szCs w:val="24"/>
        </w:rPr>
      </w:pPr>
    </w:p>
    <w:p w:rsidRPr="00617553" w:rsidR="00617553" w:rsidP="00617553" w:rsidRDefault="003B2128">
      <w:pPr>
        <w:spacing w:after="0"/>
        <w:jc w:val="center"/>
        <w:rPr>
          <w:rFonts w:ascii="Times New Roman" w:hAnsi="Times New Roman" w:cs="Times New Roman"/>
          <w:spacing w:val="100"/>
          <w:sz w:val="24"/>
          <w:szCs w:val="24"/>
        </w:rPr>
      </w:pPr>
      <w:r>
        <w:rPr>
          <w:rFonts w:ascii="Times New Roman" w:hAnsi="Times New Roman" w:cs="Times New Roman"/>
          <w:spacing w:val="100"/>
          <w:sz w:val="24"/>
          <w:szCs w:val="24"/>
        </w:rPr>
        <w:t>ZAKLJUČAK</w:t>
      </w:r>
    </w:p>
    <w:p w:rsidR="00F940F8" w:rsidP="00F940F8" w:rsidRDefault="00F940F8">
      <w:pPr>
        <w:pStyle w:val="Bezproreda"/>
        <w:rPr>
          <w:rFonts w:ascii="Times New Roman" w:hAnsi="Times New Roman" w:cs="Times New Roman"/>
          <w:sz w:val="24"/>
          <w:szCs w:val="24"/>
        </w:rPr>
      </w:pPr>
    </w:p>
    <w:p w:rsidR="00F940F8" w:rsidP="00A47F01" w:rsidRDefault="00F940F8">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 xml:space="preserve">Trgovački sud u Splitu, po </w:t>
      </w:r>
      <w:r w:rsidRPr="002E01D9" w:rsidR="002E01D9">
        <w:rPr>
          <w:rFonts w:ascii="Times New Roman" w:hAnsi="Times New Roman" w:cs="Times New Roman"/>
          <w:sz w:val="24"/>
          <w:szCs w:val="24"/>
        </w:rPr>
        <w:t>sucu Katarini Mikulić</w:t>
      </w:r>
      <w:r>
        <w:rPr>
          <w:rFonts w:ascii="Times New Roman" w:hAnsi="Times New Roman" w:cs="Times New Roman"/>
          <w:sz w:val="24"/>
          <w:szCs w:val="24"/>
        </w:rPr>
        <w:t xml:space="preserve">, u stečajnom postupku </w:t>
      </w:r>
      <w:r w:rsidR="002B0F4D">
        <w:rPr>
          <w:rFonts w:ascii="Times New Roman" w:hAnsi="Times New Roman" w:cs="Times New Roman"/>
          <w:sz w:val="24"/>
          <w:szCs w:val="24"/>
        </w:rPr>
        <w:t>nad</w:t>
      </w:r>
      <w:r w:rsidR="007C6267">
        <w:rPr>
          <w:rFonts w:ascii="Times New Roman" w:hAnsi="Times New Roman" w:cs="Times New Roman"/>
          <w:sz w:val="24"/>
          <w:szCs w:val="24"/>
        </w:rPr>
        <w:t xml:space="preserve"> stečajnim dužnikom</w:t>
      </w:r>
      <w:r w:rsidR="002B0F4D">
        <w:rPr>
          <w:rFonts w:ascii="Times New Roman" w:hAnsi="Times New Roman" w:cs="Times New Roman"/>
          <w:sz w:val="24"/>
          <w:szCs w:val="24"/>
        </w:rPr>
        <w:t xml:space="preserve"> </w:t>
      </w:r>
      <w:r w:rsidRPr="00F45A27" w:rsidR="00A47F01">
        <w:rPr>
          <w:rFonts w:ascii="Times New Roman" w:hAnsi="Times New Roman" w:cs="Times New Roman"/>
          <w:sz w:val="24"/>
          <w:szCs w:val="24"/>
        </w:rPr>
        <w:t>BLANCOM d.o.o. u stečaju, Kroz Smrdečac 19, Split, OIB: 24995897260</w:t>
      </w:r>
      <w:r w:rsidR="00E90EA4">
        <w:rPr>
          <w:rFonts w:ascii="Times New Roman" w:hAnsi="Times New Roman" w:cs="Times New Roman"/>
          <w:sz w:val="24"/>
          <w:szCs w:val="24"/>
        </w:rPr>
        <w:t xml:space="preserve">, </w:t>
      </w:r>
      <w:r w:rsidR="00A47F01">
        <w:rPr>
          <w:rFonts w:ascii="Times New Roman" w:hAnsi="Times New Roman" w:cs="Times New Roman"/>
          <w:sz w:val="24"/>
          <w:szCs w:val="24"/>
        </w:rPr>
        <w:t>10. listopada 2019.</w:t>
      </w:r>
    </w:p>
    <w:p w:rsidR="00F940F8" w:rsidP="00F940F8" w:rsidRDefault="00F940F8">
      <w:pPr>
        <w:pStyle w:val="Bezproreda"/>
        <w:jc w:val="center"/>
        <w:rPr>
          <w:rFonts w:ascii="Times New Roman" w:hAnsi="Times New Roman" w:cs="Times New Roman"/>
          <w:sz w:val="24"/>
          <w:szCs w:val="24"/>
        </w:rPr>
      </w:pPr>
      <w:r>
        <w:rPr>
          <w:rFonts w:ascii="Times New Roman" w:hAnsi="Times New Roman" w:cs="Times New Roman"/>
          <w:sz w:val="24"/>
          <w:szCs w:val="24"/>
        </w:rPr>
        <w:t>z a k l j u č i o    j e</w:t>
      </w:r>
    </w:p>
    <w:p w:rsidR="00F940F8" w:rsidP="00F940F8" w:rsidRDefault="00F940F8">
      <w:pPr>
        <w:pStyle w:val="Bezproreda"/>
        <w:ind w:firstLine="708"/>
        <w:jc w:val="both"/>
        <w:rPr>
          <w:rFonts w:ascii="Times New Roman" w:hAnsi="Times New Roman" w:cs="Times New Roman"/>
          <w:sz w:val="24"/>
          <w:szCs w:val="24"/>
        </w:rPr>
      </w:pPr>
    </w:p>
    <w:p w:rsidR="00F940F8" w:rsidP="006431FC" w:rsidRDefault="0061755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Sukladno članku</w:t>
      </w:r>
      <w:r w:rsidR="00F940F8">
        <w:rPr>
          <w:rFonts w:ascii="Times New Roman" w:hAnsi="Times New Roman" w:cs="Times New Roman"/>
          <w:sz w:val="24"/>
          <w:szCs w:val="24"/>
        </w:rPr>
        <w:t xml:space="preserve"> </w:t>
      </w:r>
      <w:r w:rsidR="00E977CA">
        <w:rPr>
          <w:rFonts w:ascii="Times New Roman" w:hAnsi="Times New Roman" w:cs="Times New Roman"/>
          <w:sz w:val="24"/>
          <w:szCs w:val="24"/>
        </w:rPr>
        <w:t>224</w:t>
      </w:r>
      <w:r w:rsidR="00F940F8">
        <w:rPr>
          <w:rFonts w:ascii="Times New Roman" w:hAnsi="Times New Roman" w:cs="Times New Roman"/>
          <w:sz w:val="24"/>
          <w:szCs w:val="24"/>
        </w:rPr>
        <w:t xml:space="preserve">. Stečajnog zakona (˝Narodne novine˝ </w:t>
      </w:r>
      <w:r w:rsidR="00E977CA">
        <w:rPr>
          <w:rFonts w:ascii="Times New Roman" w:hAnsi="Times New Roman" w:cs="Times New Roman"/>
          <w:sz w:val="24"/>
          <w:szCs w:val="24"/>
        </w:rPr>
        <w:t>71/15</w:t>
      </w:r>
      <w:r w:rsidR="00F940F8">
        <w:rPr>
          <w:rFonts w:ascii="Times New Roman" w:hAnsi="Times New Roman" w:cs="Times New Roman"/>
          <w:sz w:val="24"/>
          <w:szCs w:val="24"/>
        </w:rPr>
        <w:t xml:space="preserve"> </w:t>
      </w:r>
      <w:r w:rsidR="003A07F3">
        <w:rPr>
          <w:rFonts w:ascii="Times New Roman" w:hAnsi="Times New Roman" w:cs="Times New Roman"/>
          <w:sz w:val="24"/>
          <w:szCs w:val="24"/>
        </w:rPr>
        <w:t xml:space="preserve">i 104/17 </w:t>
      </w:r>
      <w:r w:rsidR="00F940F8">
        <w:rPr>
          <w:rFonts w:ascii="Times New Roman" w:hAnsi="Times New Roman" w:cs="Times New Roman"/>
          <w:sz w:val="24"/>
          <w:szCs w:val="24"/>
        </w:rPr>
        <w:t>dalje SZ) u</w:t>
      </w:r>
      <w:r w:rsidR="00EF6B29">
        <w:rPr>
          <w:rFonts w:ascii="Times New Roman" w:hAnsi="Times New Roman" w:cs="Times New Roman"/>
          <w:sz w:val="24"/>
          <w:szCs w:val="24"/>
        </w:rPr>
        <w:t xml:space="preserve"> sudskoj pisarnici se s</w:t>
      </w:r>
      <w:r w:rsidR="00F940F8">
        <w:rPr>
          <w:rFonts w:ascii="Times New Roman" w:hAnsi="Times New Roman" w:cs="Times New Roman"/>
          <w:sz w:val="24"/>
          <w:szCs w:val="24"/>
        </w:rPr>
        <w:t xml:space="preserve"> danom </w:t>
      </w:r>
      <w:r w:rsidR="00A47F01">
        <w:rPr>
          <w:rFonts w:ascii="Times New Roman" w:hAnsi="Times New Roman" w:cs="Times New Roman"/>
          <w:sz w:val="24"/>
          <w:szCs w:val="24"/>
        </w:rPr>
        <w:t>10. listopada</w:t>
      </w:r>
      <w:r>
        <w:rPr>
          <w:rFonts w:ascii="Times New Roman" w:hAnsi="Times New Roman" w:cs="Times New Roman"/>
          <w:sz w:val="24"/>
          <w:szCs w:val="24"/>
        </w:rPr>
        <w:t xml:space="preserve"> 2019</w:t>
      </w:r>
      <w:r w:rsidR="003A07F3">
        <w:rPr>
          <w:rFonts w:ascii="Times New Roman" w:hAnsi="Times New Roman" w:cs="Times New Roman"/>
          <w:sz w:val="24"/>
          <w:szCs w:val="24"/>
        </w:rPr>
        <w:t>.</w:t>
      </w:r>
      <w:r w:rsidR="002B0F4D">
        <w:rPr>
          <w:rFonts w:ascii="Times New Roman" w:hAnsi="Times New Roman" w:cs="Times New Roman"/>
          <w:sz w:val="24"/>
          <w:szCs w:val="24"/>
        </w:rPr>
        <w:t xml:space="preserve"> izlaže se</w:t>
      </w:r>
      <w:r w:rsidR="00EB1B9A">
        <w:rPr>
          <w:rFonts w:ascii="Times New Roman" w:hAnsi="Times New Roman" w:cs="Times New Roman"/>
          <w:sz w:val="24"/>
          <w:szCs w:val="24"/>
        </w:rPr>
        <w:t xml:space="preserve"> </w:t>
      </w:r>
      <w:r w:rsidR="006431FC">
        <w:rPr>
          <w:rFonts w:ascii="Times New Roman" w:hAnsi="Times New Roman" w:cs="Times New Roman"/>
          <w:sz w:val="24"/>
          <w:szCs w:val="24"/>
        </w:rPr>
        <w:t>izvješće o gospodarskom položaju dužnika i njegovim uzrocima sa prilozima,</w:t>
      </w:r>
      <w:r w:rsidR="000A24EE">
        <w:rPr>
          <w:rFonts w:ascii="Times New Roman" w:hAnsi="Times New Roman" w:cs="Times New Roman"/>
          <w:sz w:val="24"/>
          <w:szCs w:val="24"/>
        </w:rPr>
        <w:t xml:space="preserve"> pregled imovine i obveza, </w:t>
      </w:r>
      <w:r w:rsidR="00EB1B9A">
        <w:rPr>
          <w:rFonts w:ascii="Times New Roman" w:hAnsi="Times New Roman" w:cs="Times New Roman"/>
          <w:sz w:val="24"/>
          <w:szCs w:val="24"/>
        </w:rPr>
        <w:t>tablica prijavljenih tražbina, razlučnih i izlučnih prava</w:t>
      </w:r>
      <w:r w:rsidR="006431FC">
        <w:rPr>
          <w:rFonts w:ascii="Times New Roman" w:hAnsi="Times New Roman" w:cs="Times New Roman"/>
          <w:sz w:val="24"/>
          <w:szCs w:val="24"/>
        </w:rPr>
        <w:t xml:space="preserve"> </w:t>
      </w:r>
      <w:r w:rsidR="00EF6B29">
        <w:rPr>
          <w:rFonts w:ascii="Times New Roman" w:hAnsi="Times New Roman" w:cs="Times New Roman"/>
          <w:sz w:val="24"/>
          <w:szCs w:val="24"/>
        </w:rPr>
        <w:t xml:space="preserve">na uvid svim sudionicima do održavanja ispitnog i izvještajnog ročišta koje će se održati dana </w:t>
      </w:r>
      <w:r w:rsidR="00E90EA4">
        <w:rPr>
          <w:rFonts w:ascii="Times New Roman" w:hAnsi="Times New Roman" w:cs="Times New Roman"/>
          <w:sz w:val="24"/>
          <w:szCs w:val="24"/>
        </w:rPr>
        <w:t>2. listopada</w:t>
      </w:r>
      <w:r>
        <w:rPr>
          <w:rFonts w:ascii="Times New Roman" w:hAnsi="Times New Roman" w:cs="Times New Roman"/>
          <w:sz w:val="24"/>
          <w:szCs w:val="24"/>
        </w:rPr>
        <w:t xml:space="preserve"> 2019.</w:t>
      </w:r>
      <w:r w:rsidR="00EF6B29">
        <w:rPr>
          <w:rFonts w:ascii="Times New Roman" w:hAnsi="Times New Roman" w:cs="Times New Roman"/>
          <w:sz w:val="24"/>
          <w:szCs w:val="24"/>
        </w:rPr>
        <w:t xml:space="preserve"> u </w:t>
      </w:r>
      <w:r w:rsidR="000A24EE">
        <w:rPr>
          <w:rFonts w:ascii="Times New Roman" w:hAnsi="Times New Roman" w:cs="Times New Roman"/>
          <w:sz w:val="24"/>
          <w:szCs w:val="24"/>
        </w:rPr>
        <w:t>09:00</w:t>
      </w:r>
      <w:r w:rsidR="002B0F4D">
        <w:rPr>
          <w:rFonts w:ascii="Times New Roman" w:hAnsi="Times New Roman" w:cs="Times New Roman"/>
          <w:sz w:val="24"/>
          <w:szCs w:val="24"/>
        </w:rPr>
        <w:t xml:space="preserve"> sati.</w:t>
      </w:r>
    </w:p>
    <w:p w:rsidR="00F940F8" w:rsidP="00F940F8" w:rsidRDefault="00F940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F940F8" w:rsidP="00F940F8" w:rsidRDefault="00F940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U Splitu</w:t>
      </w:r>
      <w:r w:rsidR="00E90EA4">
        <w:rPr>
          <w:rFonts w:ascii="Times New Roman" w:hAnsi="Times New Roman" w:cs="Times New Roman"/>
          <w:sz w:val="24"/>
          <w:szCs w:val="24"/>
        </w:rPr>
        <w:t xml:space="preserve"> </w:t>
      </w:r>
      <w:r w:rsidR="00A47F01">
        <w:rPr>
          <w:rFonts w:ascii="Times New Roman" w:hAnsi="Times New Roman" w:cs="Times New Roman"/>
          <w:sz w:val="24"/>
          <w:szCs w:val="24"/>
        </w:rPr>
        <w:t>10. listopada</w:t>
      </w:r>
      <w:r w:rsidR="00617553">
        <w:rPr>
          <w:rFonts w:ascii="Times New Roman" w:hAnsi="Times New Roman" w:cs="Times New Roman"/>
          <w:sz w:val="24"/>
          <w:szCs w:val="24"/>
        </w:rPr>
        <w:t xml:space="preserve"> 2019. </w:t>
      </w:r>
    </w:p>
    <w:p w:rsidR="00F940F8" w:rsidP="00F940F8" w:rsidRDefault="00F940F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
    <w:p w:rsidR="00F940F8" w:rsidP="00F940F8" w:rsidRDefault="003A07F3">
      <w:pPr>
        <w:spacing w:after="0" w:line="240" w:lineRule="auto"/>
        <w:ind w:left="6372"/>
        <w:jc w:val="center"/>
        <w:rPr>
          <w:rFonts w:ascii="Times New Roman" w:hAnsi="Times New Roman" w:cs="Times New Roman"/>
          <w:sz w:val="24"/>
          <w:szCs w:val="24"/>
        </w:rPr>
      </w:pPr>
      <w:r>
        <w:rPr>
          <w:rFonts w:ascii="Times New Roman" w:hAnsi="Times New Roman" w:cs="Times New Roman"/>
          <w:sz w:val="24"/>
          <w:szCs w:val="24"/>
        </w:rPr>
        <w:t>Sudac</w:t>
      </w:r>
    </w:p>
    <w:p w:rsidR="002E01D9" w:rsidP="00F940F8" w:rsidRDefault="002E01D9">
      <w:pPr>
        <w:spacing w:after="0" w:line="240" w:lineRule="auto"/>
        <w:ind w:left="6372"/>
        <w:jc w:val="center"/>
        <w:rPr>
          <w:rFonts w:ascii="Times New Roman" w:hAnsi="Times New Roman" w:cs="Times New Roman"/>
          <w:sz w:val="24"/>
          <w:szCs w:val="24"/>
        </w:rPr>
      </w:pPr>
    </w:p>
    <w:p w:rsidR="002E01D9" w:rsidP="00F940F8" w:rsidRDefault="002E01D9">
      <w:pPr>
        <w:spacing w:after="0" w:line="240" w:lineRule="auto"/>
        <w:ind w:left="6372"/>
        <w:jc w:val="center"/>
        <w:rPr>
          <w:rFonts w:ascii="Times New Roman" w:hAnsi="Times New Roman" w:cs="Times New Roman"/>
          <w:sz w:val="24"/>
          <w:szCs w:val="24"/>
        </w:rPr>
      </w:pPr>
    </w:p>
    <w:p w:rsidR="00E90EA4" w:rsidP="00F940F8" w:rsidRDefault="00E90EA4">
      <w:pPr>
        <w:spacing w:after="0" w:line="240" w:lineRule="auto"/>
        <w:ind w:left="6372"/>
        <w:jc w:val="center"/>
        <w:rPr>
          <w:rFonts w:ascii="Times New Roman" w:hAnsi="Times New Roman" w:cs="Times New Roman"/>
          <w:sz w:val="24"/>
          <w:szCs w:val="24"/>
        </w:rPr>
      </w:pPr>
    </w:p>
    <w:p w:rsidR="002E01D9" w:rsidP="00F940F8" w:rsidRDefault="002E01D9">
      <w:pPr>
        <w:spacing w:after="0" w:line="240" w:lineRule="auto"/>
        <w:ind w:left="6372"/>
        <w:jc w:val="center"/>
        <w:rPr>
          <w:rFonts w:ascii="Times New Roman" w:hAnsi="Times New Roman" w:cs="Times New Roman"/>
          <w:sz w:val="24"/>
          <w:szCs w:val="24"/>
        </w:rPr>
      </w:pPr>
      <w:r>
        <w:rPr>
          <w:rFonts w:ascii="Times New Roman" w:hAnsi="Times New Roman" w:cs="Times New Roman"/>
          <w:sz w:val="24"/>
          <w:szCs w:val="24"/>
        </w:rPr>
        <w:t xml:space="preserve">Katarina Mikulić </w:t>
      </w:r>
    </w:p>
    <w:p w:rsidR="00F940F8" w:rsidP="00F940F8" w:rsidRDefault="003112C5">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F940F8" w:rsidP="00F940F8" w:rsidRDefault="00F940F8">
      <w:pPr>
        <w:spacing w:after="0" w:line="240" w:lineRule="auto"/>
        <w:rPr>
          <w:rFonts w:ascii="Times New Roman" w:hAnsi="Times New Roman" w:cs="Times New Roman"/>
          <w:sz w:val="24"/>
          <w:szCs w:val="24"/>
        </w:rPr>
      </w:pPr>
    </w:p>
    <w:p w:rsidR="00F940F8" w:rsidP="00F940F8" w:rsidRDefault="003A07F3">
      <w:pPr>
        <w:spacing w:after="0" w:line="240" w:lineRule="auto"/>
        <w:rPr>
          <w:rFonts w:ascii="Times New Roman" w:hAnsi="Times New Roman" w:cs="Times New Roman"/>
          <w:sz w:val="24"/>
          <w:szCs w:val="24"/>
        </w:rPr>
      </w:pPr>
      <w:r>
        <w:rPr>
          <w:rFonts w:ascii="Times New Roman" w:hAnsi="Times New Roman" w:cs="Times New Roman"/>
          <w:sz w:val="24"/>
          <w:szCs w:val="24"/>
        </w:rPr>
        <w:t>Pouka o pravnom lijeku</w:t>
      </w:r>
      <w:r w:rsidR="00F940F8">
        <w:rPr>
          <w:rFonts w:ascii="Times New Roman" w:hAnsi="Times New Roman" w:cs="Times New Roman"/>
          <w:sz w:val="24"/>
          <w:szCs w:val="24"/>
        </w:rPr>
        <w:t xml:space="preserve">: </w:t>
      </w:r>
    </w:p>
    <w:p w:rsidR="00F940F8" w:rsidP="00F940F8" w:rsidRDefault="00F940F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Protiv ovog zaključka nije dopuštena žalba. </w:t>
      </w:r>
    </w:p>
    <w:p w:rsidR="00F940F8" w:rsidP="00F940F8" w:rsidRDefault="00F940F8">
      <w:pPr>
        <w:spacing w:after="0" w:line="240" w:lineRule="auto"/>
        <w:rPr>
          <w:rFonts w:ascii="Times New Roman" w:hAnsi="Times New Roman" w:cs="Times New Roman"/>
          <w:sz w:val="24"/>
          <w:szCs w:val="24"/>
        </w:rPr>
      </w:pPr>
    </w:p>
    <w:p w:rsidR="00F940F8" w:rsidP="00F940F8" w:rsidRDefault="00F940F8">
      <w:pPr>
        <w:spacing w:after="0" w:line="240" w:lineRule="auto"/>
        <w:rPr>
          <w:rFonts w:ascii="Times New Roman" w:hAnsi="Times New Roman" w:cs="Times New Roman"/>
          <w:sz w:val="24"/>
          <w:szCs w:val="24"/>
        </w:rPr>
      </w:pPr>
    </w:p>
    <w:p w:rsidR="00F940F8" w:rsidP="00F940F8" w:rsidRDefault="00F940F8">
      <w:pPr>
        <w:spacing w:after="0" w:line="240" w:lineRule="auto"/>
        <w:rPr>
          <w:rFonts w:ascii="Times New Roman" w:hAnsi="Times New Roman" w:cs="Times New Roman"/>
          <w:sz w:val="24"/>
          <w:szCs w:val="24"/>
        </w:rPr>
      </w:pPr>
      <w:r>
        <w:rPr>
          <w:rFonts w:ascii="Times New Roman" w:hAnsi="Times New Roman" w:cs="Times New Roman"/>
          <w:sz w:val="24"/>
          <w:szCs w:val="24"/>
        </w:rPr>
        <w:t>DNA:</w:t>
      </w:r>
    </w:p>
    <w:p w:rsidR="00F940F8" w:rsidP="00F940F8" w:rsidRDefault="00F940F8">
      <w:pPr>
        <w:spacing w:after="0" w:line="240" w:lineRule="auto"/>
        <w:rPr>
          <w:rFonts w:ascii="Times New Roman" w:hAnsi="Times New Roman" w:cs="Times New Roman"/>
          <w:sz w:val="24"/>
          <w:szCs w:val="24"/>
        </w:rPr>
      </w:pPr>
      <w:r>
        <w:rPr>
          <w:rFonts w:ascii="Times New Roman" w:hAnsi="Times New Roman" w:cs="Times New Roman"/>
          <w:sz w:val="24"/>
          <w:szCs w:val="24"/>
        </w:rPr>
        <w:t>- sudska pisarnica</w:t>
      </w:r>
    </w:p>
    <w:p w:rsidR="00F940F8" w:rsidP="00F940F8" w:rsidRDefault="00F940F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mrežna stranica e-Oglasna ploča sudova </w:t>
      </w:r>
    </w:p>
    <w:p w:rsidR="00F940F8" w:rsidP="00F940F8" w:rsidRDefault="00F940F8">
      <w:pPr>
        <w:spacing w:after="0" w:line="240" w:lineRule="auto"/>
        <w:rPr>
          <w:rFonts w:ascii="Times New Roman" w:hAnsi="Times New Roman" w:cs="Times New Roman"/>
          <w:sz w:val="24"/>
          <w:szCs w:val="24"/>
        </w:rPr>
      </w:pPr>
      <w:r>
        <w:rPr>
          <w:rFonts w:ascii="Times New Roman" w:hAnsi="Times New Roman" w:cs="Times New Roman"/>
          <w:sz w:val="24"/>
          <w:szCs w:val="24"/>
        </w:rPr>
        <w:t>- u spis</w:t>
      </w:r>
    </w:p>
    <w:p w:rsidR="00F940F8" w:rsidP="00F940F8" w:rsidRDefault="00F940F8">
      <w:pPr>
        <w:pStyle w:val="Bezproreda"/>
        <w:ind w:firstLine="708"/>
        <w:jc w:val="both"/>
        <w:rPr>
          <w:rFonts w:ascii="Times New Roman" w:hAnsi="Times New Roman" w:cs="Times New Roman"/>
          <w:sz w:val="24"/>
          <w:szCs w:val="24"/>
        </w:rPr>
      </w:pPr>
    </w:p>
    <w:p w:rsidR="00853B3E" w:rsidRDefault="00853B3E"/>
    <w:sectPr w:rsidR="00853B3E">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E01D9" w:rsidP="002E01D9" w:rsidRDefault="002E01D9">
      <w:pPr>
        <w:spacing w:after="0" w:line="240" w:lineRule="auto"/>
      </w:pPr>
      <w:r>
        <w:separator/>
      </w:r>
    </w:p>
  </w:endnote>
  <w:endnote w:type="continuationSeparator" w:id="0">
    <w:p w:rsidR="002E01D9" w:rsidP="002E01D9" w:rsidRDefault="002E01D9">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E01D9" w:rsidP="002E01D9" w:rsidRDefault="002E01D9">
      <w:pPr>
        <w:spacing w:after="0" w:line="240" w:lineRule="auto"/>
      </w:pPr>
      <w:r>
        <w:separator/>
      </w:r>
    </w:p>
  </w:footnote>
  <w:footnote w:type="continuationSeparator" w:id="0">
    <w:p w:rsidR="002E01D9" w:rsidP="002E01D9" w:rsidRDefault="002E01D9">
      <w:pPr>
        <w:spacing w:after="0" w:line="240" w:lineRule="auto"/>
      </w:pPr>
      <w:r>
        <w:continuationSeparator/>
      </w:r>
    </w:p>
  </w:footnote>
</w:footnotes>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0F8"/>
    <w:rsid w:val="00066650"/>
    <w:rsid w:val="00085E7C"/>
    <w:rsid w:val="000A24EE"/>
    <w:rsid w:val="000B4D96"/>
    <w:rsid w:val="002A78A5"/>
    <w:rsid w:val="002B0F4D"/>
    <w:rsid w:val="002E01D9"/>
    <w:rsid w:val="003112C5"/>
    <w:rsid w:val="003A07F3"/>
    <w:rsid w:val="003B2128"/>
    <w:rsid w:val="003C2F22"/>
    <w:rsid w:val="00417EA6"/>
    <w:rsid w:val="005D18C7"/>
    <w:rsid w:val="00617553"/>
    <w:rsid w:val="006431FC"/>
    <w:rsid w:val="0069426F"/>
    <w:rsid w:val="0071519E"/>
    <w:rsid w:val="007C6267"/>
    <w:rsid w:val="007F7A84"/>
    <w:rsid w:val="00814EDB"/>
    <w:rsid w:val="00815142"/>
    <w:rsid w:val="00852DC4"/>
    <w:rsid w:val="00853B3E"/>
    <w:rsid w:val="00854A6D"/>
    <w:rsid w:val="008E3CDD"/>
    <w:rsid w:val="00981D37"/>
    <w:rsid w:val="00A47F01"/>
    <w:rsid w:val="00A51DE9"/>
    <w:rsid w:val="00B7506F"/>
    <w:rsid w:val="00CD40DF"/>
    <w:rsid w:val="00DD0D50"/>
    <w:rsid w:val="00E90EA4"/>
    <w:rsid w:val="00E977CA"/>
    <w:rsid w:val="00EB1B9A"/>
    <w:rsid w:val="00EB6A52"/>
    <w:rsid w:val="00EF6B29"/>
    <w:rsid w:val="00F2599E"/>
    <w:rsid w:val="00F352AC"/>
    <w:rsid w:val="00F574B6"/>
    <w:rsid w:val="00F940F8"/>
    <w:rsid w:val="00FD6A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940F8"/>
    <w:pPr>
      <w:spacing w:after="200" w:line="276" w:lineRule="auto"/>
    </w:pPr>
    <w:rPr>
      <w:rFonts w:asciiTheme="minorHAnsi" w:hAnsiTheme="minorHAnsi"/>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F940F8"/>
    <w:rPr>
      <w:rFonts w:asciiTheme="minorHAnsi" w:hAnsiTheme="minorHAnsi"/>
      <w:sz w:val="22"/>
    </w:rPr>
  </w:style>
  <w:style w:type="paragraph" w:styleId="Zaglavlje">
    <w:name w:val="header"/>
    <w:basedOn w:val="Normal"/>
    <w:link w:val="ZaglavljeChar"/>
    <w:uiPriority w:val="99"/>
    <w:unhideWhenUsed/>
    <w:rsid w:val="002E01D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E01D9"/>
    <w:rPr>
      <w:rFonts w:asciiTheme="minorHAnsi" w:hAnsiTheme="minorHAnsi"/>
      <w:sz w:val="22"/>
    </w:rPr>
  </w:style>
  <w:style w:type="paragraph" w:styleId="Podnoje">
    <w:name w:val="footer"/>
    <w:basedOn w:val="Normal"/>
    <w:link w:val="PodnojeChar"/>
    <w:uiPriority w:val="99"/>
    <w:unhideWhenUsed/>
    <w:rsid w:val="002E01D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E01D9"/>
    <w:rPr>
      <w:rFonts w:asciiTheme="minorHAnsi" w:hAnsiTheme="minorHAnsi"/>
      <w:sz w:val="22"/>
    </w:rPr>
  </w:style>
  <w:style w:type="paragraph" w:styleId="Tekstbalonia">
    <w:name w:val="Balloon Text"/>
    <w:basedOn w:val="Normal"/>
    <w:link w:val="TekstbaloniaChar"/>
    <w:uiPriority w:val="99"/>
    <w:semiHidden/>
    <w:unhideWhenUsed/>
    <w:rsid w:val="002E01D9"/>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E01D9"/>
    <w:rPr>
      <w:rFonts w:ascii="Tahoma" w:hAnsi="Tahoma" w:cs="Tahoma"/>
      <w:sz w:val="16"/>
      <w:szCs w:val="16"/>
    </w:rPr>
  </w:style>
  <w:style w:type="table" w:styleId="Reetkatablice">
    <w:name w:val="Table Grid"/>
    <w:basedOn w:val="Obinatablica"/>
    <w:uiPriority w:val="59"/>
    <w:rsid w:val="00617553"/>
    <w:rPr>
      <w:rFonts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F352AC"/>
    <w:rPr>
      <w:color w:val="808080"/>
      <w:bdr w:val="none" w:color="auto" w:sz="0" w:space="0"/>
      <w:shd w:val="clear" w:color="auto" w:fill="auto"/>
    </w:rPr>
  </w:style>
  <w:style w:type="character" w:styleId="eSPISCCParagraphDefaultFont" w:customStyle="true">
    <w:name w:val="eSPIS_CC_Paragraph Default Font"/>
    <w:basedOn w:val="Zadanifontodlomka"/>
    <w:rsid w:val="00F352AC"/>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F352AC"/>
    <w:rPr>
      <w:rFonts w:ascii="Times New Roman" w:hAnsi="Times New Roman" w:eastAsia="Times New Roman" w:cs="Times New Roman"/>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F352AC"/>
    <w:rPr>
      <w:rFonts w:ascii="Times New Roman" w:hAnsi="Times New Roman" w:eastAsia="Times New Roman" w:cs="Times New Roman"/>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F352AC"/>
    <w:rPr>
      <w:rFonts w:ascii="Times New Roman" w:hAnsi="Times New Roman" w:eastAsia="Times New Roman" w:cs="Times New Roman"/>
      <w:sz w:val="24"/>
      <w:szCs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0F8"/>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40F8"/>
    <w:rPr>
      <w:rFonts w:asciiTheme="minorHAnsi" w:hAnsiTheme="minorHAnsi"/>
      <w:sz w:val="22"/>
    </w:rPr>
  </w:style>
  <w:style w:styleId="Zaglavlje" w:type="paragraph">
    <w:name w:val="header"/>
    <w:basedOn w:val="Normal"/>
    <w:link w:val="ZaglavljeChar"/>
    <w:uiPriority w:val="99"/>
    <w:unhideWhenUsed/>
    <w:rsid w:val="002E01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9"/>
    <w:rPr>
      <w:rFonts w:asciiTheme="minorHAnsi" w:hAnsiTheme="minorHAnsi"/>
      <w:sz w:val="22"/>
    </w:rPr>
  </w:style>
  <w:style w:styleId="Podnoje" w:type="paragraph">
    <w:name w:val="footer"/>
    <w:basedOn w:val="Normal"/>
    <w:link w:val="PodnojeChar"/>
    <w:uiPriority w:val="99"/>
    <w:unhideWhenUsed/>
    <w:rsid w:val="002E01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9"/>
    <w:rPr>
      <w:rFonts w:asciiTheme="minorHAnsi" w:hAnsiTheme="minorHAnsi"/>
      <w:sz w:val="22"/>
    </w:rPr>
  </w:style>
  <w:style w:styleId="Tekstbalonia" w:type="paragraph">
    <w:name w:val="Balloon Text"/>
    <w:basedOn w:val="Normal"/>
    <w:link w:val="TekstbaloniaChar"/>
    <w:uiPriority w:val="99"/>
    <w:semiHidden/>
    <w:unhideWhenUsed/>
    <w:rsid w:val="002E01D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1D9"/>
    <w:rPr>
      <w:rFonts w:ascii="Tahoma" w:cs="Tahoma" w:hAnsi="Tahoma"/>
      <w:sz w:val="16"/>
      <w:szCs w:val="16"/>
    </w:rPr>
  </w:style>
  <w:style w:styleId="Reetkatablice" w:type="table">
    <w:name w:val="Table Grid"/>
    <w:basedOn w:val="Obinatablica"/>
    <w:uiPriority w:val="59"/>
    <w:rsid w:val="0061755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352AC"/>
    <w:rPr>
      <w:color w:val="808080"/>
      <w:bdr w:color="auto" w:space="0" w:sz="0" w:val="none"/>
      <w:shd w:color="auto" w:fill="auto" w:val="clear"/>
    </w:rPr>
  </w:style>
  <w:style w:customStyle="1" w:styleId="eSPISCCParagraphDefaultFont" w:type="character">
    <w:name w:val="eSPIS_CC_Paragraph Default Font"/>
    <w:basedOn w:val="Zadanifontodlomka"/>
    <w:rsid w:val="00F352A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352AC"/>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352A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352A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78916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10. listopada 2019.</izvorni_sadrzaj>
    <derivirana_varijabla naziv="DomainObject.DatumDonosenjaOdluke_1">10.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St-271/2017</izvorni_sadrzaj>
    <derivirana_varijabla naziv="DomainObject.Predmet.OznakaBroj_1">St-271/2017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BLANCOM d.o.o. za proizvodnju i usluge montaže i održavanje elektroničkih uređaja; Ministarstvo financija RH, Porezna uprava zastupanog po punomoćniku Županijsko državno odvjetništvo u Splitu; NEIR d.o.o. za građevinarstvo trgovinu i usluge zastupanog po punomoćniku Tihomir Luetić; B2  KAPITAL d.o.o. za poslovne usluge; Grad Split; HRVATSKA POŠTANSKA BANKA, dioničko društvo; Credo banka dioničko društvo "u stečaju" zastupanog po punomoćniku Ankica Čenić; Suvlasnici stambene zgrade Ruđera Boškovića 25 u Splitu zastupanog po punomoćniku TEHNOPLAST d.o.o. za upravljanje nekretninama i graditeljstvo; PRVI FAKTOR društvo s ograničenom odgovornošću za usluge u likvidaciji zastupanog po punomoćniku Martina Pancer; Hrvatski Telekom d.d.; B2 PORTFOLIO d.o.o. za usluge; Financijska agencija; WWW PRESS d.o.o. za poslovne usluge; Marija Perković; Tonći Perković</izvorni_sadrzaj>
    <derivirana_varijabla naziv="DomainObject.Predmet.StrankaFormated_1">  BLANCOM d.o.o. za proizvodnju i usluge montaže i održavanje elektroničkih uređaja; Ministarstvo financija RH, Porezna uprava zastupanog po punomoćniku Županijsko državno odvjetništvo u Splitu; NEIR d.o.o. za građevinarstvo trgovinu i usluge zastupanog po punomoćniku Tihomir Luetić; B2  KAPITAL d.o.o. za poslovne usluge; Grad Split; HRVATSKA POŠTANSKA BANKA, dioničko društvo; Credo banka dioničko društvo "u stečaju" zastupanog po punomoćniku Ankica Čenić; Suvlasnici stambene zgrade Ruđera Boškovića 25 u Splitu zastupanog po punomoćniku TEHNOPLAST d.o.o. za upravljanje nekretninama i graditeljstvo; PRVI FAKTOR društvo s ograničenom odgovornošću za usluge u likvidaciji zastupanog po punomoćniku Martina Pancer; Hrvatski Telekom d.d.; B2 PORTFOLIO d.o.o. za usluge; Financijska agencija; WWW PRESS d.o.o. za poslovne usluge; Marija Perković; Tonći Perković</derivirana_varijabla>
  </DomainObject.Predmet.StrankaFormated>
  <DomainObject.Predmet.StrankaFormatedOIB>
    <izvorni_sadrzaj>  BLANCOM d.o.o. za proizvodnju i usluge montaže i održavanje elektroničkih uređaja, OIB 24995897260; Ministarstvo financija RH, Porezna uprava, OIB 18683136487 zastupanog po punomoćniku Županijsko državno odvjetništvo u Splitu; NEIR d.o.o. za građevinarstvo trgovinu i usluge, OIB 38236450160 zastupanog po punomoćniku Tihomir Luetić; B2  KAPITAL d.o.o. za poslovne usluge, OIB 57509775367; Grad Split, OIB 78755598868; HRVATSKA POŠTANSKA BANKA, dioničko društvo, OIB 87939104217; Credo banka dioničko društvo "u stečaju", OIB 94141384086 zastupanog po punomoćniku Ankica Čenić; Suvlasnici stambene zgrade Ruđera Boškovića 25 u Splitu zastupanog po punomoćniku TEHNOPLAST d.o.o. za upravljanje nekretninama i graditeljstvo; PRVI FAKTOR društvo s ograničenom odgovornošću za usluge u likvidaciji, OIB 63278028623 zastupanog po punomoćniku Martina Pancer; Hrvatski Telekom d.d., OIB 81793146560; B2 PORTFOLIO d.o.o. za usluge, OIB 21970470141; Financijska agencija, OIB 85821130368; WWW PRESS d.o.o. za poslovne usluge, OIB 30442616078; Marija Perković, OIB 71032046527; Tonći Perković, OIB 41514484623</izvorni_sadrzaj>
    <derivirana_varijabla naziv="DomainObject.Predmet.StrankaFormatedOIB_1">  BLANCOM d.o.o. za proizvodnju i usluge montaže i održavanje elektroničkih uređaja, OIB 24995897260; Ministarstvo financija RH, Porezna uprava, OIB 18683136487 zastupanog po punomoćniku Županijsko državno odvjetništvo u Splitu; NEIR d.o.o. za građevinarstvo trgovinu i usluge, OIB 38236450160 zastupanog po punomoćniku Tihomir Luetić; B2  KAPITAL d.o.o. za poslovne usluge, OIB 57509775367; Grad Split, OIB 78755598868; HRVATSKA POŠTANSKA BANKA, dioničko društvo, OIB 87939104217; Credo banka dioničko društvo "u stečaju", OIB 94141384086 zastupanog po punomoćniku Ankica Čenić; Suvlasnici stambene zgrade Ruđera Boškovića 25 u Splitu zastupanog po punomoćniku TEHNOPLAST d.o.o. za upravljanje nekretninama i graditeljstvo; PRVI FAKTOR društvo s ograničenom odgovornošću za usluge u likvidaciji, OIB 63278028623 zastupanog po punomoćniku Martina Pancer; Hrvatski Telekom d.d., OIB 81793146560; B2 PORTFOLIO d.o.o. za usluge, OIB 21970470141; Financijska agencija, OIB 85821130368; WWW PRESS d.o.o. za poslovne usluge, OIB 30442616078; Marija Perković, OIB 71032046527; Tonći Perković, OIB 41514484623</derivirana_varijabla>
  </DomainObject.Predmet.StrankaFormatedOIB>
  <DomainObject.Predmet.StrankaFormatedWithAdress>
    <izvorni_sadrzaj> BLANCOM d.o.o. za proizvodnju i usluge montaže i održavanje elektroničkih uređaja, Kroz Smrdečac 19, 21000 Split; Ministarstvo financija RH, Porezna uprava, Katančićeva 5, 10000 Zagreb zastupanog po punomoćniku Županijsko državno odvjetništvo u Splitu; NEIR d.o.o. za građevinarstvo trgovinu i usluge, Nikole Tavelića 48, 21000 Split zastupanog po punomoćniku Tihomir Luetić; B2  KAPITAL d.o.o. za poslovne usluge, Radnička cesta 41, 10000 Zagreb; Grad Split, Branimirova obala 17, 21000 Split; HRVATSKA POŠTANSKA BANKA, dioničko društvo, Jurišićeva 4, 10000 Zagreb; Credo banka dioničko društvo "u stečaju", Zrinjsko-Frankopanska 58, 21000 Split zastupanog po punomoćniku Ankica Čenić; Suvlasnici stambene zgrade Ruđera Boškovića 25 u Splitu, Ruđera Boškovića 25, 21000 Split zastupanog po punomoćniku TEHNOPLAST d.o.o. za upravljanje nekretninama i graditeljstvo; PRVI FAKTOR društvo s ograničenom odgovornošću za usluge u likvidaciji, Hektorovićeva 2, 10000 Zagreb zastupanog po punomoćniku Martina Pancer; Hrvatski Telekom d.d., Radnička cesta 21, 10000 Zagreb; B2 PORTFOLIO d.o.o. za usluge, Radnička cesta 41, 10000 Zagreb; Financijska agencija, Ulica grada Vukovara 70, 10000 Zagreb; WWW PRESS d.o.o. za poslovne usluge, Pavla Hatza 3, 10000 Zagreb; Marija Perković, Šibenska 37, 21000 Split; Tonći Perković, Mišina 36, 21000 Split</izvorni_sadrzaj>
    <derivirana_varijabla naziv="DomainObject.Predmet.StrankaFormatedWithAdress_1"> BLANCOM d.o.o. za proizvodnju i usluge montaže i održavanje elektroničkih uređaja, Kroz Smrdečac 19, 21000 Split; Ministarstvo financija RH, Porezna uprava, Katančićeva 5, 10000 Zagreb zastupanog po punomoćniku Županijsko državno odvjetništvo u Splitu; NEIR d.o.o. za građevinarstvo trgovinu i usluge, Nikole Tavelića 48, 21000 Split zastupanog po punomoćniku Tihomir Luetić; B2  KAPITAL d.o.o. za poslovne usluge, Radnička cesta 41, 10000 Zagreb; Grad Split, Branimirova obala 17, 21000 Split; HRVATSKA POŠTANSKA BANKA, dioničko društvo, Jurišićeva 4, 10000 Zagreb; Credo banka dioničko društvo "u stečaju", Zrinjsko-Frankopanska 58, 21000 Split zastupanog po punomoćniku Ankica Čenić; Suvlasnici stambene zgrade Ruđera Boškovića 25 u Splitu, Ruđera Boškovića 25, 21000 Split zastupanog po punomoćniku TEHNOPLAST d.o.o. za upravljanje nekretninama i graditeljstvo; PRVI FAKTOR društvo s ograničenom odgovornošću za usluge u likvidaciji, Hektorovićeva 2, 10000 Zagreb zastupanog po punomoćniku Martina Pancer; Hrvatski Telekom d.d., Radnička cesta 21, 10000 Zagreb; B2 PORTFOLIO d.o.o. za usluge, Radnička cesta 41, 10000 Zagreb; Financijska agencija, Ulica grada Vukovara 70, 10000 Zagreb; WWW PRESS d.o.o. za poslovne usluge, Pavla Hatza 3, 10000 Zagreb; Marija Perković, Šibenska 37, 21000 Split; Tonći Perković, Mišina 36, 21000 Split</derivirana_varijabla>
  </DomainObject.Predmet.StrankaFormatedWithAdress>
  <DomainObject.Predmet.StrankaFormatedWithAdressOIB>
    <izvorni_sadrzaj> BLANCOM d.o.o. za proizvodnju i usluge montaže i održavanje elektroničkih uređaja, OIB 24995897260, Kroz Smrdečac 19, 21000 Split; Ministarstvo financija RH, Porezna uprava, OIB 18683136487, Katančićeva 5, 10000 Zagreb zastupanog po punomoćniku Županijsko državno odvjetništvo u Splitu; NEIR d.o.o. za građevinarstvo trgovinu i usluge, OIB 38236450160, Nikole Tavelića 48, 21000 Split zastupanog po punomoćniku Tihomir Luetić; B2  KAPITAL d.o.o. za poslovne usluge, OIB 57509775367, Radnička cesta 41, 10000 Zagreb; Grad Split, OIB 78755598868, Branimirova obala 17, 21000 Split; HRVATSKA POŠTANSKA BANKA, dioničko društvo, OIB 87939104217, Jurišićeva 4, 10000 Zagreb; Credo banka dioničko društvo "u stečaju", OIB 94141384086, Zrinjsko-Frankopanska 58, 21000 Split zastupanog po punomoćniku Ankica Čenić; Suvlasnici stambene zgrade Ruđera Boškovića 25 u Splitu, Ruđera Boškovića 25, 21000 Split zastupanog po punomoćniku TEHNOPLAST d.o.o. za upravljanje nekretninama i graditeljstvo; PRVI FAKTOR društvo s ograničenom odgovornošću za usluge u likvidaciji, OIB 63278028623, Hektorovićeva 2, 10000 Zagreb zastupanog po punomoćniku Martina Pancer; Hrvatski Telekom d.d., OIB 81793146560, Radnička cesta 21, 10000 Zagreb; B2 PORTFOLIO d.o.o. za usluge, OIB 21970470141, Radnička cesta 41, 10000 Zagreb; Financijska agencija, OIB 85821130368, Ulica grada Vukovara 70, 10000 Zagreb; WWW PRESS d.o.o. za poslovne usluge, OIB 30442616078, Pavla Hatza 3, 10000 Zagreb; Marija Perković, OIB 71032046527, Šibenska 37, 21000 Split; Tonći Perković, OIB 41514484623, Mišina 36, 21000 Split</izvorni_sadrzaj>
    <derivirana_varijabla naziv="DomainObject.Predmet.StrankaFormatedWithAdressOIB_1"> BLANCOM d.o.o. za proizvodnju i usluge montaže i održavanje elektroničkih uređaja, OIB 24995897260, Kroz Smrdečac 19, 21000 Split; Ministarstvo financija RH, Porezna uprava, OIB 18683136487, Katančićeva 5, 10000 Zagreb zastupanog po punomoćniku Županijsko državno odvjetništvo u Splitu; NEIR d.o.o. za građevinarstvo trgovinu i usluge, OIB 38236450160, Nikole Tavelića 48, 21000 Split zastupanog po punomoćniku Tihomir Luetić; B2  KAPITAL d.o.o. za poslovne usluge, OIB 57509775367, Radnička cesta 41, 10000 Zagreb; Grad Split, OIB 78755598868, Branimirova obala 17, 21000 Split; HRVATSKA POŠTANSKA BANKA, dioničko društvo, OIB 87939104217, Jurišićeva 4, 10000 Zagreb; Credo banka dioničko društvo "u stečaju", OIB 94141384086, Zrinjsko-Frankopanska 58, 21000 Split zastupanog po punomoćniku Ankica Čenić; Suvlasnici stambene zgrade Ruđera Boškovića 25 u Splitu, Ruđera Boškovića 25, 21000 Split zastupanog po punomoćniku TEHNOPLAST d.o.o. za upravljanje nekretninama i graditeljstvo; PRVI FAKTOR društvo s ograničenom odgovornošću za usluge u likvidaciji, OIB 63278028623, Hektorovićeva 2, 10000 Zagreb zastupanog po punomoćniku Martina Pancer; Hrvatski Telekom d.d., OIB 81793146560, Radnička cesta 21, 10000 Zagreb; B2 PORTFOLIO d.o.o. za usluge, OIB 21970470141, Radnička cesta 41, 10000 Zagreb; Financijska agencija, OIB 85821130368, Ulica grada Vukovara 70, 10000 Zagreb; WWW PRESS d.o.o. za poslovne usluge, OIB 30442616078, Pavla Hatza 3, 10000 Zagreb; Marija Perković, OIB 71032046527, Šibenska 37, 21000 Split; Tonći Perković, OIB 41514484623, Mišina 36, 21000 Split</derivirana_varijabla>
  </DomainObject.Predmet.StrankaFormatedWithAdressOIB>
  <DomainObject.Predmet.StrankaWithAdress>
    <izvorni_sadrzaj>BLANCOM d.o.o. za proizvodnju i usluge montaže i održavanje elektroničkih uređaja Kroz Smrdečac 19,21000 Split,Ministarstvo financija RH, Porezna uprava Katančićeva 5,10000 Zagreb,NEIR d.o.o. za građevinarstvo trgovinu i usluge Nikole Tavelića 48,21000 Split,B2  KAPITAL d.o.o. za poslovne usluge Radnička cesta 41,10000 Zagreb,Grad Split Branimirova obala 17,21000 Split,HRVATSKA POŠTANSKA BANKA, dioničko društvo Jurišićeva 4,10000 Zagreb,Credo banka dioničko društvo "u stečaju" Zrinjsko-Frankopanska 58,21000 Split,Suvlasnici stambene zgrade Ruđera Boškovića 25 u Splitu Ruđera Boškovića 25,21000 Split,PRVI FAKTOR društvo s ograničenom odgovornošću za usluge u likvidaciji Hektorovićeva 2,10000 Zagreb,Hrvatski Telekom d.d. Radnička cesta 21,10000 Zagreb,B2 PORTFOLIO d.o.o. za usluge Radnička cesta 41,10000 Zagreb,Financijska agencija Ulica grada Vukovara 70,10000 Zagreb,WWW PRESS d.o.o. za poslovne usluge Pavla Hatza 3,10000 Zagreb,Marija Perković Šibenska 37,21000 Split,Tonći Perković Mišina 36,21000 Split</izvorni_sadrzaj>
    <derivirana_varijabla naziv="DomainObject.Predmet.StrankaWithAdress_1">BLANCOM d.o.o. za proizvodnju i usluge montaže i održavanje elektroničkih uređaja Kroz Smrdečac 19,21000 Split,Ministarstvo financija RH, Porezna uprava Katančićeva 5,10000 Zagreb,NEIR d.o.o. za građevinarstvo trgovinu i usluge Nikole Tavelića 48,21000 Split,B2  KAPITAL d.o.o. za poslovne usluge Radnička cesta 41,10000 Zagreb,Grad Split Branimirova obala 17,21000 Split,HRVATSKA POŠTANSKA BANKA, dioničko društvo Jurišićeva 4,10000 Zagreb,Credo banka dioničko društvo "u stečaju" Zrinjsko-Frankopanska 58,21000 Split,Suvlasnici stambene zgrade Ruđera Boškovića 25 u Splitu Ruđera Boškovića 25,21000 Split,PRVI FAKTOR društvo s ograničenom odgovornošću za usluge u likvidaciji Hektorovićeva 2,10000 Zagreb,Hrvatski Telekom d.d. Radnička cesta 21,10000 Zagreb,B2 PORTFOLIO d.o.o. za usluge Radnička cesta 41,10000 Zagreb,Financijska agencija Ulica grada Vukovara 70,10000 Zagreb,WWW PRESS d.o.o. za poslovne usluge Pavla Hatza 3,10000 Zagreb,Marija Perković Šibenska 37,21000 Split,Tonći Perković Mišina 36,21000 Split</derivirana_varijabla>
  </DomainObject.Predmet.StrankaWithAdress>
  <DomainObject.Predmet.StrankaWithAdressOIB>
    <izvorni_sadrzaj>BLANCOM d.o.o. za proizvodnju i usluge montaže i održavanje elektroničkih uređaja, OIB 24995897260, Kroz Smrdečac 19,21000 Split,Ministarstvo financija RH, Porezna uprava, OIB 18683136487, Katančićeva 5,10000 Zagreb,NEIR d.o.o. za građevinarstvo trgovinu i usluge, OIB 38236450160, Nikole Tavelića 48,21000 Split,B2  KAPITAL d.o.o. za poslovne usluge, OIB 57509775367, Radnička cesta 41,10000 Zagreb,Grad Split, OIB 78755598868, Branimirova obala 17,21000 Split,HRVATSKA POŠTANSKA BANKA, dioničko društvo, OIB 87939104217, Jurišićeva 4,10000 Zagreb,Credo banka dioničko društvo "u stečaju", OIB 94141384086, Zrinjsko-Frankopanska 58,21000 Split,Suvlasnici stambene zgrade Ruđera Boškovića 25 u Splitu, Ruđera Boškovića 25,21000 Split,PRVI FAKTOR društvo s ograničenom odgovornošću za usluge u likvidaciji, OIB 63278028623, Hektorovićeva 2,10000 Zagreb,Hrvatski Telekom d.d., OIB 81793146560, Radnička cesta 21,10000 Zagreb,B2 PORTFOLIO d.o.o. za usluge, OIB 21970470141, Radnička cesta 41,10000 Zagreb,Financijska agencija, OIB 85821130368, Ulica grada Vukovara 70,10000 Zagreb,WWW PRESS d.o.o. za poslovne usluge, OIB 30442616078, Pavla Hatza 3,10000 Zagreb,Marija Perković, OIB 71032046527, Šibenska 37,21000 Split,Tonći Perković, OIB 41514484623, Mišina 36,21000 Split</izvorni_sadrzaj>
    <derivirana_varijabla naziv="DomainObject.Predmet.StrankaWithAdressOIB_1">BLANCOM d.o.o. za proizvodnju i usluge montaže i održavanje elektroničkih uređaja, OIB 24995897260, Kroz Smrdečac 19,21000 Split,Ministarstvo financija RH, Porezna uprava, OIB 18683136487, Katančićeva 5,10000 Zagreb,NEIR d.o.o. za građevinarstvo trgovinu i usluge, OIB 38236450160, Nikole Tavelića 48,21000 Split,B2  KAPITAL d.o.o. za poslovne usluge, OIB 57509775367, Radnička cesta 41,10000 Zagreb,Grad Split, OIB 78755598868, Branimirova obala 17,21000 Split,HRVATSKA POŠTANSKA BANKA, dioničko društvo, OIB 87939104217, Jurišićeva 4,10000 Zagreb,Credo banka dioničko društvo "u stečaju", OIB 94141384086, Zrinjsko-Frankopanska 58,21000 Split,Suvlasnici stambene zgrade Ruđera Boškovića 25 u Splitu, Ruđera Boškovića 25,21000 Split,PRVI FAKTOR društvo s ograničenom odgovornošću za usluge u likvidaciji, OIB 63278028623, Hektorovićeva 2,10000 Zagreb,Hrvatski Telekom d.d., OIB 81793146560, Radnička cesta 21,10000 Zagreb,B2 PORTFOLIO d.o.o. za usluge, OIB 21970470141, Radnička cesta 41,10000 Zagreb,Financijska agencija, OIB 85821130368, Ulica grada Vukovara 70,10000 Zagreb,WWW PRESS d.o.o. za poslovne usluge, OIB 30442616078, Pavla Hatza 3,10000 Zagreb,Marija Perković, OIB 71032046527, Šibenska 37,21000 Split,Tonći Perković, OIB 41514484623, Mišina 36,21000 Split</derivirana_varijabla>
  </DomainObject.Predmet.StrankaWithAdressOIB>
  <DomainObject.Predmet.StrankaNazivFormated>
    <izvorni_sadrzaj>BLANCOM d.o.o. za proizvodnju i usluge montaže i održavanje elektroničkih uređaja,Ministarstvo financija RH, Porezna uprava,NEIR d.o.o. za građevinarstvo trgovinu i usluge,B2  KAPITAL d.o.o. za poslovne usluge,Grad Split,HRVATSKA POŠTANSKA BANKA, dioničko društvo,Credo banka dioničko društvo "u stečaju",Suvlasnici stambene zgrade Ruđera Boškovića 25 u Splitu,PRVI FAKTOR društvo s ograničenom odgovornošću za usluge u likvidaciji,Hrvatski Telekom d.d.,B2 PORTFOLIO d.o.o. za usluge,Financijska agencija,WWW PRESS d.o.o. za poslovne usluge,Marija Perković,Tonći Perković</izvorni_sadrzaj>
    <derivirana_varijabla naziv="DomainObject.Predmet.StrankaNazivFormated_1">BLANCOM d.o.o. za proizvodnju i usluge montaže i održavanje elektroničkih uređaja,Ministarstvo financija RH, Porezna uprava,NEIR d.o.o. za građevinarstvo trgovinu i usluge,B2  KAPITAL d.o.o. za poslovne usluge,Grad Split,HRVATSKA POŠTANSKA BANKA, dioničko društvo,Credo banka dioničko društvo "u stečaju",Suvlasnici stambene zgrade Ruđera Boškovića 25 u Splitu,PRVI FAKTOR društvo s ograničenom odgovornošću za usluge u likvidaciji,Hrvatski Telekom d.d.,B2 PORTFOLIO d.o.o. za usluge,Financijska agencija,WWW PRESS d.o.o. za poslovne usluge,Marija Perković,Tonći Perković</derivirana_varijabla>
  </DomainObject.Predmet.StrankaNazivFormated>
  <DomainObject.Predmet.StrankaNazivFormatedOIB>
    <izvorni_sadrzaj>BLANCOM d.o.o. za proizvodnju i usluge montaže i održavanje elektroničkih uređaja, OIB 24995897260,Ministarstvo financija RH, Porezna uprava, OIB 18683136487,NEIR d.o.o. za građevinarstvo trgovinu i usluge, OIB 38236450160,B2  KAPITAL d.o.o. za poslovne usluge, OIB 57509775367,Grad Split, OIB 78755598868,HRVATSKA POŠTANSKA BANKA, dioničko društvo, OIB 87939104217,Credo banka dioničko društvo "u stečaju", OIB 94141384086,Suvlasnici stambene zgrade Ruđera Boškovića 25 u Splitu,PRVI FAKTOR društvo s ograničenom odgovornošću za usluge u likvidaciji, OIB 63278028623,Hrvatski Telekom d.d., OIB 81793146560,B2 PORTFOLIO d.o.o. za usluge, OIB 21970470141,Financijska agencija, OIB 85821130368,WWW PRESS d.o.o. za poslovne usluge, OIB 30442616078,Marija Perković, OIB 71032046527,Tonći Perković, OIB 41514484623</izvorni_sadrzaj>
    <derivirana_varijabla naziv="DomainObject.Predmet.StrankaNazivFormatedOIB_1">BLANCOM d.o.o. za proizvodnju i usluge montaže i održavanje elektroničkih uređaja, OIB 24995897260,Ministarstvo financija RH, Porezna uprava, OIB 18683136487,NEIR d.o.o. za građevinarstvo trgovinu i usluge, OIB 38236450160,B2  KAPITAL d.o.o. za poslovne usluge, OIB 57509775367,Grad Split, OIB 78755598868,HRVATSKA POŠTANSKA BANKA, dioničko društvo, OIB 87939104217,Credo banka dioničko društvo "u stečaju", OIB 94141384086,Suvlasnici stambene zgrade Ruđera Boškovića 25 u Splitu,PRVI FAKTOR društvo s ograničenom odgovornošću za usluge u likvidaciji, OIB 63278028623,Hrvatski Telekom d.d., OIB 81793146560,B2 PORTFOLIO d.o.o. za usluge, OIB 21970470141,Financijska agencija, OIB 85821130368,WWW PRESS d.o.o. za poslovne usluge, OIB 30442616078,Marija Perković, OIB 71032046527,Tonći Perković, OIB 41514484623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BLANCOM d.o.o. za proizvodnju i usluge montaže i održavanje elektroničkih uređaja</item>
      <item>Ministarstvo financija RH, Porezna uprava zastupanog po punomoćniku Županijsko državno odvjetništvo u Splitu</item>
      <item>NEIR d.o.o. za građevinarstvo trgovinu i usluge zastupanog po punomoćniku Tihomir Luetić</item>
      <item>B2  KAPITAL d.o.o. za poslovne usluge</item>
      <item>Grad Split</item>
      <item>HRVATSKA POŠTANSKA BANKA, dioničko društvo</item>
      <item>Credo banka dioničko društvo "u stečaju" zastupanog po punomoćniku Ankica Čenić</item>
      <item>Suvlasnici stambene zgrade Ruđera Boškovića 25 u Splitu zastupanog po punomoćniku TEHNOPLAST d.o.o. za upravljanje nekretninama i graditeljstvo</item>
      <item>PRVI FAKTOR društvo s ograničenom odgovornošću za usluge u likvidaciji zastupanog po punomoćniku Martina Pancer</item>
      <item>Hrvatski Telekom d.d.</item>
      <item>B2 PORTFOLIO d.o.o. za usluge</item>
      <item>Financijska agencija</item>
      <item>WWW PRESS d.o.o. za poslovne usluge</item>
      <item>Marija Perković</item>
      <item>Tonći Perković</item>
    </izvorni_sadrzaj>
    <derivirana_varijabla naziv="DomainObject.Predmet.StrankaListFormated_1">
      <item>BLANCOM d.o.o. za proizvodnju i usluge montaže i održavanje elektroničkih uređaja</item>
      <item>Ministarstvo financija RH, Porezna uprava zastupanog po punomoćniku Županijsko državno odvjetništvo u Splitu</item>
      <item>NEIR d.o.o. za građevinarstvo trgovinu i usluge zastupanog po punomoćniku Tihomir Luetić</item>
      <item>B2  KAPITAL d.o.o. za poslovne usluge</item>
      <item>Grad Split</item>
      <item>HRVATSKA POŠTANSKA BANKA, dioničko društvo</item>
      <item>Credo banka dioničko društvo "u stečaju" zastupanog po punomoćniku Ankica Čenić</item>
      <item>Suvlasnici stambene zgrade Ruđera Boškovića 25 u Splitu zastupanog po punomoćniku TEHNOPLAST d.o.o. za upravljanje nekretninama i graditeljstvo</item>
      <item>PRVI FAKTOR društvo s ograničenom odgovornošću za usluge u likvidaciji zastupanog po punomoćniku Martina Pancer</item>
      <item>Hrvatski Telekom d.d.</item>
      <item>B2 PORTFOLIO d.o.o. za usluge</item>
      <item>Financijska agencija</item>
      <item>WWW PRESS d.o.o. za poslovne usluge</item>
      <item>Marija Perković</item>
      <item>Tonći Perković</item>
    </derivirana_varijabla>
  </DomainObject.Predmet.StrankaListFormated>
  <DomainObject.Predmet.StrankaListFormatedOIB>
    <izvorni_sadrzaj>
      <item>BLANCOM d.o.o. za proizvodnju i usluge montaže i održavanje elektroničkih uređaja, OIB 24995897260</item>
      <item>Ministarstvo financija RH, Porezna uprava, OIB 18683136487 zastupanog po punomoćniku Županijsko državno odvjetništvo u Splitu</item>
      <item>NEIR d.o.o. za građevinarstvo trgovinu i usluge, OIB 38236450160 zastupanog po punomoćniku Tihomir Luetić</item>
      <item>B2  KAPITAL d.o.o. za poslovne usluge, OIB 57509775367</item>
      <item>Grad Split, OIB 78755598868</item>
      <item>HRVATSKA POŠTANSKA BANKA, dioničko društvo, OIB 87939104217</item>
      <item>Credo banka dioničko društvo "u stečaju", OIB 94141384086 zastupanog po punomoćniku Ankica Čenić</item>
      <item>Suvlasnici stambene zgrade Ruđera Boškovića 25 u Splitu zastupanog po punomoćniku TEHNOPLAST d.o.o. za upravljanje nekretninama i graditeljstvo</item>
      <item>PRVI FAKTOR društvo s ograničenom odgovornošću za usluge u likvidaciji, OIB 63278028623 zastupanog po punomoćniku Martina Pancer</item>
      <item>Hrvatski Telekom d.d., OIB 81793146560</item>
      <item>B2 PORTFOLIO d.o.o. za usluge, OIB 21970470141</item>
      <item>Financijska agencija, OIB 85821130368</item>
      <item>WWW PRESS d.o.o. za poslovne usluge, OIB 30442616078</item>
      <item>Marija Perković, OIB 71032046527</item>
      <item>Tonći Perković, OIB 41514484623</item>
    </izvorni_sadrzaj>
    <derivirana_varijabla naziv="DomainObject.Predmet.StrankaListFormatedOIB_1">
      <item>BLANCOM d.o.o. za proizvodnju i usluge montaže i održavanje elektroničkih uređaja, OIB 24995897260</item>
      <item>Ministarstvo financija RH, Porezna uprava, OIB 18683136487 zastupanog po punomoćniku Županijsko državno odvjetništvo u Splitu</item>
      <item>NEIR d.o.o. za građevinarstvo trgovinu i usluge, OIB 38236450160 zastupanog po punomoćniku Tihomir Luetić</item>
      <item>B2  KAPITAL d.o.o. za poslovne usluge, OIB 57509775367</item>
      <item>Grad Split, OIB 78755598868</item>
      <item>HRVATSKA POŠTANSKA BANKA, dioničko društvo, OIB 87939104217</item>
      <item>Credo banka dioničko društvo "u stečaju", OIB 94141384086 zastupanog po punomoćniku Ankica Čenić</item>
      <item>Suvlasnici stambene zgrade Ruđera Boškovića 25 u Splitu zastupanog po punomoćniku TEHNOPLAST d.o.o. za upravljanje nekretninama i graditeljstvo</item>
      <item>PRVI FAKTOR društvo s ograničenom odgovornošću za usluge u likvidaciji, OIB 63278028623 zastupanog po punomoćniku Martina Pancer</item>
      <item>Hrvatski Telekom d.d., OIB 81793146560</item>
      <item>B2 PORTFOLIO d.o.o. za usluge, OIB 21970470141</item>
      <item>Financijska agencija, OIB 85821130368</item>
      <item>WWW PRESS d.o.o. za poslovne usluge, OIB 30442616078</item>
      <item>Marija Perković, OIB 71032046527</item>
      <item>Tonći Perković, OIB 41514484623</item>
    </derivirana_varijabla>
  </DomainObject.Predmet.StrankaListFormatedOIB>
  <DomainObject.Predmet.StrankaListFormatedWithAdress>
    <izvorni_sadrzaj>
      <item>BLANCOM d.o.o. za proizvodnju i usluge montaže i održavanje elektroničkih uređaja, Kroz Smrdečac 19, 21000 Split</item>
      <item>Ministarstvo financija RH, Porezna uprava, Katančićeva 5, 10000 Zagreb zastupanog po punomoćniku Županijsko državno odvjetništvo u Splitu</item>
      <item>NEIR d.o.o. za građevinarstvo trgovinu i usluge, Nikole Tavelića 48, 21000 Split zastupanog po punomoćniku Tihomir Luetić</item>
      <item>B2  KAPITAL d.o.o. za poslovne usluge, Radnička cesta 41, 10000 Zagreb</item>
      <item>Grad Split, Branimirova obala 17, 21000 Split</item>
      <item>HRVATSKA POŠTANSKA BANKA, dioničko društvo, Jurišićeva 4, 10000 Zagreb</item>
      <item>Credo banka dioničko društvo "u stečaju", Zrinjsko-Frankopanska 58, 21000 Split zastupanog po punomoćniku Ankica Čenić</item>
      <item>Suvlasnici stambene zgrade Ruđera Boškovića 25 u Splitu, Ruđera Boškovića 25, 21000 Split zastupanog po punomoćniku TEHNOPLAST d.o.o. za upravljanje nekretninama i graditeljstvo</item>
      <item>PRVI FAKTOR društvo s ograničenom odgovornošću za usluge u likvidaciji, Hektorovićeva 2, 10000 Zagreb zastupanog po punomoćniku Martina Pancer</item>
      <item>Hrvatski Telekom d.d., Radnička cesta 21, 10000 Zagreb</item>
      <item>B2 PORTFOLIO d.o.o. za usluge, Radnička cesta 41, 10000 Zagreb</item>
      <item>Financijska agencija, Ulica grada Vukovara 70, 10000 Zagreb</item>
      <item>WWW PRESS d.o.o. za poslovne usluge, Pavla Hatza 3, 10000 Zagreb</item>
      <item>Marija Perković, Šibenska 37, 21000 Split</item>
      <item>Tonći Perković, Mišina 36, 21000 Split</item>
    </izvorni_sadrzaj>
    <derivirana_varijabla naziv="DomainObject.Predmet.StrankaListFormatedWithAdress_1">
      <item>BLANCOM d.o.o. za proizvodnju i usluge montaže i održavanje elektroničkih uređaja, Kroz Smrdečac 19, 21000 Split</item>
      <item>Ministarstvo financija RH, Porezna uprava, Katančićeva 5, 10000 Zagreb zastupanog po punomoćniku Županijsko državno odvjetništvo u Splitu</item>
      <item>NEIR d.o.o. za građevinarstvo trgovinu i usluge, Nikole Tavelića 48, 21000 Split zastupanog po punomoćniku Tihomir Luetić</item>
      <item>B2  KAPITAL d.o.o. za poslovne usluge, Radnička cesta 41, 10000 Zagreb</item>
      <item>Grad Split, Branimirova obala 17, 21000 Split</item>
      <item>HRVATSKA POŠTANSKA BANKA, dioničko društvo, Jurišićeva 4, 10000 Zagreb</item>
      <item>Credo banka dioničko društvo "u stečaju", Zrinjsko-Frankopanska 58, 21000 Split zastupanog po punomoćniku Ankica Čenić</item>
      <item>Suvlasnici stambene zgrade Ruđera Boškovića 25 u Splitu, Ruđera Boškovića 25, 21000 Split zastupanog po punomoćniku TEHNOPLAST d.o.o. za upravljanje nekretninama i graditeljstvo</item>
      <item>PRVI FAKTOR društvo s ograničenom odgovornošću za usluge u likvidaciji, Hektorovićeva 2, 10000 Zagreb zastupanog po punomoćniku Martina Pancer</item>
      <item>Hrvatski Telekom d.d., Radnička cesta 21, 10000 Zagreb</item>
      <item>B2 PORTFOLIO d.o.o. za usluge, Radnička cesta 41, 10000 Zagreb</item>
      <item>Financijska agencija, Ulica grada Vukovara 70, 10000 Zagreb</item>
      <item>WWW PRESS d.o.o. za poslovne usluge, Pavla Hatza 3, 10000 Zagreb</item>
      <item>Marija Perković, Šibenska 37, 21000 Split</item>
      <item>Tonći Perković, Mišina 36, 21000 Split</item>
    </derivirana_varijabla>
  </DomainObject.Predmet.StrankaListFormatedWithAdress>
  <DomainObject.Predmet.StrankaListFormatedWithAdressOIB>
    <izvorni_sadrzaj>
      <item>BLANCOM d.o.o. za proizvodnju i usluge montaže i održavanje elektroničkih uređaja, OIB 24995897260, Kroz Smrdečac 19, 21000 Split</item>
      <item>Ministarstvo financija RH, Porezna uprava, OIB 18683136487, Katančićeva 5, 10000 Zagreb zastupanog po punomoćniku Županijsko državno odvjetništvo u Splitu</item>
      <item>NEIR d.o.o. za građevinarstvo trgovinu i usluge, OIB 38236450160, Nikole Tavelića 48, 21000 Split zastupanog po punomoćniku Tihomir Luetić</item>
      <item>B2  KAPITAL d.o.o. za poslovne usluge, OIB 57509775367, Radnička cesta 41, 10000 Zagreb</item>
      <item>Grad Split, OIB 78755598868, Branimirova obala 17, 21000 Split</item>
      <item>HRVATSKA POŠTANSKA BANKA, dioničko društvo, OIB 87939104217, Jurišićeva 4, 10000 Zagreb</item>
      <item>Credo banka dioničko društvo "u stečaju", OIB 94141384086, Zrinjsko-Frankopanska 58, 21000 Split zastupanog po punomoćniku Ankica Čenić</item>
      <item>Suvlasnici stambene zgrade Ruđera Boškovića 25 u Splitu, Ruđera Boškovića 25, 21000 Split zastupanog po punomoćniku TEHNOPLAST d.o.o. za upravljanje nekretninama i graditeljstvo</item>
      <item>PRVI FAKTOR društvo s ograničenom odgovornošću za usluge u likvidaciji, OIB 63278028623, Hektorovićeva 2, 10000 Zagreb zastupanog po punomoćniku Martina Pancer</item>
      <item>Hrvatski Telekom d.d., OIB 81793146560, Radnička cesta 21, 10000 Zagreb</item>
      <item>B2 PORTFOLIO d.o.o. za usluge, OIB 21970470141, Radnička cesta 41, 10000 Zagreb</item>
      <item>Financijska agencija, OIB 85821130368, Ulica grada Vukovara 70, 10000 Zagreb</item>
      <item>WWW PRESS d.o.o. za poslovne usluge, OIB 30442616078, Pavla Hatza 3, 10000 Zagreb</item>
      <item>Marija Perković, OIB 71032046527, Šibenska 37, 21000 Split</item>
      <item>Tonći Perković, OIB 41514484623, Mišina 36, 21000 Split</item>
    </izvorni_sadrzaj>
    <derivirana_varijabla naziv="DomainObject.Predmet.StrankaListFormatedWithAdressOIB_1">
      <item>BLANCOM d.o.o. za proizvodnju i usluge montaže i održavanje elektroničkih uređaja, OIB 24995897260, Kroz Smrdečac 19, 21000 Split</item>
      <item>Ministarstvo financija RH, Porezna uprava, OIB 18683136487, Katančićeva 5, 10000 Zagreb zastupanog po punomoćniku Županijsko državno odvjetništvo u Splitu</item>
      <item>NEIR d.o.o. za građevinarstvo trgovinu i usluge, OIB 38236450160, Nikole Tavelića 48, 21000 Split zastupanog po punomoćniku Tihomir Luetić</item>
      <item>B2  KAPITAL d.o.o. za poslovne usluge, OIB 57509775367, Radnička cesta 41, 10000 Zagreb</item>
      <item>Grad Split, OIB 78755598868, Branimirova obala 17, 21000 Split</item>
      <item>HRVATSKA POŠTANSKA BANKA, dioničko društvo, OIB 87939104217, Jurišićeva 4, 10000 Zagreb</item>
      <item>Credo banka dioničko društvo "u stečaju", OIB 94141384086, Zrinjsko-Frankopanska 58, 21000 Split zastupanog po punomoćniku Ankica Čenić</item>
      <item>Suvlasnici stambene zgrade Ruđera Boškovića 25 u Splitu, Ruđera Boškovića 25, 21000 Split zastupanog po punomoćniku TEHNOPLAST d.o.o. za upravljanje nekretninama i graditeljstvo</item>
      <item>PRVI FAKTOR društvo s ograničenom odgovornošću za usluge u likvidaciji, OIB 63278028623, Hektorovićeva 2, 10000 Zagreb zastupanog po punomoćniku Martina Pancer</item>
      <item>Hrvatski Telekom d.d., OIB 81793146560, Radnička cesta 21, 10000 Zagreb</item>
      <item>B2 PORTFOLIO d.o.o. za usluge, OIB 21970470141, Radnička cesta 41, 10000 Zagreb</item>
      <item>Financijska agencija, OIB 85821130368, Ulica grada Vukovara 70, 10000 Zagreb</item>
      <item>WWW PRESS d.o.o. za poslovne usluge, OIB 30442616078, Pavla Hatza 3, 10000 Zagreb</item>
      <item>Marija Perković, OIB 71032046527, Šibenska 37, 21000 Split</item>
      <item>Tonći Perković, OIB 41514484623, Mišina 36, 21000 Split</item>
    </derivirana_varijabla>
  </DomainObject.Predmet.StrankaListFormatedWithAdressOIB>
  <DomainObject.Predmet.StrankaListNazivFormated>
    <izvorni_sadrzaj>
      <item>BLANCOM d.o.o. za proizvodnju i usluge montaže i održavanje elektroničkih uređaja</item>
      <item>Ministarstvo financija RH, Porezna uprava</item>
      <item>NEIR d.o.o. za građevinarstvo trgovinu i usluge</item>
      <item>B2  KAPITAL d.o.o. za poslovne usluge</item>
      <item>Grad Split</item>
      <item>HRVATSKA POŠTANSKA BANKA, dioničko društvo</item>
      <item>Credo banka dioničko društvo "u stečaju"</item>
      <item>Suvlasnici stambene zgrade Ruđera Boškovića 25 u Splitu</item>
      <item>PRVI FAKTOR društvo s ograničenom odgovornošću za usluge u likvidaciji</item>
      <item>Hrvatski Telekom d.d.</item>
      <item>B2 PORTFOLIO d.o.o. za usluge</item>
      <item>Financijska agencija</item>
      <item>WWW PRESS d.o.o. za poslovne usluge</item>
      <item>Marija Perković</item>
      <item>Tonći Perković</item>
    </izvorni_sadrzaj>
    <derivirana_varijabla naziv="DomainObject.Predmet.StrankaListNazivFormated_1">
      <item>BLANCOM d.o.o. za proizvodnju i usluge montaže i održavanje elektroničkih uređaja</item>
      <item>Ministarstvo financija RH, Porezna uprava</item>
      <item>NEIR d.o.o. za građevinarstvo trgovinu i usluge</item>
      <item>B2  KAPITAL d.o.o. za poslovne usluge</item>
      <item>Grad Split</item>
      <item>HRVATSKA POŠTANSKA BANKA, dioničko društvo</item>
      <item>Credo banka dioničko društvo "u stečaju"</item>
      <item>Suvlasnici stambene zgrade Ruđera Boškovića 25 u Splitu</item>
      <item>PRVI FAKTOR društvo s ograničenom odgovornošću za usluge u likvidaciji</item>
      <item>Hrvatski Telekom d.d.</item>
      <item>B2 PORTFOLIO d.o.o. za usluge</item>
      <item>Financijska agencija</item>
      <item>WWW PRESS d.o.o. za poslovne usluge</item>
      <item>Marija Perković</item>
      <item>Tonći Perković</item>
    </derivirana_varijabla>
  </DomainObject.Predmet.StrankaListNazivFormated>
  <DomainObject.Predmet.StrankaListNazivFormatedOIB>
    <izvorni_sadrzaj>
      <item>BLANCOM d.o.o. za proizvodnju i usluge montaže i održavanje elektroničkih uređaja, OIB 24995897260</item>
      <item>Ministarstvo financija RH, Porezna uprava, OIB 18683136487</item>
      <item>NEIR d.o.o. za građevinarstvo trgovinu i usluge, OIB 38236450160</item>
      <item>B2  KAPITAL d.o.o. za poslovne usluge, OIB 57509775367</item>
      <item>Grad Split, OIB 78755598868</item>
      <item>HRVATSKA POŠTANSKA BANKA, dioničko društvo, OIB 87939104217</item>
      <item>Credo banka dioničko društvo "u stečaju", OIB 94141384086</item>
      <item>Suvlasnici stambene zgrade Ruđera Boškovića 25 u Splitu</item>
      <item>PRVI FAKTOR društvo s ograničenom odgovornošću za usluge u likvidaciji, OIB 63278028623</item>
      <item>Hrvatski Telekom d.d., OIB 81793146560</item>
      <item>B2 PORTFOLIO d.o.o. za usluge, OIB 21970470141</item>
      <item>Financijska agencija, OIB 85821130368</item>
      <item>WWW PRESS d.o.o. za poslovne usluge, OIB 30442616078</item>
      <item>Marija Perković, OIB 71032046527</item>
      <item>Tonći Perković, OIB 41514484623</item>
    </izvorni_sadrzaj>
    <derivirana_varijabla naziv="DomainObject.Predmet.StrankaListNazivFormatedOIB_1">
      <item>BLANCOM d.o.o. za proizvodnju i usluge montaže i održavanje elektroničkih uređaja, OIB 24995897260</item>
      <item>Ministarstvo financija RH, Porezna uprava, OIB 18683136487</item>
      <item>NEIR d.o.o. za građevinarstvo trgovinu i usluge, OIB 38236450160</item>
      <item>B2  KAPITAL d.o.o. za poslovne usluge, OIB 57509775367</item>
      <item>Grad Split, OIB 78755598868</item>
      <item>HRVATSKA POŠTANSKA BANKA, dioničko društvo, OIB 87939104217</item>
      <item>Credo banka dioničko društvo "u stečaju", OIB 94141384086</item>
      <item>Suvlasnici stambene zgrade Ruđera Boškovića 25 u Splitu</item>
      <item>PRVI FAKTOR društvo s ograničenom odgovornošću za usluge u likvidaciji, OIB 63278028623</item>
      <item>Hrvatski Telekom d.d., OIB 81793146560</item>
      <item>B2 PORTFOLIO d.o.o. za usluge, OIB 21970470141</item>
      <item>Financijska agencija, OIB 85821130368</item>
      <item>WWW PRESS d.o.o. za poslovne usluge, OIB 30442616078</item>
      <item>Marija Perković, OIB 71032046527</item>
      <item>Tonći Perković, OIB 41514484623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Tonći Perković</item>
      <item>Tomislav Krka</item>
      <item>Županijsko državno odvjetništvo u Splitu punomoćnik sudionika u postupku Ministarstvo financija RH, Porezna uprava</item>
      <item>Tihomir Luetić punomoćnik sudionika u postupku NEIR d.o.o. za građevinarstvo trgovinu i usluge</item>
      <item>Ankica Čenić punomoćnica sudionika u postupku Credo banka dioničko društvo "u stečaju"</item>
      <item>TEHNOPLAST d.o.o. za upravljanje nekretninama i graditeljstvo punomoćnik sudionika u postupku Suvlasnici stambene zgrade Ruđera Boškovića 25 u Splitu</item>
      <item>Martina Pancer punomoćnik sudionika u postupku PRVI FAKTOR društvo s ograničenom odgovornošću za usluge u likvidaciji</item>
    </izvorni_sadrzaj>
    <derivirana_varijabla naziv="DomainObject.Predmet.OstaliListFormated_1">
      <item>Tonći Perković</item>
      <item>Tomislav Krka</item>
      <item>Županijsko državno odvjetništvo u Splitu punomoćnik sudionika u postupku Ministarstvo financija RH, Porezna uprava</item>
      <item>Tihomir Luetić punomoćnik sudionika u postupku NEIR d.o.o. za građevinarstvo trgovinu i usluge</item>
      <item>Ankica Čenić punomoćnica sudionika u postupku Credo banka dioničko društvo "u stečaju"</item>
      <item>TEHNOPLAST d.o.o. za upravljanje nekretninama i graditeljstvo punomoćnik sudionika u postupku Suvlasnici stambene zgrade Ruđera Boškovića 25 u Splitu</item>
      <item>Martina Pancer punomoćnik sudionika u postupku PRVI FAKTOR društvo s ograničenom odgovornošću za usluge u likvidaciji</item>
    </derivirana_varijabla>
  </DomainObject.Predmet.OstaliListFormated>
  <DomainObject.Predmet.OstaliListFormatedOIB>
    <izvorni_sadrzaj>
      <item>Tonći Perković, OIB 41514484623</item>
      <item>Tomislav Krka</item>
      <item>Županijsko državno odvjetništvo u Splitu, OIB 70793241859 punomoćnik sudionika u postupku Ministarstvo financija RH, Porezna uprava</item>
      <item>Tihomir Luetić, OIB 21180144708 punomoćnik sudionika u postupku NEIR d.o.o. za građevinarstvo trgovinu i usluge</item>
      <item>Ankica Čenić, OIB 67541309757 punomoćnica sudionika u postupku Credo banka dioničko društvo "u stečaju"</item>
      <item>TEHNOPLAST d.o.o. za upravljanje nekretninama i graditeljstvo, OIB 70676517267 punomoćnik sudionika u postupku Suvlasnici stambene zgrade Ruđera Boškovića 25 u Splitu</item>
      <item>Martina Pancer, OIB 09308771365 punomoćnik sudionika u postupku PRVI FAKTOR društvo s ograničenom odgovornošću za usluge u likvidaciji</item>
    </izvorni_sadrzaj>
    <derivirana_varijabla naziv="DomainObject.Predmet.OstaliListFormatedOIB_1">
      <item>Tonći Perković, OIB 41514484623</item>
      <item>Tomislav Krka</item>
      <item>Županijsko državno odvjetništvo u Splitu, OIB 70793241859 punomoćnik sudionika u postupku Ministarstvo financija RH, Porezna uprava</item>
      <item>Tihomir Luetić, OIB 21180144708 punomoćnik sudionika u postupku NEIR d.o.o. za građevinarstvo trgovinu i usluge</item>
      <item>Ankica Čenić, OIB 67541309757 punomoćnica sudionika u postupku Credo banka dioničko društvo "u stečaju"</item>
      <item>TEHNOPLAST d.o.o. za upravljanje nekretninama i graditeljstvo, OIB 70676517267 punomoćnik sudionika u postupku Suvlasnici stambene zgrade Ruđera Boškovića 25 u Splitu</item>
      <item>Martina Pancer, OIB 09308771365 punomoćnik sudionika u postupku PRVI FAKTOR društvo s ograničenom odgovornošću za usluge u likvidaciji</item>
    </derivirana_varijabla>
  </DomainObject.Predmet.OstaliListFormatedOIB>
  <DomainObject.Predmet.OstaliListFormatedWithAdress>
    <izvorni_sadrzaj>
      <item>Tonći Perković, Mišina 36, 21000 Split</item>
      <item>Tomislav Krka, Starčevićeva 13/I, 21000 Split</item>
      <item>Županijsko državno odvjetništvo u Splitu, Gundulićeva 29a, 21000 Split punomoćnik sudionika u postupku Ministarstvo financija RH, Porezna uprava</item>
      <item>Tihomir Luetić, Starčevićeva 24 D, 21000 Split punomoćnik sudionika u postupku NEIR d.o.o. za građevinarstvo trgovinu i usluge</item>
      <item>Ankica Čenić, Josipa Pupačića 1, 21000 Split punomoćnica sudionika u postupku Credo banka dioničko društvo "u stečaju"</item>
      <item>TEHNOPLAST d.o.o. za upravljanje nekretninama i graditeljstvo, Ulica Slobode 5, 21000 Split punomoćnik sudionika u postupku Suvlasnici stambene zgrade Ruđera Boškovića 25 u Splitu</item>
      <item>Martina Pancer, Trnjanska 59 A, 10000 Zagreb punomoćnik sudionika u postupku PRVI FAKTOR društvo s ograničenom odgovornošću za usluge u likvidaciji</item>
    </izvorni_sadrzaj>
    <derivirana_varijabla naziv="DomainObject.Predmet.OstaliListFormatedWithAdress_1">
      <item>Tonći Perković, Mišina 36, 21000 Split</item>
      <item>Tomislav Krka, Starčevićeva 13/I, 21000 Split</item>
      <item>Županijsko državno odvjetništvo u Splitu, Gundulićeva 29a, 21000 Split punomoćnik sudionika u postupku Ministarstvo financija RH, Porezna uprava</item>
      <item>Tihomir Luetić, Starčevićeva 24 D, 21000 Split punomoćnik sudionika u postupku NEIR d.o.o. za građevinarstvo trgovinu i usluge</item>
      <item>Ankica Čenić, Josipa Pupačića 1, 21000 Split punomoćnica sudionika u postupku Credo banka dioničko društvo "u stečaju"</item>
      <item>TEHNOPLAST d.o.o. za upravljanje nekretninama i graditeljstvo, Ulica Slobode 5, 21000 Split punomoćnik sudionika u postupku Suvlasnici stambene zgrade Ruđera Boškovića 25 u Splitu</item>
      <item>Martina Pancer, Trnjanska 59 A, 10000 Zagreb punomoćnik sudionika u postupku PRVI FAKTOR društvo s ograničenom odgovornošću za usluge u likvidaciji</item>
    </derivirana_varijabla>
  </DomainObject.Predmet.OstaliListFormatedWithAdress>
  <DomainObject.Predmet.OstaliListFormatedWithAdressOIB>
    <izvorni_sadrzaj>
      <item>Tonći Perković, OIB 41514484623, Mišina 36, 21000 Split</item>
      <item>Tomislav Krka, Starčevićeva 13/I, 21000 Split</item>
      <item>Županijsko državno odvjetništvo u Splitu, OIB 70793241859, Gundulićeva 29a, 21000 Split punomoćnik sudionika u postupku Ministarstvo financija RH, Porezna uprava</item>
      <item>Tihomir Luetić, OIB 21180144708, Starčevićeva 24 D, 21000 Split punomoćnik sudionika u postupku NEIR d.o.o. za građevinarstvo trgovinu i usluge</item>
      <item>Ankica Čenić, OIB 67541309757, Josipa Pupačića 1, 21000 Split punomoćnica sudionika u postupku Credo banka dioničko društvo "u stečaju"</item>
      <item>TEHNOPLAST d.o.o. za upravljanje nekretninama i graditeljstvo, OIB 70676517267, Ulica Slobode 5, 21000 Split punomoćnik sudionika u postupku Suvlasnici stambene zgrade Ruđera Boškovića 25 u Splitu</item>
      <item>Martina Pancer, OIB 09308771365, Trnjanska 59 A, 10000 Zagreb punomoćnik sudionika u postupku PRVI FAKTOR društvo s ograničenom odgovornošću za usluge u likvidaciji</item>
    </izvorni_sadrzaj>
    <derivirana_varijabla naziv="DomainObject.Predmet.OstaliListFormatedWithAdressOIB_1">
      <item>Tonći Perković, OIB 41514484623, Mišina 36, 21000 Split</item>
      <item>Tomislav Krka, Starčevićeva 13/I, 21000 Split</item>
      <item>Županijsko državno odvjetništvo u Splitu, OIB 70793241859, Gundulićeva 29a, 21000 Split punomoćnik sudionika u postupku Ministarstvo financija RH, Porezna uprava</item>
      <item>Tihomir Luetić, OIB 21180144708, Starčevićeva 24 D, 21000 Split punomoćnik sudionika u postupku NEIR d.o.o. za građevinarstvo trgovinu i usluge</item>
      <item>Ankica Čenić, OIB 67541309757, Josipa Pupačića 1, 21000 Split punomoćnica sudionika u postupku Credo banka dioničko društvo "u stečaju"</item>
      <item>TEHNOPLAST d.o.o. za upravljanje nekretninama i graditeljstvo, OIB 70676517267, Ulica Slobode 5, 21000 Split punomoćnik sudionika u postupku Suvlasnici stambene zgrade Ruđera Boškovića 25 u Splitu</item>
      <item>Martina Pancer, OIB 09308771365, Trnjanska 59 A, 10000 Zagreb punomoćnik sudionika u postupku PRVI FAKTOR društvo s ograničenom odgovornošću za usluge u likvidaciji</item>
    </derivirana_varijabla>
  </DomainObject.Predmet.OstaliListFormatedWithAdressOIB>
  <DomainObject.Predmet.OstaliListNazivFormated>
    <izvorni_sadrzaj>
      <item>Tonći Perković</item>
      <item>Tomislav Krka</item>
      <item>Županijsko državno odvjetništvo u Splitu</item>
      <item>Tihomir Luetić</item>
      <item>Ankica Čenić</item>
      <item>TEHNOPLAST d.o.o. za upravljanje nekretninama i graditeljstvo</item>
      <item>Martina Pancer</item>
    </izvorni_sadrzaj>
    <derivirana_varijabla naziv="DomainObject.Predmet.OstaliListNazivFormated_1">
      <item>Tonći Perković</item>
      <item>Tomislav Krka</item>
      <item>Županijsko državno odvjetništvo u Splitu</item>
      <item>Tihomir Luetić</item>
      <item>Ankica Čenić</item>
      <item>TEHNOPLAST d.o.o. za upravljanje nekretninama i graditeljstvo</item>
      <item>Martina Pancer</item>
    </derivirana_varijabla>
  </DomainObject.Predmet.OstaliListNazivFormated>
  <DomainObject.Predmet.OstaliListNazivFormatedOIB>
    <izvorni_sadrzaj>
      <item>Tonći Perković, OIB 41514484623</item>
      <item>Tomislav Krka</item>
      <item>Županijsko državno odvjetništvo u Splitu, OIB 70793241859</item>
      <item>Tihomir Luetić, OIB 21180144708</item>
      <item>Ankica Čenić, OIB 67541309757</item>
      <item>TEHNOPLAST d.o.o. za upravljanje nekretninama i graditeljstvo, OIB 70676517267</item>
      <item>Martina Pancer, OIB 09308771365</item>
    </izvorni_sadrzaj>
    <derivirana_varijabla naziv="DomainObject.Predmet.OstaliListNazivFormatedOIB_1">
      <item>Tonći Perković, OIB 41514484623</item>
      <item>Tomislav Krka</item>
      <item>Županijsko državno odvjetništvo u Splitu, OIB 70793241859</item>
      <item>Tihomir Luetić, OIB 21180144708</item>
      <item>Ankica Čenić, OIB 67541309757</item>
      <item>TEHNOPLAST d.o.o. za upravljanje nekretninama i graditeljstvo, OIB 70676517267</item>
      <item>Martina Pancer, OIB 09308771365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listopada 2019.</izvorni_sadrzaj>
    <derivirana_varijabla naziv="DomainObject.Datum_1">10. listopada 2019.</derivirana_varijabla>
  </DomainObject.Datum>
  <DomainObject.PoslovniBrojDokumenta>
    <izvorni_sadrzaj/>
    <derivirana_varijabla naziv="DomainObject.PoslovniBrojDokumenta_1"/>
  </DomainObject.PoslovniBrojDokumenta>
  <DomainObject.Predmet.StrankaIDrugi>
    <izvorni_sadrzaj>BLANCOM d.o.o. za proizvodnju i usluge montaže i održavanje elektroničkih uređaja i dr.</izvorni_sadrzaj>
    <derivirana_varijabla naziv="DomainObject.Predmet.StrankaIDrugi_1">BLANCOM d.o.o. za proizvodnju i usluge montaže i održavanje elektroničkih uređaja i dr.</derivirana_varijabla>
  </DomainObject.Predmet.StrankaIDrugi>
  <DomainObject.Predmet.ProtustrankaIDrugi>
    <izvorni_sadrzaj/>
    <derivirana_varijabla naziv="DomainObject.Predmet.ProtustrankaIDrugi_1"/>
  </DomainObject.Predmet.ProtustrankaIDrugi>
  <DomainObject.Predmet.StrankaIDrugiAdressOIB>
    <izvorni_sadrzaj>BLANCOM d.o.o. za proizvodnju i usluge montaže i održavanje elektroničkih uređaja, OIB 24995897260, Kroz Smrdečac 19, 21000 Split i dr.</izvorni_sadrzaj>
    <derivirana_varijabla naziv="DomainObject.Predmet.StrankaIDrugiAdressOIB_1">BLANCOM d.o.o. za proizvodnju i usluge montaže i održavanje elektroničkih uređaja, OIB 24995897260, Kroz Smrdečac 19,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BLANCOM d.o.o. za proizvodnju i usluge montaže i održavanje elektroničkih uređaja</item>
      <item>Tonći Perković</item>
      <item>Tomislav Krka</item>
      <item>Ministarstvo financija RH, Porezna uprava</item>
      <item>Županijsko državno odvjetništvo u Splitu</item>
      <item>NEIR d.o.o. za građevinarstvo trgovinu i usluge</item>
      <item>Tihomir Luetić</item>
      <item>B2  KAPITAL d.o.o. za poslovne usluge</item>
      <item>Grad Split</item>
      <item>HRVATSKA POŠTANSKA BANKA, dioničko društvo</item>
      <item>Credo banka dioničko društvo "u stečaju"</item>
      <item>Ankica Čenić</item>
      <item>Suvlasnici stambene zgrade Ruđera Boškovića 25 u Splitu</item>
      <item>TEHNOPLAST d.o.o. za upravljanje nekretninama i graditeljstvo</item>
      <item>PRVI FAKTOR društvo s ograničenom odgovornošću za usluge u likvidaciji</item>
      <item>Martina Pancer</item>
      <item>Hrvatski Telekom d.d.</item>
      <item>B2 PORTFOLIO d.o.o. za usluge</item>
      <item>Financijska agencija</item>
      <item>WWW PRESS d.o.o. za poslovne usluge</item>
      <item>Marija Perković</item>
      <item>Tonći Perković</item>
    </izvorni_sadrzaj>
    <derivirana_varijabla naziv="DomainObject.Predmet.SudioniciListNaziv_1">
      <item>BLANCOM d.o.o. za proizvodnju i usluge montaže i održavanje elektroničkih uređaja</item>
      <item>Tonći Perković</item>
      <item>Tomislav Krka</item>
      <item>Ministarstvo financija RH, Porezna uprava</item>
      <item>Županijsko državno odvjetništvo u Splitu</item>
      <item>NEIR d.o.o. za građevinarstvo trgovinu i usluge</item>
      <item>Tihomir Luetić</item>
      <item>B2  KAPITAL d.o.o. za poslovne usluge</item>
      <item>Grad Split</item>
      <item>HRVATSKA POŠTANSKA BANKA, dioničko društvo</item>
      <item>Credo banka dioničko društvo "u stečaju"</item>
      <item>Ankica Čenić</item>
      <item>Suvlasnici stambene zgrade Ruđera Boškovića 25 u Splitu</item>
      <item>TEHNOPLAST d.o.o. za upravljanje nekretninama i graditeljstvo</item>
      <item>PRVI FAKTOR društvo s ograničenom odgovornošću za usluge u likvidaciji</item>
      <item>Martina Pancer</item>
      <item>Hrvatski Telekom d.d.</item>
      <item>B2 PORTFOLIO d.o.o. za usluge</item>
      <item>Financijska agencija</item>
      <item>WWW PRESS d.o.o. za poslovne usluge</item>
      <item>Marija Perković</item>
      <item>Tonći Perković</item>
    </derivirana_varijabla>
  </DomainObject.Predmet.SudioniciListNaziv>
  <DomainObject.Predmet.SudioniciListAdressOIB>
    <izvorni_sadrzaj>
      <item>BLANCOM d.o.o. za proizvodnju i usluge montaže i održavanje elektroničkih uređaja, OIB 24995897260, Kroz Smrdečac 19,21000 Split</item>
      <item>Tonći Perković, OIB 41514484623, Mišina 36,21000 Split</item>
      <item>Tomislav Krka, Starčevićeva 13/I,21000 Split</item>
      <item>Ministarstvo financija RH, Porezna uprava, OIB 18683136487, Katančićeva 5,10000 Zagreb</item>
      <item>Županijsko državno odvjetništvo u Splitu, OIB 70793241859, Gundulićeva 29a,21000 Split</item>
      <item>NEIR d.o.o. za građevinarstvo trgovinu i usluge, OIB 38236450160, Nikole Tavelića 48,21000 Split</item>
      <item>Tihomir Luetić, OIB 21180144708, Starčevićeva 24 D,21000 Split</item>
      <item>B2  KAPITAL d.o.o. za poslovne usluge, OIB 57509775367, Radnička cesta 41,10000 Zagreb</item>
      <item>Grad Split, OIB 78755598868, Branimirova obala 17,21000 Split</item>
      <item>HRVATSKA POŠTANSKA BANKA, dioničko društvo, OIB 87939104217, Jurišićeva 4,10000 Zagreb</item>
      <item>Credo banka dioničko društvo "u stečaju", OIB 94141384086, Zrinjsko-Frankopanska 58,21000 Split</item>
      <item>Ankica Čenić, OIB 67541309757, Josipa Pupačića 1,21000 Split</item>
      <item>Suvlasnici stambene zgrade Ruđera Boškovića 25 u Splitu, Ruđera Boškovića 25,21000 Split</item>
      <item>TEHNOPLAST d.o.o. za upravljanje nekretninama i graditeljstvo, OIB 70676517267, Ulica Slobode 5,21000 Split</item>
      <item>PRVI FAKTOR društvo s ograničenom odgovornošću za usluge u likvidaciji, OIB 63278028623, Hektorovićeva 2,10000 Zagreb</item>
      <item>Martina Pancer, OIB 09308771365, Trnjanska 59 A,10000 Zagreb</item>
      <item>Hrvatski Telekom d.d., OIB 81793146560, Radnička cesta 21,10000 Zagreb</item>
      <item>B2 PORTFOLIO d.o.o. za usluge, OIB 21970470141, Radnička cesta 41,10000 Zagreb</item>
      <item>Financijska agencija, OIB 85821130368, Ulica grada Vukovara 70,10000 Zagreb</item>
      <item>WWW PRESS d.o.o. za poslovne usluge, OIB 30442616078, Pavla Hatza 3,10000 Zagreb</item>
      <item>Marija Perković, OIB 71032046527, Šibenska 37,21000 Split</item>
      <item>Tonći Perković, OIB 41514484623, Mišina 36,21000 Split</item>
    </izvorni_sadrzaj>
    <derivirana_varijabla naziv="DomainObject.Predmet.SudioniciListAdressOIB_1">
      <item>BLANCOM d.o.o. za proizvodnju i usluge montaže i održavanje elektroničkih uređaja, OIB 24995897260, Kroz Smrdečac 19,21000 Split</item>
      <item>Tonći Perković, OIB 41514484623, Mišina 36,21000 Split</item>
      <item>Tomislav Krka, Starčevićeva 13/I,21000 Split</item>
      <item>Ministarstvo financija RH, Porezna uprava, OIB 18683136487, Katančićeva 5,10000 Zagreb</item>
      <item>Županijsko državno odvjetništvo u Splitu, OIB 70793241859, Gundulićeva 29a,21000 Split</item>
      <item>NEIR d.o.o. za građevinarstvo trgovinu i usluge, OIB 38236450160, Nikole Tavelića 48,21000 Split</item>
      <item>Tihomir Luetić, OIB 21180144708, Starčevićeva 24 D,21000 Split</item>
      <item>B2  KAPITAL d.o.o. za poslovne usluge, OIB 57509775367, Radnička cesta 41,10000 Zagreb</item>
      <item>Grad Split, OIB 78755598868, Branimirova obala 17,21000 Split</item>
      <item>HRVATSKA POŠTANSKA BANKA, dioničko društvo, OIB 87939104217, Jurišićeva 4,10000 Zagreb</item>
      <item>Credo banka dioničko društvo "u stečaju", OIB 94141384086, Zrinjsko-Frankopanska 58,21000 Split</item>
      <item>Ankica Čenić, OIB 67541309757, Josipa Pupačića 1,21000 Split</item>
      <item>Suvlasnici stambene zgrade Ruđera Boškovića 25 u Splitu, Ruđera Boškovića 25,21000 Split</item>
      <item>TEHNOPLAST d.o.o. za upravljanje nekretninama i graditeljstvo, OIB 70676517267, Ulica Slobode 5,21000 Split</item>
      <item>PRVI FAKTOR društvo s ograničenom odgovornošću za usluge u likvidaciji, OIB 63278028623, Hektorovićeva 2,10000 Zagreb</item>
      <item>Martina Pancer, OIB 09308771365, Trnjanska 59 A,10000 Zagreb</item>
      <item>Hrvatski Telekom d.d., OIB 81793146560, Radnička cesta 21,10000 Zagreb</item>
      <item>B2 PORTFOLIO d.o.o. za usluge, OIB 21970470141, Radnička cesta 41,10000 Zagreb</item>
      <item>Financijska agencija, OIB 85821130368, Ulica grada Vukovara 70,10000 Zagreb</item>
      <item>WWW PRESS d.o.o. za poslovne usluge, OIB 30442616078, Pavla Hatza 3,10000 Zagreb</item>
      <item>Marija Perković, OIB 71032046527, Šibenska 37,21000 Split</item>
      <item>Tonći Perković, OIB 41514484623, Mišina 36,21000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24995897260</item>
      <item>, OIB 41514484623</item>
      <item>, OIB null</item>
      <item>, OIB 18683136487</item>
      <item>, OIB 70793241859</item>
      <item>, OIB 38236450160</item>
      <item>, OIB 21180144708</item>
      <item>, OIB 57509775367</item>
      <item>, OIB 78755598868</item>
      <item>, OIB 87939104217</item>
      <item>, OIB 94141384086</item>
      <item>, OIB 67541309757</item>
      <item>, OIB null</item>
      <item>, OIB 70676517267</item>
      <item>, OIB 63278028623</item>
      <item>, OIB 09308771365</item>
      <item>, OIB 81793146560</item>
      <item>, OIB 21970470141</item>
      <item>, OIB 85821130368</item>
      <item>, OIB 30442616078</item>
      <item>, OIB 71032046527</item>
      <item>, OIB 41514484623</item>
    </izvorni_sadrzaj>
    <derivirana_varijabla naziv="DomainObject.Predmet.SudioniciListNazivOIB_1">
      <item>, OIB 24995897260</item>
      <item>, OIB 41514484623</item>
      <item>, OIB null</item>
      <item>, OIB 18683136487</item>
      <item>, OIB 70793241859</item>
      <item>, OIB 38236450160</item>
      <item>, OIB 21180144708</item>
      <item>, OIB 57509775367</item>
      <item>, OIB 78755598868</item>
      <item>, OIB 87939104217</item>
      <item>, OIB 94141384086</item>
      <item>, OIB 67541309757</item>
      <item>, OIB null</item>
      <item>, OIB 70676517267</item>
      <item>, OIB 63278028623</item>
      <item>, OIB 09308771365</item>
      <item>, OIB 81793146560</item>
      <item>, OIB 21970470141</item>
      <item>, OIB 85821130368</item>
      <item>, OIB 30442616078</item>
      <item>, OIB 71032046527</item>
      <item>, OIB 41514484623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listopada 2019.</izvorni_sadrzaj>
    <derivirana_varijabla naziv="DomainObject.PredzadnjaOdlukaIzPredmeta.DatumDonosenjaOdluke_1">10. listopada 2019.</derivirana_varijabla>
  </DomainObject.PredzadnjaOdlukaIzPredmeta.DatumDonosenjaOdluke>
  <DomainObject.PredzadnjaOdlukaIzPredmeta.Oznaka>
    <izvorni_sadrzaj>St-271/2017-43</izvorni_sadrzaj>
    <derivirana_varijabla naziv="DomainObject.PredzadnjaOdlukaIzPredmeta.Oznaka_1">St-271/2017-43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properties:Pages>
  <properties:Words>150</properties:Words>
  <properties:Characters>803</properties:Characters>
  <properties:Lines>39</properties:Lines>
  <properties:Paragraphs>18</properties:Paragraphs>
  <properties:TotalTime>37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2017-05-04T12:42:00Z</dcterms:created>
  <dc:creator>Katarina Mikulić</dc:creator>
  <cp:lastModifiedBy>Katarina Mikulić</cp:lastModifiedBy>
  <cp:lastPrinted>2019-10-10T07:58:00Z</cp:lastPrinted>
  <dcterms:modified xmlns:xsi="http://www.w3.org/2001/XMLSchema-instance" xsi:type="dcterms:W3CDTF">2019-10-10T07:58:00Z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(ZAKLJUČAK O IZLAGANJU U PISARNICI.docx)</vt:lpwstr>
  </prop:property>
  <prop:property fmtid="{D5CDD505-2E9C-101B-9397-08002B2CF9AE}" pid="4" name="CC_coloring">
    <vt:bool>false</vt:bool>
  </prop:property>
  <prop:property fmtid="{D5CDD505-2E9C-101B-9397-08002B2CF9AE}" pid="5" name="BrojStranica">
    <vt:i4>1</vt:i4>
  </prop:property>
</prop:Properties>
</file>