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B3101F" w:rsidP="00B3101F" w:rsidRDefault="00B3101F" w14:paraId="051e766" w14:textId="051e766">
      <w:pPr>
        <w:pStyle w:val="Tijeloteksta"/>
        <w:outlineLvl w:val="0"/>
        <w15:collapsed w:val="false"/>
      </w:pPr>
      <w:bookmarkStart w:name="_GoBack" w:id="0"/>
      <w:bookmarkEnd w:id="0"/>
    </w:p>
    <w:p w:rsidRPr="006E6A34" w:rsidR="00D91816" w:rsidP="00B3101F" w:rsidRDefault="00D91816">
      <w:pPr>
        <w:pStyle w:val="Tijeloteksta"/>
        <w:outlineLvl w:val="0"/>
      </w:pPr>
    </w:p>
    <w:p w:rsidRPr="006E6A34" w:rsidR="0097504B" w:rsidP="0097504B" w:rsidRDefault="00805D57">
      <w:pPr>
        <w:rPr>
          <w:sz w:val="24"/>
          <w:szCs w:val="24"/>
        </w:rPr>
      </w:pPr>
      <w:r w:rsidRPr="006E6A34">
        <w:rPr>
          <w:sz w:val="24"/>
          <w:szCs w:val="24"/>
        </w:rPr>
        <w:t xml:space="preserve">  </w:t>
      </w:r>
      <w:r w:rsidRPr="006E6A34" w:rsidR="0097504B">
        <w:rPr>
          <w:noProof/>
          <w:sz w:val="24"/>
          <w:szCs w:val="24"/>
        </w:rPr>
        <w:drawing>
          <wp:inline distT="0" distB="0" distL="0" distR="0">
            <wp:extent cx="579755" cy="723265"/>
            <wp:effectExtent l="0" t="0" r="0" b="635"/>
            <wp:docPr id="1" name="Slika 1" descr="cid:image001.jpg@01C5F68A.E045398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cid:image001.jpg@01C5F68A.E0453980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755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6E6A34" w:rsidR="0097504B" w:rsidP="0097504B" w:rsidRDefault="0097504B">
      <w:pPr>
        <w:rPr>
          <w:sz w:val="24"/>
          <w:szCs w:val="24"/>
        </w:rPr>
      </w:pPr>
      <w:r w:rsidRPr="006E6A34">
        <w:rPr>
          <w:sz w:val="24"/>
          <w:szCs w:val="24"/>
        </w:rPr>
        <w:t>REPUBLIKA HRVATSKA</w:t>
      </w:r>
    </w:p>
    <w:p w:rsidRPr="006E6A34" w:rsidR="002B10A4" w:rsidP="0097504B" w:rsidRDefault="0097504B">
      <w:pPr>
        <w:rPr>
          <w:sz w:val="24"/>
          <w:szCs w:val="24"/>
        </w:rPr>
      </w:pPr>
      <w:r w:rsidRPr="006E6A34">
        <w:rPr>
          <w:sz w:val="24"/>
          <w:szCs w:val="24"/>
        </w:rPr>
        <w:t xml:space="preserve">TRGOVAČKI SUD U ZAGREBU                                                    </w:t>
      </w:r>
    </w:p>
    <w:p w:rsidRPr="006E6A34" w:rsidR="0097504B" w:rsidP="0097504B" w:rsidRDefault="0097504B">
      <w:pPr>
        <w:rPr>
          <w:sz w:val="24"/>
          <w:szCs w:val="24"/>
        </w:rPr>
      </w:pPr>
      <w:r w:rsidRPr="006E6A34">
        <w:rPr>
          <w:sz w:val="24"/>
          <w:szCs w:val="24"/>
        </w:rPr>
        <w:t>Amruševa 2/II</w:t>
      </w:r>
    </w:p>
    <w:p w:rsidR="00D91816" w:rsidP="0097504B" w:rsidRDefault="00D91816">
      <w:pPr>
        <w:jc w:val="center"/>
        <w:rPr>
          <w:sz w:val="24"/>
          <w:szCs w:val="24"/>
        </w:rPr>
      </w:pPr>
    </w:p>
    <w:p w:rsidRPr="006E6A34" w:rsidR="003646A2" w:rsidP="0097504B" w:rsidRDefault="003646A2">
      <w:pPr>
        <w:jc w:val="center"/>
        <w:rPr>
          <w:sz w:val="24"/>
          <w:szCs w:val="24"/>
        </w:rPr>
      </w:pPr>
    </w:p>
    <w:p w:rsidRPr="006E6A34" w:rsidR="0097504B" w:rsidP="0097504B" w:rsidRDefault="0097504B">
      <w:pPr>
        <w:jc w:val="center"/>
        <w:rPr>
          <w:sz w:val="24"/>
          <w:szCs w:val="24"/>
        </w:rPr>
      </w:pPr>
      <w:r w:rsidRPr="006E6A34">
        <w:rPr>
          <w:sz w:val="24"/>
          <w:szCs w:val="24"/>
        </w:rPr>
        <w:t>R</w:t>
      </w:r>
      <w:r w:rsidRPr="006E6A34" w:rsidR="00EB0BCD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E</w:t>
      </w:r>
      <w:r w:rsidRPr="006E6A34" w:rsidR="00EB0BCD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P</w:t>
      </w:r>
      <w:r w:rsidRPr="006E6A34" w:rsidR="00EB0BCD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U</w:t>
      </w:r>
      <w:r w:rsidRPr="006E6A34" w:rsidR="00EB0BCD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B</w:t>
      </w:r>
      <w:r w:rsidRPr="006E6A34" w:rsidR="00EB0BCD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L</w:t>
      </w:r>
      <w:r w:rsidRPr="006E6A34" w:rsidR="00EB0BCD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I</w:t>
      </w:r>
      <w:r w:rsidRPr="006E6A34" w:rsidR="00EB0BCD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K</w:t>
      </w:r>
      <w:r w:rsidRPr="006E6A34" w:rsidR="00EB0BCD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 xml:space="preserve">A </w:t>
      </w:r>
      <w:r w:rsidRPr="006E6A34" w:rsidR="00EB0BCD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H</w:t>
      </w:r>
      <w:r w:rsidRPr="006E6A34" w:rsidR="00EB0BCD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R</w:t>
      </w:r>
      <w:r w:rsidRPr="006E6A34" w:rsidR="00EB0BCD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V</w:t>
      </w:r>
      <w:r w:rsidRPr="006E6A34" w:rsidR="00EB0BCD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A</w:t>
      </w:r>
      <w:r w:rsidRPr="006E6A34" w:rsidR="00EB0BCD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T</w:t>
      </w:r>
      <w:r w:rsidRPr="006E6A34" w:rsidR="00EB0BCD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S</w:t>
      </w:r>
      <w:r w:rsidRPr="006E6A34" w:rsidR="00EB0BCD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K</w:t>
      </w:r>
      <w:r w:rsidRPr="006E6A34" w:rsidR="00EB0BCD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A</w:t>
      </w:r>
      <w:r w:rsidRPr="006E6A34" w:rsidR="00EB0BCD">
        <w:rPr>
          <w:sz w:val="24"/>
          <w:szCs w:val="24"/>
        </w:rPr>
        <w:t xml:space="preserve"> </w:t>
      </w:r>
    </w:p>
    <w:p w:rsidRPr="006E6A34" w:rsidR="0097504B" w:rsidP="0097504B" w:rsidRDefault="0097504B">
      <w:pPr>
        <w:jc w:val="center"/>
        <w:rPr>
          <w:sz w:val="24"/>
          <w:szCs w:val="24"/>
        </w:rPr>
      </w:pPr>
      <w:r w:rsidRPr="006E6A34">
        <w:rPr>
          <w:sz w:val="24"/>
          <w:szCs w:val="24"/>
        </w:rPr>
        <w:t>Z</w:t>
      </w:r>
      <w:r w:rsidRPr="006E6A34" w:rsidR="003646A2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A</w:t>
      </w:r>
      <w:r w:rsidRPr="006E6A34" w:rsidR="003646A2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K</w:t>
      </w:r>
      <w:r w:rsidRPr="006E6A34" w:rsidR="003646A2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LJ</w:t>
      </w:r>
      <w:r w:rsidRPr="006E6A34" w:rsidR="003646A2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U</w:t>
      </w:r>
      <w:r w:rsidRPr="006E6A34" w:rsidR="003646A2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Č</w:t>
      </w:r>
      <w:r w:rsidRPr="006E6A34" w:rsidR="003646A2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A</w:t>
      </w:r>
      <w:r w:rsidRPr="006E6A34" w:rsidR="003646A2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K</w:t>
      </w:r>
    </w:p>
    <w:p w:rsidRPr="006E6A34" w:rsidR="0097504B" w:rsidP="0097504B" w:rsidRDefault="0097504B">
      <w:pPr>
        <w:rPr>
          <w:sz w:val="24"/>
          <w:szCs w:val="24"/>
        </w:rPr>
      </w:pPr>
    </w:p>
    <w:p w:rsidR="00882BAB" w:rsidP="00A2555B" w:rsidRDefault="00A2555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Pr="006E6A34" w:rsidR="00882BAB">
        <w:rPr>
          <w:sz w:val="24"/>
          <w:szCs w:val="24"/>
        </w:rPr>
        <w:t>Trgovački sud u Zagrebu, po sucu tog suda Nikoli Ribariću, u stečajnom postupku nad Stečajnom masom iza ULJA I MAZIVA d.o.o., Zagreb, Zelengorska br. 1., (ranije na adresi: Zagreb, Badalićeva 2</w:t>
      </w:r>
      <w:r w:rsidR="00757E55">
        <w:rPr>
          <w:sz w:val="24"/>
          <w:szCs w:val="24"/>
        </w:rPr>
        <w:t xml:space="preserve">6c), (OIB: 34110288352), dana </w:t>
      </w:r>
      <w:r w:rsidR="004F3F83">
        <w:rPr>
          <w:sz w:val="24"/>
          <w:szCs w:val="24"/>
        </w:rPr>
        <w:t>2</w:t>
      </w:r>
      <w:r w:rsidR="00757E55">
        <w:rPr>
          <w:sz w:val="24"/>
          <w:szCs w:val="24"/>
        </w:rPr>
        <w:t>4</w:t>
      </w:r>
      <w:r w:rsidRPr="006E6A34" w:rsidR="00882BAB">
        <w:rPr>
          <w:sz w:val="24"/>
          <w:szCs w:val="24"/>
        </w:rPr>
        <w:t>.</w:t>
      </w:r>
      <w:r w:rsidR="004F3F83">
        <w:rPr>
          <w:sz w:val="24"/>
          <w:szCs w:val="24"/>
        </w:rPr>
        <w:t xml:space="preserve"> rujna</w:t>
      </w:r>
      <w:r w:rsidRPr="006E6A34" w:rsidR="00882BAB">
        <w:rPr>
          <w:sz w:val="24"/>
          <w:szCs w:val="24"/>
        </w:rPr>
        <w:t xml:space="preserve"> 2019. godine</w:t>
      </w:r>
    </w:p>
    <w:p w:rsidRPr="006E6A34" w:rsidR="00D91816" w:rsidP="00A2555B" w:rsidRDefault="00D91816">
      <w:pPr>
        <w:jc w:val="both"/>
        <w:rPr>
          <w:sz w:val="24"/>
          <w:szCs w:val="24"/>
        </w:rPr>
      </w:pPr>
    </w:p>
    <w:p w:rsidRPr="006E6A34" w:rsidR="001C5E34" w:rsidP="00A2555B" w:rsidRDefault="001C5E34">
      <w:pPr>
        <w:jc w:val="both"/>
        <w:rPr>
          <w:b/>
          <w:sz w:val="24"/>
          <w:szCs w:val="24"/>
        </w:rPr>
      </w:pPr>
    </w:p>
    <w:p w:rsidRPr="006E6A34" w:rsidR="00FD588F" w:rsidP="00A2555B" w:rsidRDefault="003646A2">
      <w:pPr>
        <w:jc w:val="center"/>
        <w:rPr>
          <w:color w:val="000000"/>
          <w:sz w:val="24"/>
          <w:szCs w:val="24"/>
        </w:rPr>
      </w:pPr>
      <w:r w:rsidRPr="006E6A34">
        <w:rPr>
          <w:color w:val="000000"/>
          <w:sz w:val="24"/>
          <w:szCs w:val="24"/>
        </w:rPr>
        <w:t xml:space="preserve">z  a  k  l  j u č  i  o    </w:t>
      </w:r>
      <w:r w:rsidRPr="006E6A34" w:rsidR="00FD588F">
        <w:rPr>
          <w:color w:val="000000"/>
          <w:sz w:val="24"/>
          <w:szCs w:val="24"/>
        </w:rPr>
        <w:t xml:space="preserve"> j  e</w:t>
      </w:r>
    </w:p>
    <w:p w:rsidRPr="006E6A34" w:rsidR="00FD588F" w:rsidP="00A2555B" w:rsidRDefault="00FD588F">
      <w:pPr>
        <w:jc w:val="both"/>
        <w:rPr>
          <w:b/>
          <w:color w:val="000000"/>
          <w:sz w:val="24"/>
          <w:szCs w:val="24"/>
        </w:rPr>
      </w:pPr>
    </w:p>
    <w:p w:rsidRPr="006E6A34" w:rsidR="0018510C" w:rsidP="00A2555B" w:rsidRDefault="007462F4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6E6A34">
        <w:rPr>
          <w:sz w:val="24"/>
          <w:szCs w:val="24"/>
        </w:rPr>
        <w:t xml:space="preserve">I. </w:t>
      </w:r>
      <w:r w:rsidRPr="006E6A34">
        <w:rPr>
          <w:sz w:val="24"/>
          <w:szCs w:val="24"/>
        </w:rPr>
        <w:tab/>
        <w:t>Određuje se ročište</w:t>
      </w:r>
      <w:r w:rsidRPr="006E6A34" w:rsidR="00882BAB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vjerovnika na kojem će se na temelju izvješća stečajnog upravitelja odlučivati o daljnjem tijeku stečajnog postupka (izvještajno ročište) određuje se za</w:t>
      </w:r>
      <w:r w:rsidRPr="006E6A34" w:rsidR="008F1B85">
        <w:rPr>
          <w:sz w:val="24"/>
          <w:szCs w:val="24"/>
        </w:rPr>
        <w:t xml:space="preserve"> </w:t>
      </w:r>
      <w:r w:rsidR="004F3F83">
        <w:rPr>
          <w:sz w:val="24"/>
          <w:szCs w:val="24"/>
        </w:rPr>
        <w:t>12</w:t>
      </w:r>
      <w:r w:rsidRPr="006E6A34" w:rsidR="0018510C">
        <w:rPr>
          <w:sz w:val="24"/>
          <w:szCs w:val="24"/>
        </w:rPr>
        <w:t>.</w:t>
      </w:r>
      <w:r w:rsidR="004F3F83">
        <w:rPr>
          <w:sz w:val="24"/>
          <w:szCs w:val="24"/>
        </w:rPr>
        <w:t xml:space="preserve"> studenoga</w:t>
      </w:r>
      <w:r w:rsidRPr="006E6A34" w:rsidR="0018510C">
        <w:rPr>
          <w:sz w:val="24"/>
          <w:szCs w:val="24"/>
        </w:rPr>
        <w:t xml:space="preserve"> 2019 godine u </w:t>
      </w:r>
      <w:r w:rsidR="00E06F38">
        <w:rPr>
          <w:sz w:val="24"/>
          <w:szCs w:val="24"/>
        </w:rPr>
        <w:t>11,</w:t>
      </w:r>
      <w:r w:rsidR="004F3F83">
        <w:rPr>
          <w:sz w:val="24"/>
          <w:szCs w:val="24"/>
        </w:rPr>
        <w:t>0</w:t>
      </w:r>
      <w:r w:rsidR="00E06F38">
        <w:rPr>
          <w:sz w:val="24"/>
          <w:szCs w:val="24"/>
        </w:rPr>
        <w:t>0</w:t>
      </w:r>
      <w:r w:rsidRPr="006E6A34" w:rsidR="0018510C">
        <w:rPr>
          <w:sz w:val="24"/>
          <w:szCs w:val="24"/>
        </w:rPr>
        <w:t xml:space="preserve"> sati u zgradi Trgovačkog suda u Zagrebu, Petrinjska 8, soba broj 82/II (ulična zgrada).</w:t>
      </w:r>
    </w:p>
    <w:p w:rsidR="0018510C" w:rsidP="00A2555B" w:rsidRDefault="0018510C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Pr="006E6A34" w:rsidR="00D91816" w:rsidP="00A2555B" w:rsidRDefault="00D9181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Pr="006E6A34" w:rsidR="009775CB" w:rsidP="00A2555B" w:rsidRDefault="009775CB">
      <w:pPr>
        <w:jc w:val="center"/>
        <w:rPr>
          <w:sz w:val="24"/>
          <w:szCs w:val="24"/>
        </w:rPr>
      </w:pPr>
      <w:r w:rsidRPr="006E6A34">
        <w:rPr>
          <w:sz w:val="24"/>
          <w:szCs w:val="24"/>
        </w:rPr>
        <w:t>Obrazloženje</w:t>
      </w:r>
    </w:p>
    <w:p w:rsidRPr="006E6A34" w:rsidR="009775CB" w:rsidP="00A2555B" w:rsidRDefault="009775CB">
      <w:pPr>
        <w:jc w:val="both"/>
        <w:rPr>
          <w:sz w:val="24"/>
          <w:szCs w:val="24"/>
        </w:rPr>
      </w:pPr>
    </w:p>
    <w:p w:rsidRPr="006E6A34" w:rsidR="00F77B35" w:rsidP="00A2555B" w:rsidRDefault="009775CB">
      <w:pPr>
        <w:jc w:val="both"/>
        <w:rPr>
          <w:sz w:val="24"/>
          <w:szCs w:val="24"/>
        </w:rPr>
      </w:pPr>
      <w:r w:rsidRPr="006E6A34">
        <w:rPr>
          <w:sz w:val="24"/>
          <w:szCs w:val="24"/>
        </w:rPr>
        <w:tab/>
      </w:r>
      <w:r w:rsidRPr="006E6A34" w:rsidR="00F77B35">
        <w:rPr>
          <w:sz w:val="24"/>
          <w:szCs w:val="24"/>
        </w:rPr>
        <w:t>Rješenje</w:t>
      </w:r>
      <w:r w:rsidRPr="006E6A34" w:rsidR="007462F4">
        <w:rPr>
          <w:sz w:val="24"/>
          <w:szCs w:val="24"/>
        </w:rPr>
        <w:t>m</w:t>
      </w:r>
      <w:r w:rsidRPr="006E6A34" w:rsidR="00F77B35">
        <w:rPr>
          <w:sz w:val="24"/>
          <w:szCs w:val="24"/>
        </w:rPr>
        <w:t xml:space="preserve"> od </w:t>
      </w:r>
      <w:r w:rsidRPr="006E6A34" w:rsidR="0018510C">
        <w:rPr>
          <w:sz w:val="24"/>
          <w:szCs w:val="24"/>
        </w:rPr>
        <w:t>13</w:t>
      </w:r>
      <w:r w:rsidRPr="006E6A34" w:rsidR="00F77B35">
        <w:rPr>
          <w:sz w:val="24"/>
          <w:szCs w:val="24"/>
        </w:rPr>
        <w:t>.</w:t>
      </w:r>
      <w:r w:rsidRPr="006E6A34" w:rsidR="0018510C">
        <w:rPr>
          <w:sz w:val="24"/>
          <w:szCs w:val="24"/>
        </w:rPr>
        <w:t xml:space="preserve"> ožujka 2019</w:t>
      </w:r>
      <w:r w:rsidRPr="006E6A34" w:rsidR="00F77B35">
        <w:rPr>
          <w:sz w:val="24"/>
          <w:szCs w:val="24"/>
        </w:rPr>
        <w:t xml:space="preserve">. godine </w:t>
      </w:r>
      <w:r w:rsidRPr="006E6A34" w:rsidR="0018510C">
        <w:rPr>
          <w:sz w:val="24"/>
          <w:szCs w:val="24"/>
        </w:rPr>
        <w:t xml:space="preserve">nastavljen  je postupak </w:t>
      </w:r>
      <w:r w:rsidRPr="006E6A34" w:rsidR="00563D4A">
        <w:rPr>
          <w:sz w:val="24"/>
          <w:szCs w:val="24"/>
        </w:rPr>
        <w:t>nad dužnikom</w:t>
      </w:r>
      <w:r w:rsidRPr="006E6A34" w:rsidR="00F77B35">
        <w:rPr>
          <w:sz w:val="24"/>
          <w:szCs w:val="24"/>
        </w:rPr>
        <w:t>.</w:t>
      </w:r>
    </w:p>
    <w:p w:rsidRPr="006E6A34" w:rsidR="00113078" w:rsidP="00A2555B" w:rsidRDefault="00F77B35">
      <w:pPr>
        <w:jc w:val="both"/>
        <w:rPr>
          <w:sz w:val="24"/>
          <w:szCs w:val="24"/>
        </w:rPr>
      </w:pPr>
      <w:r w:rsidRPr="006E6A34">
        <w:rPr>
          <w:sz w:val="24"/>
          <w:szCs w:val="24"/>
        </w:rPr>
        <w:t xml:space="preserve">Rješenjem od </w:t>
      </w:r>
      <w:r w:rsidRPr="006E6A34" w:rsidR="0018510C">
        <w:rPr>
          <w:sz w:val="24"/>
          <w:szCs w:val="24"/>
        </w:rPr>
        <w:t xml:space="preserve">13. ožujka 2019 </w:t>
      </w:r>
      <w:r w:rsidRPr="006E6A34">
        <w:rPr>
          <w:sz w:val="24"/>
          <w:szCs w:val="24"/>
        </w:rPr>
        <w:t xml:space="preserve">godine zakazano </w:t>
      </w:r>
      <w:r w:rsidRPr="006E6A34" w:rsidR="00113078">
        <w:rPr>
          <w:sz w:val="24"/>
          <w:szCs w:val="24"/>
        </w:rPr>
        <w:t>ročište vjerovnika</w:t>
      </w:r>
      <w:r w:rsidRPr="006E6A34" w:rsidR="00935749">
        <w:rPr>
          <w:sz w:val="24"/>
          <w:szCs w:val="24"/>
        </w:rPr>
        <w:t>,</w:t>
      </w:r>
      <w:r w:rsidRPr="006E6A34" w:rsidR="00113078">
        <w:rPr>
          <w:sz w:val="24"/>
          <w:szCs w:val="24"/>
        </w:rPr>
        <w:t xml:space="preserve"> na kojem </w:t>
      </w:r>
      <w:r w:rsidRPr="006E6A34" w:rsidR="00563D4A">
        <w:rPr>
          <w:sz w:val="24"/>
          <w:szCs w:val="24"/>
        </w:rPr>
        <w:t xml:space="preserve">su se trebale </w:t>
      </w:r>
      <w:r w:rsidRPr="006E6A34" w:rsidR="00113078">
        <w:rPr>
          <w:sz w:val="24"/>
          <w:szCs w:val="24"/>
        </w:rPr>
        <w:t>ispitati prijavljene tražbine (ispitno ročište)</w:t>
      </w:r>
      <w:r w:rsidRPr="006E6A34" w:rsidR="00563D4A">
        <w:rPr>
          <w:sz w:val="24"/>
          <w:szCs w:val="24"/>
        </w:rPr>
        <w:t xml:space="preserve"> te ročište na kojem su se, temeljem, </w:t>
      </w:r>
      <w:r w:rsidRPr="006E6A34" w:rsidR="00113078">
        <w:rPr>
          <w:sz w:val="24"/>
          <w:szCs w:val="24"/>
        </w:rPr>
        <w:t xml:space="preserve">izvješća stečajnog upravitelja </w:t>
      </w:r>
      <w:r w:rsidRPr="006E6A34" w:rsidR="00563D4A">
        <w:rPr>
          <w:sz w:val="24"/>
          <w:szCs w:val="24"/>
        </w:rPr>
        <w:t xml:space="preserve">trebale donositi odluke o </w:t>
      </w:r>
      <w:r w:rsidRPr="006E6A34" w:rsidR="00113078">
        <w:rPr>
          <w:sz w:val="24"/>
          <w:szCs w:val="24"/>
        </w:rPr>
        <w:t xml:space="preserve">daljnjem tijeku stečajnog postupka (izvještajno ročište) </w:t>
      </w:r>
      <w:r w:rsidRPr="006E6A34" w:rsidR="00563D4A">
        <w:rPr>
          <w:sz w:val="24"/>
          <w:szCs w:val="24"/>
        </w:rPr>
        <w:t>nije održano</w:t>
      </w:r>
      <w:r w:rsidRPr="006E6A34" w:rsidR="00113078">
        <w:rPr>
          <w:sz w:val="24"/>
          <w:szCs w:val="24"/>
        </w:rPr>
        <w:t>.</w:t>
      </w:r>
    </w:p>
    <w:p w:rsidRPr="006E6A34" w:rsidR="0018510C" w:rsidP="00A2555B" w:rsidRDefault="0018510C">
      <w:pPr>
        <w:jc w:val="both"/>
        <w:rPr>
          <w:sz w:val="24"/>
          <w:szCs w:val="24"/>
        </w:rPr>
      </w:pPr>
      <w:r w:rsidRPr="006E6A34">
        <w:rPr>
          <w:sz w:val="24"/>
          <w:szCs w:val="24"/>
        </w:rPr>
        <w:tab/>
        <w:t>Ispitno ročište je održano 20. svibnja 2019. godine, međutim nije bilo uvjeta za održavanje izvještajnog ročišta.</w:t>
      </w:r>
    </w:p>
    <w:p w:rsidRPr="006E6A34" w:rsidR="00466DA1" w:rsidP="00A2555B" w:rsidRDefault="00466DA1">
      <w:pPr>
        <w:ind w:firstLine="708"/>
        <w:jc w:val="both"/>
        <w:rPr>
          <w:sz w:val="24"/>
          <w:szCs w:val="24"/>
        </w:rPr>
      </w:pPr>
      <w:r w:rsidRPr="006E6A34">
        <w:rPr>
          <w:sz w:val="24"/>
          <w:szCs w:val="24"/>
        </w:rPr>
        <w:t>Zaključkom suda od 20. svibnja 2019. godine zakazano je novo izvještajno ročište za 4. lipnja 2019. godine.</w:t>
      </w:r>
    </w:p>
    <w:p w:rsidR="00466DA1" w:rsidP="00A2555B" w:rsidRDefault="00466DA1">
      <w:pPr>
        <w:ind w:firstLine="708"/>
        <w:jc w:val="both"/>
        <w:rPr>
          <w:sz w:val="24"/>
          <w:szCs w:val="24"/>
        </w:rPr>
      </w:pPr>
      <w:r w:rsidRPr="006E6A34">
        <w:rPr>
          <w:sz w:val="24"/>
          <w:szCs w:val="24"/>
        </w:rPr>
        <w:t>Na izvještajno ročište 4. lipnja 2019. godine nije pristupio niti jedan vjerovnik, slijedom čega nije bilo uvjeta za održavanje ročišta.</w:t>
      </w:r>
    </w:p>
    <w:p w:rsidR="00757E55" w:rsidP="00A2555B" w:rsidRDefault="00757E5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Sud je zaključkom od </w:t>
      </w:r>
      <w:r w:rsidR="00BF36BB">
        <w:rPr>
          <w:sz w:val="24"/>
          <w:szCs w:val="24"/>
        </w:rPr>
        <w:t>4. srpnja</w:t>
      </w:r>
      <w:r>
        <w:rPr>
          <w:sz w:val="24"/>
          <w:szCs w:val="24"/>
        </w:rPr>
        <w:t xml:space="preserve"> 2019. godine zakazao </w:t>
      </w:r>
      <w:r w:rsidRPr="006E6A34">
        <w:rPr>
          <w:sz w:val="24"/>
          <w:szCs w:val="24"/>
        </w:rPr>
        <w:t xml:space="preserve">ročište vjerovnika na kojem će se na temelju izvješća stečajnog upravitelja odlučivati o daljnjem tijeku stečajnog postupka (izvještajno ročište) za </w:t>
      </w:r>
      <w:r w:rsidR="00BF36BB">
        <w:rPr>
          <w:sz w:val="24"/>
          <w:szCs w:val="24"/>
        </w:rPr>
        <w:t>2</w:t>
      </w:r>
      <w:r w:rsidRPr="006E6A34">
        <w:rPr>
          <w:sz w:val="24"/>
          <w:szCs w:val="24"/>
        </w:rPr>
        <w:t>4.</w:t>
      </w:r>
      <w:r w:rsidR="00BF36BB">
        <w:rPr>
          <w:sz w:val="24"/>
          <w:szCs w:val="24"/>
        </w:rPr>
        <w:t xml:space="preserve"> rujna</w:t>
      </w:r>
      <w:r w:rsidRPr="006E6A34">
        <w:rPr>
          <w:sz w:val="24"/>
          <w:szCs w:val="24"/>
        </w:rPr>
        <w:t xml:space="preserve"> 2019 godine u </w:t>
      </w:r>
      <w:r w:rsidR="00BF36BB">
        <w:rPr>
          <w:sz w:val="24"/>
          <w:szCs w:val="24"/>
        </w:rPr>
        <w:t>11,20</w:t>
      </w:r>
      <w:r w:rsidRPr="006E6A34">
        <w:rPr>
          <w:sz w:val="24"/>
          <w:szCs w:val="24"/>
        </w:rPr>
        <w:t xml:space="preserve"> sati u zgradi Trgovačkog suda u Zagrebu, Petrinjska 8, soba broj 82/II (ulična zgrada).</w:t>
      </w:r>
    </w:p>
    <w:p w:rsidRPr="006E6A34" w:rsidR="004F3F83" w:rsidP="00A2555B" w:rsidRDefault="00BF36BB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Na ročište 24</w:t>
      </w:r>
      <w:r w:rsidR="006C1FC5">
        <w:rPr>
          <w:sz w:val="24"/>
          <w:szCs w:val="24"/>
        </w:rPr>
        <w:t>.</w:t>
      </w:r>
      <w:r>
        <w:rPr>
          <w:sz w:val="24"/>
          <w:szCs w:val="24"/>
        </w:rPr>
        <w:t xml:space="preserve"> rujna</w:t>
      </w:r>
      <w:r w:rsidR="006C1FC5">
        <w:rPr>
          <w:sz w:val="24"/>
          <w:szCs w:val="24"/>
        </w:rPr>
        <w:t xml:space="preserve"> 2019. godine nije pristupio niti jedan vjerovnik slijedom čega nije bilo uvjeta za održavanje ročišta.</w:t>
      </w:r>
      <w:r w:rsidRPr="004F3F83" w:rsidR="004F3F83">
        <w:rPr>
          <w:sz w:val="24"/>
          <w:szCs w:val="24"/>
        </w:rPr>
        <w:t xml:space="preserve"> </w:t>
      </w:r>
    </w:p>
    <w:p w:rsidRPr="006E6A34" w:rsidR="00757E55" w:rsidP="00A2555B" w:rsidRDefault="00757E5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sz w:val="24"/>
          <w:szCs w:val="24"/>
        </w:rPr>
      </w:pPr>
    </w:p>
    <w:p w:rsidRPr="006E6A34" w:rsidR="00AA715E" w:rsidP="00A2555B" w:rsidRDefault="00113078">
      <w:pPr>
        <w:jc w:val="both"/>
        <w:rPr>
          <w:sz w:val="24"/>
          <w:szCs w:val="24"/>
        </w:rPr>
      </w:pPr>
      <w:r w:rsidRPr="006E6A34">
        <w:rPr>
          <w:sz w:val="24"/>
          <w:szCs w:val="24"/>
        </w:rPr>
        <w:tab/>
      </w:r>
      <w:r w:rsidRPr="006E6A34" w:rsidR="00AA715E">
        <w:rPr>
          <w:sz w:val="24"/>
          <w:szCs w:val="24"/>
        </w:rPr>
        <w:t xml:space="preserve">Slijedom navedenoga, s obzirom da je potrebno održati </w:t>
      </w:r>
      <w:r w:rsidRPr="006E6A34" w:rsidR="0018510C">
        <w:rPr>
          <w:sz w:val="24"/>
          <w:szCs w:val="24"/>
        </w:rPr>
        <w:t xml:space="preserve">izvještajno </w:t>
      </w:r>
      <w:r w:rsidRPr="006E6A34" w:rsidR="00AA715E">
        <w:rPr>
          <w:sz w:val="24"/>
          <w:szCs w:val="24"/>
        </w:rPr>
        <w:t>ročište u ovosudnom predmetu odlučeno je kao u izreci.</w:t>
      </w:r>
      <w:r w:rsidRPr="006E6A34" w:rsidR="00AA715E">
        <w:rPr>
          <w:sz w:val="24"/>
          <w:szCs w:val="24"/>
        </w:rPr>
        <w:tab/>
      </w:r>
    </w:p>
    <w:p w:rsidRPr="006E6A34" w:rsidR="00113078" w:rsidP="00A2555B" w:rsidRDefault="00113078">
      <w:pPr>
        <w:jc w:val="both"/>
        <w:rPr>
          <w:sz w:val="24"/>
          <w:szCs w:val="24"/>
        </w:rPr>
      </w:pPr>
    </w:p>
    <w:p w:rsidRPr="006E6A34" w:rsidR="00FD588F" w:rsidP="00A2555B" w:rsidRDefault="006A79EF">
      <w:pPr>
        <w:jc w:val="center"/>
        <w:rPr>
          <w:sz w:val="24"/>
          <w:szCs w:val="24"/>
        </w:rPr>
      </w:pPr>
      <w:r w:rsidRPr="006E6A34">
        <w:rPr>
          <w:sz w:val="24"/>
          <w:szCs w:val="24"/>
        </w:rPr>
        <w:t>U Zagre</w:t>
      </w:r>
      <w:r w:rsidRPr="006E6A34" w:rsidR="00A63AA9">
        <w:rPr>
          <w:sz w:val="24"/>
          <w:szCs w:val="24"/>
        </w:rPr>
        <w:t xml:space="preserve">bu </w:t>
      </w:r>
      <w:r w:rsidR="007A4F23">
        <w:rPr>
          <w:sz w:val="24"/>
          <w:szCs w:val="24"/>
        </w:rPr>
        <w:t>2</w:t>
      </w:r>
      <w:r w:rsidRPr="006E6A34" w:rsidR="00466DA1">
        <w:rPr>
          <w:sz w:val="24"/>
          <w:szCs w:val="24"/>
        </w:rPr>
        <w:t>4</w:t>
      </w:r>
      <w:r w:rsidRPr="006E6A34" w:rsidR="00FD588F">
        <w:rPr>
          <w:sz w:val="24"/>
          <w:szCs w:val="24"/>
        </w:rPr>
        <w:t>.</w:t>
      </w:r>
      <w:r w:rsidR="007A4F23">
        <w:rPr>
          <w:sz w:val="24"/>
          <w:szCs w:val="24"/>
        </w:rPr>
        <w:t xml:space="preserve"> rujna</w:t>
      </w:r>
      <w:r w:rsidRPr="006E6A34" w:rsidR="00C62C3D">
        <w:rPr>
          <w:sz w:val="24"/>
          <w:szCs w:val="24"/>
        </w:rPr>
        <w:t xml:space="preserve"> 201</w:t>
      </w:r>
      <w:r w:rsidRPr="006E6A34" w:rsidR="0018510C">
        <w:rPr>
          <w:sz w:val="24"/>
          <w:szCs w:val="24"/>
        </w:rPr>
        <w:t>9</w:t>
      </w:r>
      <w:r w:rsidRPr="006E6A34" w:rsidR="00FD588F">
        <w:rPr>
          <w:sz w:val="24"/>
          <w:szCs w:val="24"/>
        </w:rPr>
        <w:t>.</w:t>
      </w:r>
    </w:p>
    <w:p w:rsidRPr="006E6A34" w:rsidR="00FD588F" w:rsidP="00A2555B" w:rsidRDefault="00FD588F">
      <w:pPr>
        <w:jc w:val="center"/>
        <w:rPr>
          <w:b/>
          <w:sz w:val="24"/>
          <w:szCs w:val="24"/>
        </w:rPr>
      </w:pPr>
    </w:p>
    <w:p w:rsidR="003522C3" w:rsidP="003522C3" w:rsidRDefault="003522C3">
      <w:pPr>
        <w:pStyle w:val="Podnaslov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                                                                                                </w:t>
      </w:r>
    </w:p>
    <w:p w:rsidRPr="006E6A34" w:rsidR="007A490D" w:rsidP="003522C3" w:rsidRDefault="003522C3">
      <w:pPr>
        <w:pStyle w:val="Podnaslov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                                                                                                      </w:t>
      </w:r>
      <w:r w:rsidRPr="006E6A34" w:rsidR="007A490D">
        <w:rPr>
          <w:rFonts w:ascii="Times New Roman" w:hAnsi="Times New Roman"/>
          <w:b w:val="false"/>
          <w:color w:val="auto"/>
          <w:szCs w:val="24"/>
        </w:rPr>
        <w:t>Stečajni sudac:</w:t>
      </w:r>
    </w:p>
    <w:p w:rsidR="007A490D" w:rsidP="003522C3" w:rsidRDefault="003522C3">
      <w:pPr>
        <w:pStyle w:val="Podnaslov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                                                                                                              </w:t>
      </w:r>
      <w:r w:rsidRPr="006E6A34" w:rsidR="007A490D">
        <w:rPr>
          <w:rFonts w:ascii="Times New Roman" w:hAnsi="Times New Roman"/>
          <w:b w:val="false"/>
          <w:color w:val="auto"/>
          <w:szCs w:val="24"/>
        </w:rPr>
        <w:t xml:space="preserve">Nikola Ribarić </w:t>
      </w:r>
      <w:r>
        <w:rPr>
          <w:rFonts w:ascii="Times New Roman" w:hAnsi="Times New Roman"/>
          <w:b w:val="false"/>
          <w:color w:val="auto"/>
          <w:szCs w:val="24"/>
        </w:rPr>
        <w:t>,v.r.</w:t>
      </w:r>
    </w:p>
    <w:p w:rsidR="003522C3" w:rsidP="003522C3" w:rsidRDefault="003522C3">
      <w:pPr>
        <w:pStyle w:val="Podnaslov"/>
        <w:jc w:val="left"/>
        <w:rPr>
          <w:rFonts w:ascii="Times New Roman" w:hAnsi="Times New Roman"/>
          <w:b w:val="false"/>
          <w:color w:val="auto"/>
          <w:szCs w:val="24"/>
        </w:rPr>
      </w:pPr>
    </w:p>
    <w:p w:rsidR="003522C3" w:rsidP="003522C3" w:rsidRDefault="003522C3">
      <w:pPr>
        <w:pStyle w:val="Podnaslov"/>
        <w:jc w:val="right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>Za točnost otpravka-ovlašteni službenik</w:t>
      </w:r>
    </w:p>
    <w:p w:rsidRPr="006E6A34" w:rsidR="003522C3" w:rsidP="003522C3" w:rsidRDefault="003522C3">
      <w:pPr>
        <w:pStyle w:val="Podnaslov"/>
        <w:jc w:val="center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                                                                                                Irena Belamarić</w:t>
      </w:r>
    </w:p>
    <w:p w:rsidRPr="006E6A34" w:rsidR="006E6A34" w:rsidP="00A2555B" w:rsidRDefault="006E6A34">
      <w:pPr>
        <w:pStyle w:val="Podnaslov"/>
        <w:jc w:val="left"/>
        <w:rPr>
          <w:rFonts w:ascii="Times New Roman" w:hAnsi="Times New Roman"/>
          <w:b w:val="false"/>
          <w:color w:val="auto"/>
          <w:szCs w:val="24"/>
        </w:rPr>
      </w:pPr>
    </w:p>
    <w:p w:rsidR="003522C3" w:rsidP="00A2555B" w:rsidRDefault="003522C3">
      <w:pPr>
        <w:pStyle w:val="Podnaslov"/>
        <w:jc w:val="left"/>
        <w:rPr>
          <w:rFonts w:ascii="Times New Roman" w:hAnsi="Times New Roman"/>
          <w:b w:val="false"/>
          <w:color w:val="000000"/>
          <w:szCs w:val="24"/>
        </w:rPr>
      </w:pPr>
    </w:p>
    <w:p w:rsidRPr="006E6A34" w:rsidR="00FD588F" w:rsidP="00A2555B" w:rsidRDefault="00FD588F">
      <w:pPr>
        <w:pStyle w:val="Podnaslov"/>
        <w:jc w:val="left"/>
        <w:rPr>
          <w:rFonts w:ascii="Times New Roman" w:hAnsi="Times New Roman"/>
          <w:b w:val="false"/>
          <w:color w:val="auto"/>
          <w:szCs w:val="24"/>
        </w:rPr>
      </w:pPr>
      <w:r w:rsidRPr="006E6A34">
        <w:rPr>
          <w:rFonts w:ascii="Times New Roman" w:hAnsi="Times New Roman"/>
          <w:b w:val="false"/>
          <w:color w:val="000000"/>
          <w:szCs w:val="24"/>
        </w:rPr>
        <w:t>UPUTA O PRAVNOM LIJEKU</w:t>
      </w:r>
    </w:p>
    <w:p w:rsidRPr="006E6A34" w:rsidR="00FD588F" w:rsidP="00A2555B" w:rsidRDefault="00FD588F">
      <w:pPr>
        <w:rPr>
          <w:color w:val="000000"/>
          <w:sz w:val="24"/>
          <w:szCs w:val="24"/>
        </w:rPr>
      </w:pPr>
      <w:r w:rsidRPr="006E6A34">
        <w:rPr>
          <w:color w:val="000000"/>
          <w:sz w:val="24"/>
          <w:szCs w:val="24"/>
        </w:rPr>
        <w:t>Protiv ovog zaključka nije dopuštena žalba ( čl. 1</w:t>
      </w:r>
      <w:r w:rsidRPr="006E6A34" w:rsidR="00C62C3D">
        <w:rPr>
          <w:color w:val="000000"/>
          <w:sz w:val="24"/>
          <w:szCs w:val="24"/>
        </w:rPr>
        <w:t>9</w:t>
      </w:r>
      <w:r w:rsidRPr="006E6A34">
        <w:rPr>
          <w:color w:val="000000"/>
          <w:sz w:val="24"/>
          <w:szCs w:val="24"/>
        </w:rPr>
        <w:t>.</w:t>
      </w:r>
      <w:r w:rsidRPr="006E6A34" w:rsidR="00390E43">
        <w:rPr>
          <w:color w:val="000000"/>
          <w:sz w:val="24"/>
          <w:szCs w:val="24"/>
        </w:rPr>
        <w:t xml:space="preserve"> </w:t>
      </w:r>
      <w:r w:rsidRPr="006E6A34">
        <w:rPr>
          <w:color w:val="000000"/>
          <w:sz w:val="24"/>
          <w:szCs w:val="24"/>
        </w:rPr>
        <w:t>st.</w:t>
      </w:r>
      <w:r w:rsidRPr="006E6A34" w:rsidR="00390E43">
        <w:rPr>
          <w:color w:val="000000"/>
          <w:sz w:val="24"/>
          <w:szCs w:val="24"/>
        </w:rPr>
        <w:t xml:space="preserve"> </w:t>
      </w:r>
      <w:r w:rsidRPr="006E6A34" w:rsidR="00C62C3D">
        <w:rPr>
          <w:color w:val="000000"/>
          <w:sz w:val="24"/>
          <w:szCs w:val="24"/>
        </w:rPr>
        <w:t>7</w:t>
      </w:r>
      <w:r w:rsidRPr="006E6A34">
        <w:rPr>
          <w:color w:val="000000"/>
          <w:sz w:val="24"/>
          <w:szCs w:val="24"/>
        </w:rPr>
        <w:t>.</w:t>
      </w:r>
      <w:r w:rsidRPr="006E6A34" w:rsidR="00390E43">
        <w:rPr>
          <w:color w:val="000000"/>
          <w:sz w:val="24"/>
          <w:szCs w:val="24"/>
        </w:rPr>
        <w:t xml:space="preserve"> </w:t>
      </w:r>
      <w:r w:rsidRPr="006E6A34">
        <w:rPr>
          <w:color w:val="000000"/>
          <w:sz w:val="24"/>
          <w:szCs w:val="24"/>
        </w:rPr>
        <w:t>SZ).</w:t>
      </w:r>
    </w:p>
    <w:p w:rsidRPr="006E6A34" w:rsidR="003646A2" w:rsidP="00A2555B" w:rsidRDefault="003646A2">
      <w:pPr>
        <w:rPr>
          <w:color w:val="000000"/>
          <w:sz w:val="24"/>
          <w:szCs w:val="24"/>
        </w:rPr>
      </w:pPr>
    </w:p>
    <w:p w:rsidR="00A2555B" w:rsidP="00A2555B" w:rsidRDefault="00A2555B">
      <w:pPr>
        <w:rPr>
          <w:color w:val="000000"/>
          <w:sz w:val="24"/>
          <w:szCs w:val="24"/>
        </w:rPr>
      </w:pPr>
    </w:p>
    <w:p w:rsidRPr="006E6A34" w:rsidR="006A79EF" w:rsidP="00A2555B" w:rsidRDefault="006A79EF">
      <w:pPr>
        <w:pStyle w:val="Odlomakpopisa"/>
        <w:overflowPunct w:val="false"/>
        <w:autoSpaceDE w:val="false"/>
        <w:autoSpaceDN w:val="false"/>
        <w:adjustRightInd w:val="false"/>
        <w:textAlignment w:val="baseline"/>
        <w:rPr>
          <w:b/>
          <w:sz w:val="24"/>
          <w:szCs w:val="24"/>
        </w:rPr>
      </w:pPr>
    </w:p>
    <w:sectPr w:rsidRPr="006E6A34" w:rsidR="006A79EF" w:rsidSect="006E6A34">
      <w:headerReference w:type="even" r:id="rId11"/>
      <w:headerReference w:type="default" r:id="rId12"/>
      <w:headerReference w:type="first" r:id="rId13"/>
      <w:pgSz w:w="12240" w:h="15840"/>
      <w:pgMar w:top="1440" w:right="1800" w:bottom="1135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F1FA1" w:rsidRDefault="008F1FA1">
      <w:r>
        <w:separator/>
      </w:r>
    </w:p>
  </w:endnote>
  <w:endnote w:type="continuationSeparator" w:id="0">
    <w:p w:rsidR="008F1FA1" w:rsidRDefault="008F1FA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F1FA1" w:rsidRDefault="008F1FA1">
      <w:r>
        <w:separator/>
      </w:r>
    </w:p>
  </w:footnote>
  <w:footnote w:type="continuationSeparator" w:id="0">
    <w:p w:rsidR="008F1FA1" w:rsidRDefault="008F1FA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A3EC8" w:rsidP="00CC3159" w:rsidRDefault="001A3EC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A3EC8" w:rsidRDefault="001A3EC8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A3EC8" w:rsidP="00CC3159" w:rsidRDefault="001A3EC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22C3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522C8F" w:rsidP="008C4433" w:rsidRDefault="00522C8F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</w:p>
  <w:p w:rsidR="00D91816" w:rsidP="00D91816" w:rsidRDefault="00522C8F">
    <w:pPr>
      <w:pStyle w:val="Zaglavlje"/>
      <w:jc w:val="right"/>
    </w:pPr>
    <w:r>
      <w:rPr>
        <w:sz w:val="24"/>
        <w:szCs w:val="24"/>
      </w:rPr>
      <w:tab/>
    </w:r>
    <w:smartTag w:uri="urn:schemas-microsoft-com:office:smarttags" w:element="metricconverter">
      <w:smartTagPr>
        <w:attr w:name="ProductID" w:val="72. St"/>
      </w:smartTagPr>
      <w:r w:rsidRPr="00195CE7" w:rsidR="00D91816">
        <w:rPr>
          <w:sz w:val="24"/>
          <w:szCs w:val="24"/>
        </w:rPr>
        <w:t>72. St</w:t>
      </w:r>
      <w:r w:rsidR="00D91816">
        <w:rPr>
          <w:sz w:val="24"/>
          <w:szCs w:val="24"/>
        </w:rPr>
        <w:t>-</w:t>
      </w:r>
    </w:smartTag>
    <w:r w:rsidR="00D91816">
      <w:rPr>
        <w:sz w:val="24"/>
        <w:szCs w:val="24"/>
      </w:rPr>
      <w:t>1058/2019-</w:t>
    </w:r>
    <w:r w:rsidR="00A2555B">
      <w:rPr>
        <w:sz w:val="24"/>
        <w:szCs w:val="24"/>
      </w:rPr>
      <w:t>30</w:t>
    </w:r>
  </w:p>
  <w:p w:rsidR="008C4433" w:rsidP="008C4433" w:rsidRDefault="008C4433">
    <w:pPr>
      <w:pStyle w:val="Zaglavlje"/>
      <w:jc w:val="right"/>
    </w:pPr>
  </w:p>
  <w:p w:rsidR="001A3EC8" w:rsidP="00EB0BCD" w:rsidRDefault="001A3EC8">
    <w:pPr>
      <w:ind w:left="6480" w:firstLine="720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A2555B" w:rsidR="0018510C" w:rsidP="00A2555B" w:rsidRDefault="00EB0BCD">
    <w:pPr>
      <w:pStyle w:val="Zaglavlje"/>
      <w:jc w:val="right"/>
      <w:rPr>
        <w:sz w:val="24"/>
        <w:szCs w:val="24"/>
      </w:rPr>
    </w:pPr>
    <w:smartTag w:uri="urn:schemas-microsoft-com:office:smarttags" w:element="metricconverter">
      <w:smartTagPr>
        <w:attr w:name="ProductID" w:val="72. St"/>
      </w:smartTagPr>
      <w:r w:rsidRPr="00A2555B">
        <w:rPr>
          <w:sz w:val="24"/>
          <w:szCs w:val="24"/>
        </w:rPr>
        <w:t>72. St-</w:t>
      </w:r>
    </w:smartTag>
    <w:r w:rsidRPr="00A2555B" w:rsidR="00390E43">
      <w:rPr>
        <w:sz w:val="24"/>
        <w:szCs w:val="24"/>
      </w:rPr>
      <w:t>1058/2019</w:t>
    </w:r>
    <w:r w:rsidRPr="00A2555B" w:rsidR="00D91816">
      <w:rPr>
        <w:sz w:val="24"/>
        <w:szCs w:val="24"/>
      </w:rPr>
      <w:t>-</w:t>
    </w:r>
    <w:r w:rsidRPr="00A2555B" w:rsidR="00A2555B">
      <w:rPr>
        <w:sz w:val="24"/>
        <w:szCs w:val="24"/>
      </w:rPr>
      <w:t>30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DF038F"/>
    <w:multiLevelType w:val="hybridMultilevel"/>
    <w:tmpl w:val="44E8CA6A"/>
    <w:lvl w:ilvl="0" w:tplc="F29A7E42">
      <w:start w:val="7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0C0C4F32"/>
    <w:multiLevelType w:val="hybridMultilevel"/>
    <w:tmpl w:val="2E002A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010371"/>
    <w:multiLevelType w:val="hybridMultilevel"/>
    <w:tmpl w:val="C48CC05C"/>
    <w:lvl w:ilvl="0" w:tplc="5C324EE2">
      <w:start w:val="1"/>
      <w:numFmt w:val="decimal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24BE52B7"/>
    <w:multiLevelType w:val="hybridMultilevel"/>
    <w:tmpl w:val="5BF8A27A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C972956"/>
    <w:multiLevelType w:val="hybridMultilevel"/>
    <w:tmpl w:val="210AC2D6"/>
    <w:lvl w:ilvl="0" w:tplc="1FD2416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10E19DE"/>
    <w:multiLevelType w:val="hybridMultilevel"/>
    <w:tmpl w:val="628E4670"/>
    <w:lvl w:ilvl="0" w:tplc="A00EBA4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E06C53"/>
    <w:multiLevelType w:val="hybridMultilevel"/>
    <w:tmpl w:val="21DC4DF0"/>
    <w:lvl w:ilvl="0" w:tplc="A922147C">
      <w:start w:val="1"/>
      <w:numFmt w:val="decimal"/>
      <w:lvlText w:val="%1."/>
      <w:lvlJc w:val="left"/>
      <w:pPr>
        <w:tabs>
          <w:tab w:val="num" w:pos="1363"/>
        </w:tabs>
        <w:ind w:left="1363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2083"/>
        </w:tabs>
        <w:ind w:left="2083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803"/>
        </w:tabs>
        <w:ind w:left="2803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523"/>
        </w:tabs>
        <w:ind w:left="3523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243"/>
        </w:tabs>
        <w:ind w:left="4243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963"/>
        </w:tabs>
        <w:ind w:left="4963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683"/>
        </w:tabs>
        <w:ind w:left="5683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403"/>
        </w:tabs>
        <w:ind w:left="6403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7123"/>
        </w:tabs>
        <w:ind w:left="7123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7AD"/>
    <w:rsid w:val="000C2C7C"/>
    <w:rsid w:val="00113078"/>
    <w:rsid w:val="00131994"/>
    <w:rsid w:val="00161F51"/>
    <w:rsid w:val="0018510C"/>
    <w:rsid w:val="00195CE7"/>
    <w:rsid w:val="001A3EC8"/>
    <w:rsid w:val="001C5E34"/>
    <w:rsid w:val="00254E23"/>
    <w:rsid w:val="00275CF6"/>
    <w:rsid w:val="002B10A4"/>
    <w:rsid w:val="002C0DF2"/>
    <w:rsid w:val="002D1D20"/>
    <w:rsid w:val="003447AD"/>
    <w:rsid w:val="003522C3"/>
    <w:rsid w:val="003646A2"/>
    <w:rsid w:val="00390E43"/>
    <w:rsid w:val="003C282E"/>
    <w:rsid w:val="003C7B4F"/>
    <w:rsid w:val="0046616D"/>
    <w:rsid w:val="00466DA1"/>
    <w:rsid w:val="004F3F83"/>
    <w:rsid w:val="005201ED"/>
    <w:rsid w:val="00522C8F"/>
    <w:rsid w:val="00531122"/>
    <w:rsid w:val="00555B1F"/>
    <w:rsid w:val="00563D4A"/>
    <w:rsid w:val="005E04FC"/>
    <w:rsid w:val="006233E9"/>
    <w:rsid w:val="006A79EF"/>
    <w:rsid w:val="006C1FC5"/>
    <w:rsid w:val="006E6A34"/>
    <w:rsid w:val="007462F4"/>
    <w:rsid w:val="00755269"/>
    <w:rsid w:val="00757E55"/>
    <w:rsid w:val="007A0399"/>
    <w:rsid w:val="007A490D"/>
    <w:rsid w:val="007A4F23"/>
    <w:rsid w:val="007C4A95"/>
    <w:rsid w:val="00805D57"/>
    <w:rsid w:val="00882BAB"/>
    <w:rsid w:val="008C4433"/>
    <w:rsid w:val="008F1B85"/>
    <w:rsid w:val="008F1FA1"/>
    <w:rsid w:val="00906A33"/>
    <w:rsid w:val="00924E9D"/>
    <w:rsid w:val="00935749"/>
    <w:rsid w:val="0097504B"/>
    <w:rsid w:val="009775CB"/>
    <w:rsid w:val="009B1611"/>
    <w:rsid w:val="009E14B3"/>
    <w:rsid w:val="00A2555B"/>
    <w:rsid w:val="00A63AA9"/>
    <w:rsid w:val="00A73DBE"/>
    <w:rsid w:val="00AA4198"/>
    <w:rsid w:val="00AA715E"/>
    <w:rsid w:val="00AE67EF"/>
    <w:rsid w:val="00B3101F"/>
    <w:rsid w:val="00BF36BB"/>
    <w:rsid w:val="00C62C3D"/>
    <w:rsid w:val="00C9664A"/>
    <w:rsid w:val="00CA5541"/>
    <w:rsid w:val="00CC3159"/>
    <w:rsid w:val="00D56683"/>
    <w:rsid w:val="00D91816"/>
    <w:rsid w:val="00DA6A1F"/>
    <w:rsid w:val="00E06F38"/>
    <w:rsid w:val="00EB0BCD"/>
    <w:rsid w:val="00F5084A"/>
    <w:rsid w:val="00F77B35"/>
    <w:rsid w:val="00FD588F"/>
    <w:rsid w:val="00FF4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semiHidden="false" w:unhideWhenUsed="false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447AD"/>
  </w:style>
  <w:style w:type="paragraph" w:styleId="Naslov2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3447AD"/>
    <w:pPr>
      <w:jc w:val="both"/>
    </w:pPr>
    <w:rPr>
      <w:sz w:val="24"/>
      <w:szCs w:val="24"/>
    </w:rPr>
  </w:style>
  <w:style w:type="paragraph" w:styleId="Zaglavlje">
    <w:name w:val="header"/>
    <w:basedOn w:val="Normal"/>
    <w:link w:val="ZaglavljeChar"/>
    <w:uiPriority w:val="99"/>
    <w:rsid w:val="003447AD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447AD"/>
  </w:style>
  <w:style w:type="paragraph" w:styleId="Podnoje">
    <w:name w:val="footer"/>
    <w:basedOn w:val="Normal"/>
    <w:rsid w:val="003447AD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CA5541"/>
    <w:rPr>
      <w:rFonts w:ascii="Tahoma" w:hAnsi="Tahoma" w:cs="Tahoma"/>
      <w:sz w:val="16"/>
      <w:szCs w:val="16"/>
    </w:rPr>
  </w:style>
  <w:style w:type="character" w:styleId="TijelotekstaChar" w:customStyle="true">
    <w:name w:val="Tijelo teksta Char"/>
    <w:basedOn w:val="Zadanifontodlomka"/>
    <w:link w:val="Tijeloteksta"/>
    <w:rsid w:val="00FD588F"/>
    <w:rPr>
      <w:sz w:val="24"/>
      <w:szCs w:val="24"/>
    </w:rPr>
  </w:style>
  <w:style w:type="paragraph" w:styleId="Podnaslov">
    <w:name w:val="Subtitle"/>
    <w:basedOn w:val="Normal"/>
    <w:link w:val="PodnaslovChar"/>
    <w:qFormat/>
    <w:rsid w:val="009E14B3"/>
    <w:pPr>
      <w:jc w:val="both"/>
    </w:pPr>
    <w:rPr>
      <w:rFonts w:ascii="Tahoma" w:hAnsi="Tahoma"/>
      <w:b/>
      <w:color w:val="0000FF"/>
      <w:sz w:val="24"/>
    </w:rPr>
  </w:style>
  <w:style w:type="character" w:styleId="PodnaslovChar" w:customStyle="true">
    <w:name w:val="Podnaslov Char"/>
    <w:basedOn w:val="Zadanifontodlomka"/>
    <w:link w:val="Podnaslov"/>
    <w:rsid w:val="009E14B3"/>
    <w:rPr>
      <w:rFonts w:ascii="Tahoma" w:hAnsi="Tahoma"/>
      <w:b/>
      <w:color w:val="0000FF"/>
      <w:sz w:val="24"/>
    </w:rPr>
  </w:style>
  <w:style w:type="paragraph" w:styleId="Odlomakpopisa">
    <w:name w:val="List Paragraph"/>
    <w:basedOn w:val="Normal"/>
    <w:uiPriority w:val="34"/>
    <w:qFormat/>
    <w:rsid w:val="00935749"/>
    <w:pPr>
      <w:ind w:left="720"/>
      <w:contextualSpacing/>
    </w:pPr>
  </w:style>
  <w:style w:type="character" w:styleId="ZaglavljeChar" w:customStyle="true">
    <w:name w:val="Zaglavlje Char"/>
    <w:basedOn w:val="Zadanifontodlomka"/>
    <w:link w:val="Zaglavlje"/>
    <w:uiPriority w:val="99"/>
    <w:rsid w:val="00EB0BCD"/>
  </w:style>
  <w:style w:type="character" w:styleId="Tekstrezerviranogmjesta">
    <w:name w:val="Placeholder Text"/>
    <w:basedOn w:val="Zadanifontodlomka"/>
    <w:uiPriority w:val="99"/>
    <w:semiHidden/>
    <w:rsid w:val="003522C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522C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522C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522C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522C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FD588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E14B3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9E14B3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9357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B0BCD"/>
  </w:style>
  <w:style w:styleId="Tekstrezerviranogmjesta" w:type="character">
    <w:name w:val="Placeholder Text"/>
    <w:basedOn w:val="Zadanifontodlomka"/>
    <w:uiPriority w:val="99"/>
    <w:semiHidden/>
    <w:rsid w:val="003522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22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22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22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22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5086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03649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7248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22726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="media/image1.jpe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24. rujna 2019.</izvorni_sadrzaj>
    <derivirana_varijabla naziv="DomainObject.DatumDonosenjaOdluke_1">24.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1058</izvorni_sadrzaj>
    <derivirana_varijabla naziv="DomainObject.Predmet.Broj_1">1058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2019.</izvorni_sadrzaj>
    <derivirana_varijabla naziv="DomainObject.Predmet.DatumOsnivanja_1">2.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St-1058/2019</izvorni_sadrzaj>
    <derivirana_varijabla naziv="DomainObject.Predmet.OznakaBroj_1">St-1058/2019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ULJA I MAZIVA d.o.o.</izvorni_sadrzaj>
    <derivirana_varijabla naziv="DomainObject.Predmet.ProtustrankaFormated_1">  Stečajna masa iza ULJA I MAZIVA d.o.o.</derivirana_varijabla>
  </DomainObject.Predmet.ProtustrankaFormated>
  <DomainObject.Predmet.ProtustrankaFormatedOIB>
    <izvorni_sadrzaj>  Stečajna masa iza ULJA I MAZIVA d.o.o., OIB 00000000001</izvorni_sadrzaj>
    <derivirana_varijabla naziv="DomainObject.Predmet.ProtustrankaFormatedOIB_1">  Stečajna masa iza ULJA I MAZIVA d.o.o., OIB 00000000001</derivirana_varijabla>
  </DomainObject.Predmet.ProtustrankaFormatedOIB>
  <DomainObject.Predmet.ProtustrankaFormatedWithAdress>
    <izvorni_sadrzaj> Stečajna masa iza ULJA I MAZIVA d.o.o., Zelengorska 1, 10000 Zagreb</izvorni_sadrzaj>
    <derivirana_varijabla naziv="DomainObject.Predmet.ProtustrankaFormatedWithAdress_1"> Stečajna masa iza ULJA I MAZIVA d.o.o., Zelengorska 1, 10000 Zagreb</derivirana_varijabla>
  </DomainObject.Predmet.ProtustrankaFormatedWithAdress>
  <DomainObject.Predmet.ProtustrankaFormatedWithAdressOIB>
    <izvorni_sadrzaj> Stečajna masa iza ULJA I MAZIVA d.o.o., OIB 00000000001, Zelengorska 1, 10000 Zagreb</izvorni_sadrzaj>
    <derivirana_varijabla naziv="DomainObject.Predmet.ProtustrankaFormatedWithAdressOIB_1"> Stečajna masa iza ULJA I MAZIVA d.o.o., OIB 00000000001, Zelengorska 1, 10000 Zagreb</derivirana_varijabla>
  </DomainObject.Predmet.ProtustrankaFormatedWithAdressOIB>
  <DomainObject.Predmet.ProtustrankaWithAdress>
    <izvorni_sadrzaj>Stečajna masa iza ULJA I MAZIVA d.o.o. Zelengorska 1, 10000 Zagreb</izvorni_sadrzaj>
    <derivirana_varijabla naziv="DomainObject.Predmet.ProtustrankaWithAdress_1">Stečajna masa iza ULJA I MAZIVA d.o.o. Zelengorska 1, 10000 Zagreb</derivirana_varijabla>
  </DomainObject.Predmet.ProtustrankaWithAdress>
  <DomainObject.Predmet.ProtustrankaWithAdressOIB>
    <izvorni_sadrzaj>Stečajna masa iza ULJA I MAZIVA d.o.o., OIB 00000000001, Zelengorska 1, 10000 Zagreb</izvorni_sadrzaj>
    <derivirana_varijabla naziv="DomainObject.Predmet.ProtustrankaWithAdressOIB_1">Stečajna masa iza ULJA I MAZIVA d.o.o., OIB 00000000001, Zelengorska 1, 10000 Zagreb</derivirana_varijabla>
  </DomainObject.Predmet.ProtustrankaWithAdressOIB>
  <DomainObject.Predmet.ProtustrankaNazivFormated>
    <izvorni_sadrzaj>Stečajna masa iza ULJA I MAZIVA d.o.o.</izvorni_sadrzaj>
    <derivirana_varijabla naziv="DomainObject.Predmet.ProtustrankaNazivFormated_1">Stečajna masa iza ULJA I MAZIVA d.o.o.</derivirana_varijabla>
  </DomainObject.Predmet.ProtustrankaNazivFormated>
  <DomainObject.Predmet.ProtustrankaNazivFormatedOIB>
    <izvorni_sadrzaj>Stečajna masa iza ULJA I MAZIVA d.o.o., OIB 00000000001</izvorni_sadrzaj>
    <derivirana_varijabla naziv="DomainObject.Predmet.ProtustrankaNazivFormatedOIB_1">Stečajna masa iza ULJA I MAZIVA d.o.o.,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Jasna Hromadko</izvorni_sadrzaj>
    <derivirana_varijabla naziv="DomainObject.Predmet.StrankaFormated_1">  Jasna Hromadko</derivirana_varijabla>
  </DomainObject.Predmet.StrankaFormated>
  <DomainObject.Predmet.StrankaFormatedOIB>
    <izvorni_sadrzaj>  Jasna Hromadko, OIB 22088644509</izvorni_sadrzaj>
    <derivirana_varijabla naziv="DomainObject.Predmet.StrankaFormatedOIB_1">  Jasna Hromadko, OIB 22088644509</derivirana_varijabla>
  </DomainObject.Predmet.StrankaFormatedOIB>
  <DomainObject.Predmet.StrankaFormatedWithAdress>
    <izvorni_sadrzaj> Jasna Hromadko, Zelengorska 1, 10000 Zagreb</izvorni_sadrzaj>
    <derivirana_varijabla naziv="DomainObject.Predmet.StrankaFormatedWithAdress_1"> Jasna Hromadko, Zelengorska 1, 10000 Zagreb</derivirana_varijabla>
  </DomainObject.Predmet.StrankaFormatedWithAdress>
  <DomainObject.Predmet.StrankaFormatedWithAdressOIB>
    <izvorni_sadrzaj> Jasna Hromadko, OIB 22088644509, Zelengorska 1, 10000 Zagreb</izvorni_sadrzaj>
    <derivirana_varijabla naziv="DomainObject.Predmet.StrankaFormatedWithAdressOIB_1"> Jasna Hromadko, OIB 22088644509, Zelengorska 1, 10000 Zagreb</derivirana_varijabla>
  </DomainObject.Predmet.StrankaFormatedWithAdressOIB>
  <DomainObject.Predmet.StrankaWithAdress>
    <izvorni_sadrzaj>Jasna Hromadko Zelengorska 1,10000 Zagreb</izvorni_sadrzaj>
    <derivirana_varijabla naziv="DomainObject.Predmet.StrankaWithAdress_1">Jasna Hromadko Zelengorska 1,10000 Zagreb</derivirana_varijabla>
  </DomainObject.Predmet.StrankaWithAdress>
  <DomainObject.Predmet.StrankaWithAdressOIB>
    <izvorni_sadrzaj>Jasna Hromadko, OIB 22088644509, Zelengorska 1,10000 Zagreb</izvorni_sadrzaj>
    <derivirana_varijabla naziv="DomainObject.Predmet.StrankaWithAdressOIB_1">Jasna Hromadko, OIB 22088644509, Zelengorska 1,10000 Zagreb</derivirana_varijabla>
  </DomainObject.Predmet.StrankaWithAdressOIB>
  <DomainObject.Predmet.StrankaNazivFormated>
    <izvorni_sadrzaj>Jasna Hromadko</izvorni_sadrzaj>
    <derivirana_varijabla naziv="DomainObject.Predmet.StrankaNazivFormated_1">Jasna Hromadko</derivirana_varijabla>
  </DomainObject.Predmet.StrankaNazivFormated>
  <DomainObject.Predmet.StrankaNazivFormatedOIB>
    <izvorni_sadrzaj>Jasna Hromadko, OIB 22088644509</izvorni_sadrzaj>
    <derivirana_varijabla naziv="DomainObject.Predmet.StrankaNazivFormatedOIB_1">Jasna Hromadko, OIB 22088644509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Irena Belamarić</izvorni_sadrzaj>
    <derivirana_varijabla naziv="DomainObject.Predmet.Zapisnicar_1">Irena Belamarić</derivirana_varijabla>
  </DomainObject.Predmet.Zapisnicar>
  <DomainObject.Predmet.StrankaListFormated>
    <izvorni_sadrzaj>
      <item>Jasna Hromadko</item>
    </izvorni_sadrzaj>
    <derivirana_varijabla naziv="DomainObject.Predmet.StrankaListFormated_1">
      <item>Jasna Hromadko</item>
    </derivirana_varijabla>
  </DomainObject.Predmet.StrankaListFormated>
  <DomainObject.Predmet.StrankaListFormatedOIB>
    <izvorni_sadrzaj>
      <item>Jasna Hromadko, OIB 22088644509</item>
    </izvorni_sadrzaj>
    <derivirana_varijabla naziv="DomainObject.Predmet.StrankaListFormatedOIB_1">
      <item>Jasna Hromadko, OIB 22088644509</item>
    </derivirana_varijabla>
  </DomainObject.Predmet.StrankaListFormatedOIB>
  <DomainObject.Predmet.StrankaListFormatedWithAdress>
    <izvorni_sadrzaj>
      <item>Jasna Hromadko, Zelengorska 1, 10000 Zagreb</item>
    </izvorni_sadrzaj>
    <derivirana_varijabla naziv="DomainObject.Predmet.StrankaListFormatedWithAdress_1">
      <item>Jasna Hromadko, Zelengorska 1, 10000 Zagreb</item>
    </derivirana_varijabla>
  </DomainObject.Predmet.StrankaListFormatedWithAdress>
  <DomainObject.Predmet.StrankaListFormatedWithAdressOIB>
    <izvorni_sadrzaj>
      <item>Jasna Hromadko, OIB 22088644509, Zelengorska 1, 10000 Zagreb</item>
    </izvorni_sadrzaj>
    <derivirana_varijabla naziv="DomainObject.Predmet.StrankaListFormatedWithAdressOIB_1">
      <item>Jasna Hromadko, OIB 22088644509, Zelengorska 1, 10000 Zagreb</item>
    </derivirana_varijabla>
  </DomainObject.Predmet.StrankaListFormatedWithAdressOIB>
  <DomainObject.Predmet.StrankaListNazivFormated>
    <izvorni_sadrzaj>
      <item>Jasna Hromadko</item>
    </izvorni_sadrzaj>
    <derivirana_varijabla naziv="DomainObject.Predmet.StrankaListNazivFormated_1">
      <item>Jasna Hromadko</item>
    </derivirana_varijabla>
  </DomainObject.Predmet.StrankaListNazivFormated>
  <DomainObject.Predmet.StrankaListNazivFormatedOIB>
    <izvorni_sadrzaj>
      <item>Jasna Hromadko, OIB 22088644509</item>
    </izvorni_sadrzaj>
    <derivirana_varijabla naziv="DomainObject.Predmet.StrankaListNazivFormatedOIB_1">
      <item>Jasna Hromadko, OIB 22088644509</item>
    </derivirana_varijabla>
  </DomainObject.Predmet.StrankaListNazivFormatedOIB>
  <DomainObject.Predmet.ProtuStrankaListFormated>
    <izvorni_sadrzaj>
      <item>Stečajna masa iza ULJA I MAZIVA d.o.o.</item>
    </izvorni_sadrzaj>
    <derivirana_varijabla naziv="DomainObject.Predmet.ProtuStrankaListFormated_1">
      <item>Stečajna masa iza ULJA I MAZIVA d.o.o.</item>
    </derivirana_varijabla>
  </DomainObject.Predmet.ProtuStrankaListFormated>
  <DomainObject.Predmet.ProtuStrankaListFormatedOIB>
    <izvorni_sadrzaj>
      <item>Stečajna masa iza ULJA I MAZIVA d.o.o., OIB 00000000001</item>
    </izvorni_sadrzaj>
    <derivirana_varijabla naziv="DomainObject.Predmet.ProtuStrankaListFormatedOIB_1">
      <item>Stečajna masa iza ULJA I MAZIVA d.o.o., OIB 00000000001</item>
    </derivirana_varijabla>
  </DomainObject.Predmet.ProtuStrankaListFormatedOIB>
  <DomainObject.Predmet.ProtuStrankaListFormatedWithAdress>
    <izvorni_sadrzaj>
      <item>Stečajna masa iza ULJA I MAZIVA d.o.o., Zelengorska 1, 10000 Zagreb</item>
    </izvorni_sadrzaj>
    <derivirana_varijabla naziv="DomainObject.Predmet.ProtuStrankaListFormatedWithAdress_1">
      <item>Stečajna masa iza ULJA I MAZIVA d.o.o., Zelengorska 1, 10000 Zagreb</item>
    </derivirana_varijabla>
  </DomainObject.Predmet.ProtuStrankaListFormatedWithAdress>
  <DomainObject.Predmet.ProtuStrankaListFormatedWithAdressOIB>
    <izvorni_sadrzaj>
      <item>Stečajna masa iza ULJA I MAZIVA d.o.o., OIB 00000000001, Zelengorska 1, 10000 Zagreb</item>
    </izvorni_sadrzaj>
    <derivirana_varijabla naziv="DomainObject.Predmet.ProtuStrankaListFormatedWithAdressOIB_1">
      <item>Stečajna masa iza ULJA I MAZIVA d.o.o., OIB 00000000001, Zelengorska 1, 10000 Zagreb</item>
    </derivirana_varijabla>
  </DomainObject.Predmet.ProtuStrankaListFormatedWithAdressOIB>
  <DomainObject.Predmet.ProtuStrankaListNazivFormated>
    <izvorni_sadrzaj>
      <item>Stečajna masa iza ULJA I MAZIVA d.o.o.</item>
    </izvorni_sadrzaj>
    <derivirana_varijabla naziv="DomainObject.Predmet.ProtuStrankaListNazivFormated_1">
      <item>Stečajna masa iza ULJA I MAZIVA d.o.o.</item>
    </derivirana_varijabla>
  </DomainObject.Predmet.ProtuStrankaListNazivFormated>
  <DomainObject.Predmet.ProtuStrankaListNazivFormatedOIB>
    <izvorni_sadrzaj>
      <item>Stečajna masa iza ULJA I MAZIVA d.o.o., OIB 00000000001</item>
    </izvorni_sadrzaj>
    <derivirana_varijabla naziv="DomainObject.Predmet.ProtuStrankaListNazivFormatedOIB_1">
      <item>Stečajna masa iza ULJA I MAZIVA d.o.o., OIB 00000000001</item>
    </derivirana_varijabla>
  </DomainObject.Predmet.ProtuStrankaListNazivFormatedOIB>
  <DomainObject.Predmet.OstaliListFormated>
    <izvorni_sadrzaj>
      <item>Jasna Hromadko</item>
    </izvorni_sadrzaj>
    <derivirana_varijabla naziv="DomainObject.Predmet.OstaliListFormated_1">
      <item>Jasna Hromadko</item>
    </derivirana_varijabla>
  </DomainObject.Predmet.OstaliListFormated>
  <DomainObject.Predmet.OstaliListFormatedOIB>
    <izvorni_sadrzaj>
      <item>Jasna Hromadko, OIB 22088644509</item>
    </izvorni_sadrzaj>
    <derivirana_varijabla naziv="DomainObject.Predmet.OstaliListFormatedOIB_1">
      <item>Jasna Hromadko, OIB 22088644509</item>
    </derivirana_varijabla>
  </DomainObject.Predmet.OstaliListFormatedOIB>
  <DomainObject.Predmet.OstaliListFormatedWithAdress>
    <izvorni_sadrzaj>
      <item>Jasna Hromadko, Zelengorska 1, 10000 Zagreb</item>
    </izvorni_sadrzaj>
    <derivirana_varijabla naziv="DomainObject.Predmet.OstaliListFormatedWithAdress_1">
      <item>Jasna Hromadko, Zelengorska 1, 10000 Zagreb</item>
    </derivirana_varijabla>
  </DomainObject.Predmet.OstaliListFormatedWithAdress>
  <DomainObject.Predmet.OstaliListFormatedWithAdressOIB>
    <izvorni_sadrzaj>
      <item>Jasna Hromadko, OIB 22088644509, Zelengorska 1, 10000 Zagreb</item>
    </izvorni_sadrzaj>
    <derivirana_varijabla naziv="DomainObject.Predmet.OstaliListFormatedWithAdressOIB_1">
      <item>Jasna Hromadko, OIB 22088644509, Zelengorska 1, 10000 Zagreb</item>
    </derivirana_varijabla>
  </DomainObject.Predmet.OstaliListFormatedWithAdressOIB>
  <DomainObject.Predmet.OstaliListNazivFormated>
    <izvorni_sadrzaj>
      <item>Jasna Hromadko</item>
    </izvorni_sadrzaj>
    <derivirana_varijabla naziv="DomainObject.Predmet.OstaliListNazivFormated_1">
      <item>Jasna Hromadko</item>
    </derivirana_varijabla>
  </DomainObject.Predmet.OstaliListNazivFormated>
  <DomainObject.Predmet.OstaliListNazivFormatedOIB>
    <izvorni_sadrzaj>
      <item>Jasna Hromadko, OIB 22088644509</item>
    </izvorni_sadrzaj>
    <derivirana_varijabla naziv="DomainObject.Predmet.OstaliListNazivFormatedOIB_1">
      <item>Jasna Hromadko, OIB 22088644509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rujna 2019.</izvorni_sadrzaj>
    <derivirana_varijabla naziv="DomainObject.Datum_1">24.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Jasna Hromadko</izvorni_sadrzaj>
    <derivirana_varijabla naziv="DomainObject.Predmet.StrankaIDrugi_1">Jasna Hromadko</derivirana_varijabla>
  </DomainObject.Predmet.StrankaIDrugi>
  <DomainObject.Predmet.ProtustrankaIDrugi>
    <izvorni_sadrzaj>Stečajna masa iza ULJA I MAZIVA d.o.o.</izvorni_sadrzaj>
    <derivirana_varijabla naziv="DomainObject.Predmet.ProtustrankaIDrugi_1">Stečajna masa iza ULJA I MAZIVA d.o.o.</derivirana_varijabla>
  </DomainObject.Predmet.ProtustrankaIDrugi>
  <DomainObject.Predmet.StrankaIDrugiAdressOIB>
    <izvorni_sadrzaj>Jasna Hromadko, OIB 22088644509, Zelengorska 1, 10000 Zagreb</izvorni_sadrzaj>
    <derivirana_varijabla naziv="DomainObject.Predmet.StrankaIDrugiAdressOIB_1">Jasna Hromadko, OIB 22088644509, Zelengorska 1, 10000 Zagreb</derivirana_varijabla>
  </DomainObject.Predmet.StrankaIDrugiAdressOIB>
  <DomainObject.Predmet.ProtustrankaIDrugiAdressOIB>
    <izvorni_sadrzaj>Stečajna masa iza ULJA I MAZIVA d.o.o., OIB 00000000001, Zelengorska 1, 10000 Zagreb</izvorni_sadrzaj>
    <derivirana_varijabla naziv="DomainObject.Predmet.ProtustrankaIDrugiAdressOIB_1">Stečajna masa iza ULJA I MAZIVA d.o.o., OIB 00000000001, Zelengorska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ULJA I MAZIVA d.o.o.</item>
      <item>Jasna Hromadko</item>
      <item>Jasna Hromadko</item>
    </izvorni_sadrzaj>
    <derivirana_varijabla naziv="DomainObject.Predmet.SudioniciListNaziv_1">
      <item>Stečajna masa iza ULJA I MAZIVA d.o.o.</item>
      <item>Jasna Hromadko</item>
      <item>Jasna Hromadko</item>
    </derivirana_varijabla>
  </DomainObject.Predmet.SudioniciListNaziv>
  <DomainObject.Predmet.SudioniciListAdressOIB>
    <izvorni_sadrzaj>
      <item>Stečajna masa iza ULJA I MAZIVA d.o.o., OIB 00000000001, Zelengorska 1,10000 Zagreb</item>
      <item>Jasna Hromadko, OIB 22088644509, Zelengorska 1,10000 Zagreb</item>
      <item>Jasna Hromadko, OIB 22088644509, Zelengorska 1,10000 Zagreb</item>
    </izvorni_sadrzaj>
    <derivirana_varijabla naziv="DomainObject.Predmet.SudioniciListAdressOIB_1">
      <item>Stečajna masa iza ULJA I MAZIVA d.o.o., OIB 00000000001, Zelengorska 1,10000 Zagreb</item>
      <item>Jasna Hromadko, OIB 22088644509, Zelengorska 1,10000 Zagreb</item>
      <item>Jasna Hromadko, OIB 22088644509, Zelengorska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00000000001</item>
      <item>, OIB 22088644509</item>
      <item>, OIB 22088644509</item>
    </izvorni_sadrzaj>
    <derivirana_varijabla naziv="DomainObject.Predmet.SudioniciListNazivOIB_1">
      <item>, OIB 00000000001</item>
      <item>, OIB 22088644509</item>
      <item>, OIB 22088644509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rujna 2019.</izvorni_sadrzaj>
    <derivirana_varijabla naziv="DomainObject.Predmet.DatumZadnjeOdrzaneSudskeRadnje_1">24. rujna 2019.</derivirana_varijabla>
  </DomainObject.Predmet.DatumZadnjeOdrzaneSudskeRadnje>
  <DomainObject.PredzadnjaOdlukaIzPredmeta.DatumDonosenjaOdluke>
    <izvorni_sadrzaj>4. lipnja 2019.</izvorni_sadrzaj>
    <derivirana_varijabla naziv="DomainObject.PredzadnjaOdlukaIzPredmeta.DatumDonosenjaOdluke_1">4. lipnja 2019.</derivirana_varijabla>
  </DomainObject.PredzadnjaOdlukaIzPredmeta.DatumDonosenjaOdluke>
  <DomainObject.PredzadnjaOdlukaIzPredmeta.Oznaka>
    <izvorni_sadrzaj>St-1058/2019-26</izvorni_sadrzaj>
    <derivirana_varijabla naziv="DomainObject.PredzadnjaOdlukaIzPredmeta.Oznaka_1">St-1058/2019-26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B656B4-4C13-4F03-88C1-7EC284F8772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351</properties:Words>
  <properties:Characters>1841</properties:Characters>
  <properties:Lines>62</properties:Lines>
  <properties:Paragraphs>24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2019-09-24T09:39:00Z</dcterms:created>
  <dc:creator>nribaric</dc:creator>
  <cp:lastModifiedBy>Irena Belamarić</cp:lastModifiedBy>
  <cp:lastPrinted>2019-07-04T07:45:00Z</cp:lastPrinted>
  <dcterms:modified xmlns:xsi="http://www.w3.org/2001/XMLSchema-instance" xsi:type="dcterms:W3CDTF">2019-09-24T11:00:00Z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(Zaključak i izvještajno ročište ulja i maziva 24.9.2019..docx)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