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68c2" w14:paraId="1f768c2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1853C4">
        <w:rPr>
          <w:rFonts w:hAnsi="Times New Roman" w:ascii="Times New Roman"/>
        </w:rPr>
        <w:t>7009</w:t>
      </w:r>
      <w:r w:rsidR="005255CF">
        <w:rPr>
          <w:rFonts w:hAnsi="Times New Roman" w:ascii="Times New Roman"/>
        </w:rPr>
        <w:t>/16</w:t>
      </w:r>
      <w:r w:rsidR="00254B55">
        <w:rPr>
          <w:rFonts w:hAnsi="Times New Roman" w:ascii="Times New Roman"/>
        </w:rPr>
        <w:t>-20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1853C4" w:rsidP="001853C4" w:rsidR="001853C4" w:rsidRPr="001853C4">
      <w:pPr>
        <w:rPr>
          <w:rFonts w:hAnsi="Times New Roman" w:ascii="Times New Roman"/>
          <w:szCs w:val="24"/>
        </w:rPr>
      </w:pPr>
      <w:r w:rsidRPr="001853C4">
        <w:rPr>
          <w:rFonts w:hAnsi="Times New Roman" w:ascii="Times New Roman"/>
          <w:szCs w:val="24"/>
        </w:rPr>
        <w:t>STALNA SLUŽBAU KARLOVCU</w:t>
      </w:r>
    </w:p>
    <w:p w:rsidRDefault="001853C4" w:rsidP="001853C4" w:rsidR="00CB1E0D">
      <w:pPr>
        <w:rPr>
          <w:rFonts w:hAnsi="Times New Roman" w:ascii="Times New Roman"/>
          <w:szCs w:val="24"/>
        </w:rPr>
      </w:pPr>
      <w:r w:rsidRPr="001853C4">
        <w:rPr>
          <w:rFonts w:hAnsi="Times New Roman" w:ascii="Times New Roman"/>
          <w:szCs w:val="24"/>
        </w:rPr>
        <w:t>Karlovac, Trg hrvatskih branitelja 1/II</w:t>
      </w:r>
    </w:p>
    <w:p w:rsidRDefault="001853C4" w:rsidP="001853C4" w:rsidR="001853C4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6F45B3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6F45B3">
        <w:rPr>
          <w:rFonts w:hAnsi="Times New Roman" w:ascii="Times New Roman"/>
          <w:szCs w:val="24"/>
        </w:rPr>
        <w:t>Trgovački sud u Zagrebu Stalna Služba  po</w:t>
      </w:r>
      <w:r w:rsidR="001853C4">
        <w:rPr>
          <w:rFonts w:hAnsi="Times New Roman" w:ascii="Times New Roman"/>
          <w:szCs w:val="24"/>
        </w:rPr>
        <w:t xml:space="preserve"> sucu, Vesni Fundurulić Perišin, </w:t>
      </w:r>
      <w:r>
        <w:rPr>
          <w:rFonts w:hAnsi="Times New Roman" w:ascii="Times New Roman"/>
          <w:szCs w:val="24"/>
        </w:rPr>
        <w:t xml:space="preserve">odlučujući </w:t>
      </w:r>
      <w:r w:rsidRPr="006F45B3">
        <w:rPr>
          <w:rFonts w:hAnsi="Times New Roman" w:ascii="Times New Roman"/>
          <w:szCs w:val="24"/>
        </w:rPr>
        <w:t xml:space="preserve">o prijedlogu Republika Hrvatska, Ministarstvo financija, Porezna uprava, Područni ured Zagreb, OIB: 18683136487, u stečajnom postupku nad dužnikom </w:t>
      </w:r>
      <w:r w:rsidR="001853C4" w:rsidRPr="001853C4">
        <w:rPr>
          <w:rFonts w:hAnsi="Times New Roman" w:ascii="Times New Roman"/>
          <w:szCs w:val="24"/>
        </w:rPr>
        <w:t>PraktiPon d.o.o., Zagreb, L</w:t>
      </w:r>
      <w:r w:rsidR="001853C4">
        <w:rPr>
          <w:rFonts w:hAnsi="Times New Roman" w:ascii="Times New Roman"/>
          <w:szCs w:val="24"/>
        </w:rPr>
        <w:t>ovranska 20, OIB: 09702860114, 23</w:t>
      </w:r>
      <w:r w:rsidR="001853C4" w:rsidRPr="001853C4">
        <w:rPr>
          <w:rFonts w:hAnsi="Times New Roman" w:ascii="Times New Roman"/>
          <w:szCs w:val="24"/>
        </w:rPr>
        <w:t xml:space="preserve">. </w:t>
      </w:r>
      <w:r w:rsidR="001853C4">
        <w:rPr>
          <w:rFonts w:hAnsi="Times New Roman" w:ascii="Times New Roman"/>
          <w:szCs w:val="24"/>
        </w:rPr>
        <w:t>studenog</w:t>
      </w:r>
      <w:r w:rsidR="001853C4" w:rsidRPr="001853C4">
        <w:rPr>
          <w:rFonts w:hAnsi="Times New Roman" w:ascii="Times New Roman"/>
          <w:szCs w:val="24"/>
        </w:rPr>
        <w:t xml:space="preserve"> 2018.,</w:t>
      </w:r>
      <w:r w:rsidR="00B81090" w:rsidRPr="00573FE4">
        <w:rPr>
          <w:rFonts w:hAnsi="Times New Roman" w:ascii="Times New Roman"/>
          <w:szCs w:val="24"/>
        </w:rPr>
        <w:t xml:space="preserve">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4A2F1D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4A2F1D" w:rsidRPr="004A2F1D">
        <w:rPr>
          <w:rFonts w:hAnsi="Times New Roman" w:ascii="Times New Roman"/>
          <w:szCs w:val="24"/>
        </w:rPr>
        <w:t>Jugoslav Puran, Bjelovar</w:t>
      </w:r>
      <w:r w:rsidRPr="004A2F1D">
        <w:rPr>
          <w:rFonts w:hAnsi="Times New Roman" w:ascii="Times New Roman"/>
          <w:szCs w:val="24"/>
        </w:rPr>
        <w:t xml:space="preserve">, </w:t>
      </w:r>
      <w:r w:rsidR="004A2F1D" w:rsidRPr="004A2F1D">
        <w:rPr>
          <w:rFonts w:hAnsi="Times New Roman" w:ascii="Times New Roman"/>
          <w:szCs w:val="24"/>
        </w:rPr>
        <w:t>Josipa Jelačića 12</w:t>
      </w:r>
      <w:r w:rsidRPr="004A2F1D">
        <w:rPr>
          <w:rFonts w:hAnsi="Times New Roman" w:ascii="Times New Roman"/>
          <w:szCs w:val="24"/>
        </w:rPr>
        <w:t xml:space="preserve">, OIB: </w:t>
      </w:r>
      <w:r w:rsidR="004A2F1D" w:rsidRPr="004A2F1D">
        <w:rPr>
          <w:rFonts w:hAnsi="Times New Roman" w:ascii="Times New Roman"/>
          <w:szCs w:val="24"/>
        </w:rPr>
        <w:t>70582689973</w:t>
      </w:r>
      <w:r w:rsidR="00B3191D" w:rsidRPr="004A2F1D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BA4F23" w:rsidP="007F17A7" w:rsidR="00BA4F2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prijedlogu </w:t>
      </w:r>
      <w:r w:rsidRPr="00BA4F23">
        <w:rPr>
          <w:rFonts w:hAnsi="Times New Roman" w:ascii="Times New Roman"/>
          <w:szCs w:val="24"/>
        </w:rPr>
        <w:t>Republika Hrvatska, Ministarstvo financija, Porezna uprava, Područni ured Zagreb, OIB: 18683136487</w:t>
      </w:r>
      <w:r>
        <w:rPr>
          <w:rFonts w:hAnsi="Times New Roman" w:ascii="Times New Roman"/>
          <w:szCs w:val="24"/>
        </w:rPr>
        <w:t>, a nakon obustave skraćenog stečajnog postupka nad dužnikom pod poslovnim brojem St-</w:t>
      </w:r>
      <w:r w:rsidR="001853C4">
        <w:rPr>
          <w:rFonts w:hAnsi="Times New Roman" w:ascii="Times New Roman"/>
          <w:szCs w:val="24"/>
        </w:rPr>
        <w:t>1408/15 od 6</w:t>
      </w:r>
      <w:r>
        <w:rPr>
          <w:rFonts w:hAnsi="Times New Roman" w:ascii="Times New Roman"/>
          <w:szCs w:val="24"/>
        </w:rPr>
        <w:t>. svibnja 2016. nastavljen je postupak pod novim brojem St-</w:t>
      </w:r>
      <w:r w:rsidR="001853C4">
        <w:rPr>
          <w:rFonts w:hAnsi="Times New Roman" w:ascii="Times New Roman"/>
          <w:szCs w:val="24"/>
        </w:rPr>
        <w:t>7009</w:t>
      </w:r>
      <w:r>
        <w:rPr>
          <w:rFonts w:hAnsi="Times New Roman" w:ascii="Times New Roman"/>
          <w:szCs w:val="24"/>
        </w:rPr>
        <w:t xml:space="preserve">/16. </w:t>
      </w:r>
    </w:p>
    <w:p w:rsidRDefault="00576EC7" w:rsidP="00BA4F23" w:rsidR="00576EC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20770A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1853C4">
        <w:rPr>
          <w:rFonts w:hAnsi="Times New Roman" w:ascii="Times New Roman"/>
          <w:szCs w:val="24"/>
        </w:rPr>
        <w:t>7009</w:t>
      </w:r>
      <w:r w:rsidR="002D6825">
        <w:rPr>
          <w:rFonts w:hAnsi="Times New Roman" w:ascii="Times New Roman"/>
          <w:szCs w:val="24"/>
        </w:rPr>
        <w:t>/</w:t>
      </w:r>
      <w:r w:rsidR="005255CF">
        <w:rPr>
          <w:rFonts w:hAnsi="Times New Roman" w:ascii="Times New Roman"/>
          <w:szCs w:val="24"/>
        </w:rPr>
        <w:t>16</w:t>
      </w:r>
      <w:r w:rsidRPr="007F17A7">
        <w:rPr>
          <w:rFonts w:hAnsi="Times New Roman" w:ascii="Times New Roman"/>
          <w:szCs w:val="24"/>
        </w:rPr>
        <w:t xml:space="preserve"> od </w:t>
      </w:r>
      <w:r w:rsidR="001853C4">
        <w:rPr>
          <w:rFonts w:hAnsi="Times New Roman" w:ascii="Times New Roman"/>
          <w:szCs w:val="24"/>
        </w:rPr>
        <w:t>5</w:t>
      </w:r>
      <w:r w:rsidRPr="007F17A7">
        <w:rPr>
          <w:rFonts w:hAnsi="Times New Roman" w:ascii="Times New Roman"/>
          <w:szCs w:val="24"/>
        </w:rPr>
        <w:t xml:space="preserve">. </w:t>
      </w:r>
      <w:r w:rsidR="00BA4F23">
        <w:rPr>
          <w:rFonts w:hAnsi="Times New Roman" w:ascii="Times New Roman"/>
          <w:szCs w:val="24"/>
        </w:rPr>
        <w:t>listopada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1853C4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1853C4" w:rsidRPr="001853C4">
        <w:rPr>
          <w:rFonts w:hAnsi="Times New Roman" w:ascii="Times New Roman"/>
          <w:szCs w:val="24"/>
        </w:rPr>
        <w:t xml:space="preserve">PraktiPon d.o.o., Zagreb, Lovranska 20, OIB: 09702860114, </w:t>
      </w:r>
      <w:r w:rsidRPr="007F17A7">
        <w:rPr>
          <w:rFonts w:hAnsi="Times New Roman" w:ascii="Times New Roman"/>
          <w:szCs w:val="24"/>
        </w:rPr>
        <w:t xml:space="preserve">a temeljem čl. 115. st. 1. </w:t>
      </w:r>
      <w:r w:rsidR="001853C4" w:rsidRPr="001853C4">
        <w:rPr>
          <w:rFonts w:hAnsi="Times New Roman" w:ascii="Times New Roman"/>
          <w:szCs w:val="24"/>
        </w:rPr>
        <w:t xml:space="preserve"> Stečajnog zakona ("Narodne novine" broj 71/15, 104/17 - dalje SZ)</w:t>
      </w:r>
      <w:r w:rsidR="0031425A">
        <w:rPr>
          <w:rFonts w:hAnsi="Times New Roman" w:ascii="Times New Roman"/>
          <w:szCs w:val="24"/>
        </w:rPr>
        <w:t>.</w:t>
      </w:r>
    </w:p>
    <w:p w:rsidRDefault="0020770A" w:rsidP="007F17A7" w:rsidR="0020770A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2D6825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Iz navoda predlagatelja proizlazi da dužnik</w:t>
      </w:r>
      <w:r w:rsidR="0031425A">
        <w:rPr>
          <w:rFonts w:hAnsi="Times New Roman" w:ascii="Times New Roman"/>
          <w:szCs w:val="24"/>
        </w:rPr>
        <w:t xml:space="preserve"> ima imovinu </w:t>
      </w:r>
      <w:r w:rsidR="00366A64">
        <w:rPr>
          <w:rFonts w:hAnsi="Times New Roman" w:ascii="Times New Roman"/>
          <w:szCs w:val="24"/>
        </w:rPr>
        <w:t xml:space="preserve">i to </w:t>
      </w:r>
      <w:r w:rsidR="001853C4">
        <w:rPr>
          <w:rFonts w:hAnsi="Times New Roman" w:ascii="Times New Roman"/>
          <w:szCs w:val="24"/>
        </w:rPr>
        <w:t>osobno</w:t>
      </w:r>
      <w:r w:rsidR="002D6825" w:rsidRPr="002D6825">
        <w:rPr>
          <w:rFonts w:hAnsi="Times New Roman" w:ascii="Times New Roman"/>
          <w:szCs w:val="24"/>
        </w:rPr>
        <w:t xml:space="preserve"> </w:t>
      </w:r>
      <w:r w:rsidR="002D6825">
        <w:rPr>
          <w:rFonts w:hAnsi="Times New Roman" w:ascii="Times New Roman"/>
          <w:szCs w:val="24"/>
        </w:rPr>
        <w:t>vozilo</w:t>
      </w:r>
      <w:r w:rsidR="002D6825" w:rsidRPr="002D6825">
        <w:rPr>
          <w:rFonts w:hAnsi="Times New Roman" w:ascii="Times New Roman"/>
          <w:szCs w:val="24"/>
        </w:rPr>
        <w:t xml:space="preserve"> marke </w:t>
      </w:r>
      <w:r w:rsidR="001853C4">
        <w:rPr>
          <w:rFonts w:hAnsi="Times New Roman" w:ascii="Times New Roman"/>
          <w:szCs w:val="24"/>
        </w:rPr>
        <w:t>OPEL ZAFIRA 1.7</w:t>
      </w:r>
      <w:r w:rsidR="002D6825" w:rsidRPr="002D6825">
        <w:rPr>
          <w:rFonts w:hAnsi="Times New Roman" w:ascii="Times New Roman"/>
          <w:szCs w:val="24"/>
        </w:rPr>
        <w:t xml:space="preserve"> CD</w:t>
      </w:r>
      <w:r w:rsidR="001853C4">
        <w:rPr>
          <w:rFonts w:hAnsi="Times New Roman" w:ascii="Times New Roman"/>
          <w:szCs w:val="24"/>
        </w:rPr>
        <w:t>T</w:t>
      </w:r>
      <w:r w:rsidR="002D6825" w:rsidRPr="002D6825">
        <w:rPr>
          <w:rFonts w:hAnsi="Times New Roman" w:ascii="Times New Roman"/>
          <w:szCs w:val="24"/>
        </w:rPr>
        <w:t>I</w:t>
      </w:r>
      <w:r w:rsidR="001853C4">
        <w:rPr>
          <w:rFonts w:hAnsi="Times New Roman" w:ascii="Times New Roman"/>
          <w:szCs w:val="24"/>
        </w:rPr>
        <w:t xml:space="preserve"> godina proizvodnje 2008</w:t>
      </w:r>
      <w:r w:rsidR="002D6825" w:rsidRPr="002D6825">
        <w:rPr>
          <w:rFonts w:hAnsi="Times New Roman" w:ascii="Times New Roman"/>
          <w:szCs w:val="24"/>
        </w:rPr>
        <w:t>, reg. oznake ZG</w:t>
      </w:r>
      <w:r w:rsidR="001853C4">
        <w:rPr>
          <w:rFonts w:hAnsi="Times New Roman" w:ascii="Times New Roman"/>
          <w:szCs w:val="24"/>
        </w:rPr>
        <w:t>-10114-EJ</w:t>
      </w:r>
      <w:r w:rsidR="002D6825" w:rsidRPr="002D6825">
        <w:rPr>
          <w:rFonts w:hAnsi="Times New Roman" w:ascii="Times New Roman"/>
          <w:szCs w:val="24"/>
        </w:rPr>
        <w:t>.</w:t>
      </w:r>
    </w:p>
    <w:p w:rsidRDefault="006F5EB6" w:rsidP="007F17A7" w:rsidR="006F5EB6">
      <w:pPr>
        <w:ind w:firstLine="720"/>
        <w:jc w:val="both"/>
        <w:rPr>
          <w:rFonts w:hAnsi="Times New Roman" w:ascii="Times New Roman"/>
          <w:szCs w:val="24"/>
        </w:rPr>
      </w:pPr>
    </w:p>
    <w:p w:rsidRDefault="006F5EB6" w:rsidP="007F17A7" w:rsidR="008511C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 </w:t>
      </w:r>
      <w:r w:rsidR="001853C4">
        <w:rPr>
          <w:rFonts w:hAnsi="Times New Roman" w:ascii="Times New Roman"/>
          <w:szCs w:val="24"/>
        </w:rPr>
        <w:t>potvrde FINA-e od 6</w:t>
      </w:r>
      <w:r>
        <w:rPr>
          <w:rFonts w:hAnsi="Times New Roman" w:ascii="Times New Roman"/>
          <w:szCs w:val="24"/>
        </w:rPr>
        <w:t xml:space="preserve">. </w:t>
      </w:r>
      <w:r w:rsidR="001853C4">
        <w:rPr>
          <w:rFonts w:hAnsi="Times New Roman" w:ascii="Times New Roman"/>
          <w:szCs w:val="24"/>
        </w:rPr>
        <w:t>studenog 2018</w:t>
      </w:r>
      <w:r>
        <w:rPr>
          <w:rFonts w:hAnsi="Times New Roman" w:ascii="Times New Roman"/>
          <w:szCs w:val="24"/>
        </w:rPr>
        <w:t xml:space="preserve">. proizlazi da dužnik na dan </w:t>
      </w:r>
      <w:r w:rsidR="001853C4">
        <w:rPr>
          <w:rFonts w:hAnsi="Times New Roman" w:ascii="Times New Roman"/>
          <w:szCs w:val="24"/>
        </w:rPr>
        <w:t>izdavanja potvrde</w:t>
      </w:r>
      <w:r w:rsidR="008511CA">
        <w:rPr>
          <w:rFonts w:hAnsi="Times New Roman" w:ascii="Times New Roman"/>
          <w:szCs w:val="24"/>
        </w:rPr>
        <w:t xml:space="preserve"> ima evidentirano 2449 dana neprekidne blokade, a nepodmirene obveze po evidentiranim, a neizvršenim osnovama za plaćanje iznose</w:t>
      </w:r>
      <w:r w:rsidR="00906BE5">
        <w:rPr>
          <w:rFonts w:hAnsi="Times New Roman" w:ascii="Times New Roman"/>
          <w:szCs w:val="24"/>
        </w:rPr>
        <w:t xml:space="preserve"> </w:t>
      </w:r>
      <w:r w:rsidR="008511CA">
        <w:rPr>
          <w:rFonts w:hAnsi="Times New Roman" w:ascii="Times New Roman"/>
          <w:szCs w:val="24"/>
        </w:rPr>
        <w:t>83.124,75 kn te da je dužnik 29. kolovoza 2013. zatvorio i posljednji račun u banci</w:t>
      </w:r>
    </w:p>
    <w:p w:rsidRDefault="002D6825" w:rsidP="008511CA" w:rsidR="002D6825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8511CA">
        <w:rPr>
          <w:rFonts w:hAnsi="Times New Roman" w:ascii="Times New Roman"/>
          <w:szCs w:val="24"/>
        </w:rPr>
        <w:t>23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F61E2D">
        <w:rPr>
          <w:rFonts w:hAnsi="Times New Roman" w:ascii="Times New Roman"/>
          <w:szCs w:val="24"/>
        </w:rPr>
        <w:t>studenog</w:t>
      </w:r>
      <w:r w:rsidR="008511CA">
        <w:rPr>
          <w:rFonts w:hAnsi="Times New Roman" w:ascii="Times New Roman"/>
          <w:szCs w:val="24"/>
        </w:rPr>
        <w:t xml:space="preserve"> 2018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CD449F">
        <w:rPr>
          <w:rFonts w:hAnsi="Times New Roman" w:ascii="Times New Roman"/>
          <w:szCs w:val="24"/>
        </w:rPr>
        <w:t>,v.r.</w:t>
      </w:r>
    </w:p>
    <w:p w:rsidRDefault="00CD449F" w:rsidP="007F17A7" w:rsidR="00CD449F">
      <w:pPr>
        <w:ind w:firstLine="720"/>
        <w:jc w:val="right"/>
        <w:rPr>
          <w:rFonts w:hAnsi="Times New Roman" w:ascii="Times New Roman"/>
          <w:szCs w:val="24"/>
        </w:rPr>
      </w:pPr>
    </w:p>
    <w:p w:rsidRDefault="00CD449F" w:rsidP="007F17A7" w:rsidR="00CD449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CD449F" w:rsidP="007F17A7" w:rsidR="00CD449F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CD449F" w:rsidP="007F17A7" w:rsidR="00CD449F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Marina Markić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CD449F" w:rsidP="00E41BCC" w:rsidR="00CD449F" w:rsidRPr="007F17A7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CD449F" w:rsidRPr="007F17A7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602" w:rsidR="005E3602">
      <w:r>
        <w:separator/>
      </w:r>
    </w:p>
  </w:endnote>
  <w:endnote w:id="0" w:type="continuationSeparator">
    <w:p w:rsidRDefault="005E3602" w:rsidR="005E3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602" w:rsidR="005E3602">
      <w:r>
        <w:separator/>
      </w:r>
    </w:p>
  </w:footnote>
  <w:footnote w:id="0" w:type="continuationSeparator">
    <w:p w:rsidRDefault="005E3602" w:rsidR="005E3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4B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449F" w:rsidP="001853C4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  St-7009/16-</w:t>
    </w:r>
    <w:r w:rsidR="00254B55">
      <w:rPr>
        <w:rFonts w:hAnsi="Times New Roman" w:ascii="Times New Roman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0E74"/>
    <w:rsid w:val="00075661"/>
    <w:rsid w:val="00081DEC"/>
    <w:rsid w:val="000915FD"/>
    <w:rsid w:val="000A04B6"/>
    <w:rsid w:val="000E0033"/>
    <w:rsid w:val="000F4D6A"/>
    <w:rsid w:val="001448F8"/>
    <w:rsid w:val="001853C4"/>
    <w:rsid w:val="001B052B"/>
    <w:rsid w:val="001D5EB3"/>
    <w:rsid w:val="001F470D"/>
    <w:rsid w:val="0020286D"/>
    <w:rsid w:val="0020770A"/>
    <w:rsid w:val="00211B8C"/>
    <w:rsid w:val="002236A7"/>
    <w:rsid w:val="00254B55"/>
    <w:rsid w:val="002558C5"/>
    <w:rsid w:val="00267F8D"/>
    <w:rsid w:val="002713A2"/>
    <w:rsid w:val="002B5A6A"/>
    <w:rsid w:val="002C7F1C"/>
    <w:rsid w:val="002D6825"/>
    <w:rsid w:val="002F4231"/>
    <w:rsid w:val="0031425A"/>
    <w:rsid w:val="0036322E"/>
    <w:rsid w:val="00366A64"/>
    <w:rsid w:val="003A572A"/>
    <w:rsid w:val="003E01D6"/>
    <w:rsid w:val="003E07BD"/>
    <w:rsid w:val="00416EBF"/>
    <w:rsid w:val="00472781"/>
    <w:rsid w:val="00481A67"/>
    <w:rsid w:val="004A2F1D"/>
    <w:rsid w:val="004A7FFC"/>
    <w:rsid w:val="004C2542"/>
    <w:rsid w:val="004D38B6"/>
    <w:rsid w:val="0051510F"/>
    <w:rsid w:val="005255CF"/>
    <w:rsid w:val="00544A34"/>
    <w:rsid w:val="00546775"/>
    <w:rsid w:val="00553312"/>
    <w:rsid w:val="00554A5C"/>
    <w:rsid w:val="00573FE4"/>
    <w:rsid w:val="00576EC7"/>
    <w:rsid w:val="005919AE"/>
    <w:rsid w:val="005E0EEF"/>
    <w:rsid w:val="005E3602"/>
    <w:rsid w:val="00627D00"/>
    <w:rsid w:val="006F45B3"/>
    <w:rsid w:val="006F5EB6"/>
    <w:rsid w:val="007068CC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511CA"/>
    <w:rsid w:val="008816DA"/>
    <w:rsid w:val="008E0EF7"/>
    <w:rsid w:val="00906BE5"/>
    <w:rsid w:val="00942F7E"/>
    <w:rsid w:val="009432E4"/>
    <w:rsid w:val="009A259C"/>
    <w:rsid w:val="009C2E2C"/>
    <w:rsid w:val="009F67B3"/>
    <w:rsid w:val="00A24A36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47E08"/>
    <w:rsid w:val="00B700D8"/>
    <w:rsid w:val="00B81090"/>
    <w:rsid w:val="00B819D0"/>
    <w:rsid w:val="00BA2AB3"/>
    <w:rsid w:val="00BA4F23"/>
    <w:rsid w:val="00C029A3"/>
    <w:rsid w:val="00C156FD"/>
    <w:rsid w:val="00C54465"/>
    <w:rsid w:val="00C703D0"/>
    <w:rsid w:val="00C75F6C"/>
    <w:rsid w:val="00C761AE"/>
    <w:rsid w:val="00CB1E0D"/>
    <w:rsid w:val="00CB732E"/>
    <w:rsid w:val="00CC6A3C"/>
    <w:rsid w:val="00CD449F"/>
    <w:rsid w:val="00CF285F"/>
    <w:rsid w:val="00CF68C5"/>
    <w:rsid w:val="00D83C05"/>
    <w:rsid w:val="00DA6F44"/>
    <w:rsid w:val="00DA72F6"/>
    <w:rsid w:val="00DB7670"/>
    <w:rsid w:val="00DD44A7"/>
    <w:rsid w:val="00DF6582"/>
    <w:rsid w:val="00E15ABF"/>
    <w:rsid w:val="00E319FB"/>
    <w:rsid w:val="00E41BCC"/>
    <w:rsid w:val="00E57739"/>
    <w:rsid w:val="00E74051"/>
    <w:rsid w:val="00EE5FFB"/>
    <w:rsid w:val="00F1030C"/>
    <w:rsid w:val="00F61E2D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D4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4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4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4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4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D4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4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4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4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4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St-7009/2016-20</izvorni_sadrzaj>
    <derivirana_varijabla naziv="DomainObject.Oznaka_1">St-7009/2016-20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7009</izvorni_sadrzaj>
    <derivirana_varijabla naziv="DomainObject.Predmet.Broj_1">7009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St-7009/2016</izvorni_sadrzaj>
    <derivirana_varijabla naziv="DomainObject.Predmet.OznakaBroj_1">St-7009/2016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PraktiPon d.o.o. zastupanog po punomoćniku Robert Semeši</izvorni_sadrzaj>
    <derivirana_varijabla naziv="DomainObject.Predmet.ProtustrankaFormated_1">  PraktiPon d.o.o. zastupanog po punomoćniku Robert Semeši</derivirana_varijabla>
  </DomainObject.Predmet.ProtustrankaFormated>
  <DomainObject.Predmet.ProtustrankaFormatedOIB>
    <izvorni_sadrzaj>  PraktiPon d.o.o., OIB 09702860114 zastupanog po punomoćniku Robert Semeši</izvorni_sadrzaj>
    <derivirana_varijabla naziv="DomainObject.Predmet.ProtustrankaFormatedOIB_1">  PraktiPon d.o.o., OIB 09702860114 zastupanog po punomoćniku Robert Semeši</derivirana_varijabla>
  </DomainObject.Predmet.ProtustrankaFormatedOIB>
  <DomainObject.Predmet.ProtustrankaFormatedWithAdress>
    <izvorni_sadrzaj> PraktiPon d.o.o., Lovranska 20, 10000 Zagreb zastupanog po punomoćniku Robert Semeši</izvorni_sadrzaj>
    <derivirana_varijabla naziv="DomainObject.Predmet.ProtustrankaFormatedWithAdress_1"> PraktiPon d.o.o., Lovranska 20, 10000 Zagreb zastupanog po punomoćniku Robert Semeši</derivirana_varijabla>
  </DomainObject.Predmet.ProtustrankaFormatedWithAdress>
  <DomainObject.Predmet.ProtustrankaFormatedWithAdressOIB>
    <izvorni_sadrzaj> PraktiPon d.o.o., OIB 09702860114, Lovranska 20, 10000 Zagreb zastupanog po punomoćniku Robert Semeši</izvorni_sadrzaj>
    <derivirana_varijabla naziv="DomainObject.Predmet.ProtustrankaFormatedWithAdressOIB_1"> PraktiPon d.o.o., OIB 09702860114, Lovranska 20, 10000 Zagreb zastupanog po punomoćniku Robert Semeši</derivirana_varijabla>
  </DomainObject.Predmet.ProtustrankaFormatedWithAdressOIB>
  <DomainObject.Predmet.ProtustrankaWithAdress>
    <izvorni_sadrzaj>PraktiPon d.o.o. Lovranska 20, 10000 Zagreb</izvorni_sadrzaj>
    <derivirana_varijabla naziv="DomainObject.Predmet.ProtustrankaWithAdress_1">PraktiPon d.o.o. Lovranska 20, 10000 Zagreb</derivirana_varijabla>
  </DomainObject.Predmet.ProtustrankaWithAdress>
  <DomainObject.Predmet.ProtustrankaWithAdressOIB>
    <izvorni_sadrzaj>PraktiPon d.o.o., OIB 09702860114, Lovranska 20, 10000 Zagreb</izvorni_sadrzaj>
    <derivirana_varijabla naziv="DomainObject.Predmet.ProtustrankaWithAdressOIB_1">PraktiPon d.o.o., OIB 09702860114, Lovranska 20, 10000 Zagreb</derivirana_varijabla>
  </DomainObject.Predmet.ProtustrankaWithAdressOIB>
  <DomainObject.Predmet.ProtustrankaNazivFormated>
    <izvorni_sadrzaj>PraktiPon d.o.o.</izvorni_sadrzaj>
    <derivirana_varijabla naziv="DomainObject.Predmet.ProtustrankaNazivFormated_1">PraktiPon d.o.o.</derivirana_varijabla>
  </DomainObject.Predmet.ProtustrankaNazivFormated>
  <DomainObject.Predmet.ProtustrankaNazivFormatedOIB>
    <izvorni_sadrzaj>PraktiPon d.o.o., OIB 09702860114</izvorni_sadrzaj>
    <derivirana_varijabla naziv="DomainObject.Predmet.ProtustrankaNazivFormatedOIB_1">PraktiPon d.o.o., OIB 09702860114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PraktiPon d.o.o. zastupanog po punomoćniku Robert Semeši</item>
    </izvorni_sadrzaj>
    <derivirana_varijabla naziv="DomainObject.Predmet.ProtuStrankaListFormated_1">
      <item>PraktiPon d.o.o. zastupanog po punomoćniku Robert Semeši</item>
    </derivirana_varijabla>
  </DomainObject.Predmet.ProtuStrankaListFormated>
  <DomainObject.Predmet.ProtuStrankaListFormatedOIB>
    <izvorni_sadrzaj>
      <item>PraktiPon d.o.o., OIB 09702860114 zastupanog po punomoćniku Robert Semeši</item>
    </izvorni_sadrzaj>
    <derivirana_varijabla naziv="DomainObject.Predmet.ProtuStrankaListFormatedOIB_1">
      <item>PraktiPon d.o.o., OIB 09702860114 zastupanog po punomoćniku Robert Semeši</item>
    </derivirana_varijabla>
  </DomainObject.Predmet.ProtuStrankaListFormatedOIB>
  <DomainObject.Predmet.ProtuStrankaListFormatedWithAdress>
    <izvorni_sadrzaj>
      <item>PraktiPon d.o.o., Lovranska 20, 10000 Zagreb zastupanog po punomoćniku Robert Semeši</item>
    </izvorni_sadrzaj>
    <derivirana_varijabla naziv="DomainObject.Predmet.ProtuStrankaListFormatedWithAdress_1">
      <item>PraktiPon d.o.o., Lovranska 20, 10000 Zagreb zastupanog po punomoćniku Robert Semeši</item>
    </derivirana_varijabla>
  </DomainObject.Predmet.ProtuStrankaListFormatedWithAdress>
  <DomainObject.Predmet.ProtuStrankaListFormatedWithAdressOIB>
    <izvorni_sadrzaj>
      <item>PraktiPon d.o.o., OIB 09702860114, Lovranska 20, 10000 Zagreb zastupanog po punomoćniku Robert Semeši</item>
    </izvorni_sadrzaj>
    <derivirana_varijabla naziv="DomainObject.Predmet.ProtuStrankaListFormatedWithAdressOIB_1">
      <item>PraktiPon d.o.o., OIB 09702860114, Lovranska 20, 10000 Zagreb zastupanog po punomoćniku Robert Semeši</item>
    </derivirana_varijabla>
  </DomainObject.Predmet.ProtuStrankaListFormatedWithAdressOIB>
  <DomainObject.Predmet.ProtuStrankaListNazivFormated>
    <izvorni_sadrzaj>
      <item>PraktiPon d.o.o.</item>
    </izvorni_sadrzaj>
    <derivirana_varijabla naziv="DomainObject.Predmet.ProtuStrankaListNazivFormated_1">
      <item>PraktiPon d.o.o.</item>
    </derivirana_varijabla>
  </DomainObject.Predmet.ProtuStrankaListNazivFormated>
  <DomainObject.Predmet.ProtuStrankaListNazivFormatedOIB>
    <izvorni_sadrzaj>
      <item>PraktiPon d.o.o., OIB 09702860114</item>
    </izvorni_sadrzaj>
    <derivirana_varijabla naziv="DomainObject.Predmet.ProtuStrankaListNazivFormatedOIB_1">
      <item>PraktiPon d.o.o., OIB 09702860114</item>
    </derivirana_varijabla>
  </DomainObject.Predmet.ProtuStrankaListNazivFormatedOIB>
  <DomainObject.Predmet.OstaliListFormated>
    <izvorni_sadrzaj>
      <item>ŽDO u Zagrebu punomoćnik sudionika u postupku RH MF Porezna uprava Zagreb</item>
      <item>Robert Semeši punomoćnik sudionika u postupku PraktiPon d.o.o.</item>
    </izvorni_sadrzaj>
    <derivirana_varijabla naziv="DomainObject.Predmet.OstaliListFormated_1">
      <item>ŽDO u Zagrebu punomoćnik sudionika u postupku RH MF Porezna uprava Zagreb</item>
      <item>Robert Semeši punomoćnik sudionika u postupku PraktiPon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Robert Semeši, OIB 74067617213 punomoćnik sudionika u postupku PraktiPon d.o.o.</item>
    </izvorni_sadrzaj>
    <derivirana_varijabla naziv="DomainObject.Predmet.OstaliListFormatedOIB_1">
      <item>ŽDO u Zagrebu, OIB 16488001145 punomoćnik sudionika u postupku RH MF Porezna uprava Zagreb</item>
      <item>Robert Semeši, OIB 74067617213 punomoćnik sudionika u postupku PraktiPon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Robert Semeši, Prespanska 24, 10000 Zagreb punomoćnik sudionika u postupku PraktiPon d.o.o.</item>
    </izvorni_sadrzaj>
    <derivirana_varijabla naziv="DomainObject.Predmet.OstaliListFormatedWithAdress_1">
      <item>ŽDO u Zagrebu, Savska cesta 41, 10000 Zagreb punomoćnik sudionika u postupku RH MF Porezna uprava Zagreb</item>
      <item>Robert Semeši, Prespanska 24, 10000 Zagreb punomoćnik sudionika u postupku PraktiPon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Robert Semeši, OIB 74067617213, Prespanska 24, 10000 Zagreb punomoćnik sudionika u postupku PraktiPon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Robert Semeši, OIB 74067617213, Prespanska 24, 10000 Zagreb punomoćnik sudionika u postupku PraktiPon d.o.o.</item>
    </derivirana_varijabla>
  </DomainObject.Predmet.OstaliListFormatedWithAdressOIB>
  <DomainObject.Predmet.OstaliListNazivFormated>
    <izvorni_sadrzaj>
      <item>ŽDO u Zagrebu</item>
      <item>Robert Semeši</item>
    </izvorni_sadrzaj>
    <derivirana_varijabla naziv="DomainObject.Predmet.OstaliListNazivFormated_1">
      <item>ŽDO u Zagrebu</item>
      <item>Robert Semeši</item>
    </derivirana_varijabla>
  </DomainObject.Predmet.OstaliListNazivFormated>
  <DomainObject.Predmet.OstaliListNazivFormatedOIB>
    <izvorni_sadrzaj>
      <item>ŽDO u Zagrebu, OIB 16488001145</item>
      <item>Robert Semeši, OIB 74067617213</item>
    </izvorni_sadrzaj>
    <derivirana_varijabla naziv="DomainObject.Predmet.OstaliListNazivFormatedOIB_1">
      <item>ŽDO u Zagrebu, OIB 16488001145</item>
      <item>Robert Semeši, OIB 74067617213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St-7009/2016-20</izvorni_sadrzaj>
    <derivirana_varijabla naziv="DomainObject.PoslovniBrojDokumenta_1">St-7009/2016-20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PraktiPon d.o.o.</izvorni_sadrzaj>
    <derivirana_varijabla naziv="DomainObject.Predmet.ProtustrankaIDrugi_1">PraktiPon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PraktiPon d.o.o., OIB 09702860114, Lovranska 20, 10000 Zagreb</izvorni_sadrzaj>
    <derivirana_varijabla naziv="DomainObject.Predmet.ProtustrankaIDrugiAdressOIB_1">PraktiPon d.o.o., OIB 09702860114, Lovranska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PraktiPon d.o.o.</item>
      <item>RH MF Porezna uprava Zagreb</item>
      <item>ŽDO u Zagrebu</item>
      <item>Robert Semeši</item>
    </izvorni_sadrzaj>
    <derivirana_varijabla naziv="DomainObject.Predmet.SudioniciListNaziv_1">
      <item>FINA Regionalni centar Zagreb</item>
      <item>PraktiPon d.o.o.</item>
      <item>RH MF Porezna uprava Zagreb</item>
      <item>ŽDO u Zagrebu</item>
      <item>Robert Semeši</item>
    </derivirana_varijabla>
  </DomainObject.Predmet.SudioniciListNaziv>
  <DomainObject.Predmet.SudioniciListAdressOIB>
    <izvorni_sadrzaj>
      <item>FINA Regionalni centar Zagreb, OIB 85821130368, Trg svibanjskih žrtava 1995. 1,10000 Zagreb</item>
      <item>PraktiPon d.o.o., OIB 09702860114, Lovranska 20,10000 Zagreb</item>
      <item>RH MF Porezna uprava Zagreb, OIB 18683136487</item>
      <item>ŽDO u Zagrebu, OIB 16488001145, Savska cesta 41,10000 Zagreb</item>
      <item>Robert Semeši, OIB 74067617213, Prespanska 24,10000 Zagreb</item>
    </izvorni_sadrzaj>
    <derivirana_varijabla naziv="DomainObject.Predmet.SudioniciListAdressOIB_1">
      <item>FINA Regionalni centar Zagreb, OIB 85821130368, Trg svibanjskih žrtava 1995. 1,10000 Zagreb</item>
      <item>PraktiPon d.o.o., OIB 09702860114, Lovranska 20,10000 Zagreb</item>
      <item>RH MF Porezna uprava Zagreb, OIB 18683136487</item>
      <item>ŽDO u Zagrebu, OIB 16488001145, Savska cesta 41,10000 Zagreb</item>
      <item>Robert Semeši, OIB 74067617213, Prespanska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09702860114</item>
      <item>, OIB 18683136487</item>
      <item>, OIB 16488001145</item>
      <item>, OIB 74067617213</item>
    </izvorni_sadrzaj>
    <derivirana_varijabla naziv="DomainObject.Predmet.SudioniciListNazivOIB_1">
      <item>, OIB 85821130368</item>
      <item>, OIB 09702860114</item>
      <item>, OIB 18683136487</item>
      <item>, OIB 16488001145</item>
      <item>, OIB 74067617213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St-7009/2016-13</izvorni_sadrzaj>
    <derivirana_varijabla naziv="DomainObject.PredzadnjaOdlukaIzPredmeta.Oznaka_1">St-7009/2016-13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91FA79-4535-4CEF-9CEA-289020A11E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444</properties:Words>
  <properties:Characters>2404</properties:Characters>
  <properties:Lines>74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2016-11-28T09:05:00Z</dcterms:created>
  <dc:creator>x</dc:creator>
  <cp:lastModifiedBy>Žana Livaja</cp:lastModifiedBy>
  <cp:lastPrinted>2018-11-23T08:07:00Z</cp:lastPrinted>
  <dcterms:modified xmlns:xsi="http://www.w3.org/2001/XMLSchema-instance" xsi:type="dcterms:W3CDTF">2018-11-23T08:07:00Z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St-7009/2016-20 / Odluka - Rješenje o imenovanju privremenog stečajnog upravitelja (St-7009-16.docx)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