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a4d0" w14:paraId="bdda4d0" w:rsidRDefault="00471EAC" w:rsidP="00910611" w:rsidR="00471EA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EAC" w:rsidP="00910611" w:rsidR="00471EAC">
      <w:r>
        <w:rPr>
          <w:rFonts w:eastAsia="MS Mincho"/>
        </w:rPr>
        <w:t xml:space="preserve">   REPUBLIKA HRVATSKA</w:t>
      </w:r>
    </w:p>
    <w:p w:rsidRDefault="00471EAC" w:rsidP="00910611" w:rsidR="00471EAC">
      <w:r>
        <w:rPr>
          <w:rFonts w:eastAsia="MS Mincho"/>
        </w:rPr>
        <w:t>TRGOVAČKI SUD U RIJECI</w:t>
      </w:r>
    </w:p>
    <w:p w:rsidRDefault="00471EAC" w:rsidR="00471EA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71EAC" w:rsidP="00910611" w:rsidR="00471EAC" w:rsidRPr="00910611"/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</w:t>
      </w:r>
      <w:r w:rsidR="008541C1" w:rsidRPr="008541C1">
        <w:t xml:space="preserve">odlučujući o prijedlogu Financijske agencije, Regionalni centar Rijeka, F. Kurelca 8 za otvaranje stečajnog postupka nad dužnikom </w:t>
      </w:r>
      <w:r w:rsidR="00F25085" w:rsidRPr="00F25085">
        <w:t>MULTIAKT jednostavno društvo s ograničenom odgovornošću za ugostiteljstvo i građenje, Njivice, Gromačine 17, OIB 66899279232</w:t>
      </w:r>
      <w:r w:rsidR="00405479" w:rsidRPr="00E55F05">
        <w:t>,</w:t>
      </w:r>
      <w:r w:rsidR="00405479" w:rsidRPr="00405479">
        <w:t xml:space="preserve"> dana </w:t>
      </w:r>
      <w:r w:rsidR="005230A4">
        <w:t>0</w:t>
      </w:r>
      <w:r w:rsidR="00BB4066">
        <w:t>3</w:t>
      </w:r>
      <w:r w:rsidR="005230A4">
        <w:t>. srpnja</w:t>
      </w:r>
      <w:r w:rsidR="00405479">
        <w:t xml:space="preserve"> 2018</w:t>
      </w:r>
      <w:r w:rsidR="00405479" w:rsidRPr="00405479">
        <w:t xml:space="preserve">. </w:t>
      </w:r>
      <w:r w:rsidR="003E3ACD">
        <w:t>godine</w:t>
      </w:r>
    </w:p>
    <w:p w:rsidRDefault="004051EF" w:rsidP="009B6B23" w:rsidR="002F6302">
      <w:pPr>
        <w:jc w:val="both"/>
      </w:pPr>
      <w:r>
        <w:t xml:space="preserve"> </w:t>
      </w: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 w:rsidRPr="00E55F05">
      <w:pPr>
        <w:pStyle w:val="Bezproreda"/>
        <w:numPr>
          <w:ilvl w:val="0"/>
          <w:numId w:val="5"/>
        </w:numPr>
        <w:ind w:firstLine="0" w:left="0"/>
        <w:jc w:val="both"/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F25085" w:rsidRPr="00F25085">
        <w:rPr>
          <w:bCs/>
        </w:rPr>
        <w:t>MULTIAKT jednostavno društvo s ograničenom odgovornošću za ugostiteljstvo i građenje, Njivice, Gromačine 17, OIB 66899279232</w:t>
      </w:r>
      <w:r w:rsidR="007A72BF" w:rsidRPr="00E55F05"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5109D6" w:rsidR="006B2A66" w:rsidRPr="0068231A">
      <w:pPr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471EAC">
        <w:rPr>
          <w:b/>
          <w:bCs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471EAC">
        <w:rPr>
          <w:b/>
          <w:noProof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A7EF0" w:rsidP="00562A5A" w:rsidR="005A7EF0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25085">
        <w:t xml:space="preserve">Ivor </w:t>
      </w:r>
      <w:r w:rsidR="00F25085" w:rsidRPr="00FE4028">
        <w:t>Pliskovac, Rijeka, Ive Marinkovića 2, OIB 33771945074</w:t>
      </w:r>
      <w:r w:rsidR="005A7EF0">
        <w:rPr>
          <w:b/>
        </w:rPr>
        <w:t>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55F05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F25085" w:rsidRPr="00F25085">
        <w:rPr>
          <w:bCs/>
        </w:rPr>
        <w:t>MULTIAKT jednostavno društvo s ograničenom odgovornošću za ugostiteljstvo i građenje, Njivice, Gromačine 17, OIB 66899279232</w:t>
      </w:r>
      <w:r w:rsidR="009A3C68" w:rsidRPr="00E55F05"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</w:pPr>
      <w:r w:rsidRPr="00FA36AE">
        <w:t>Obrazloženje</w:t>
      </w:r>
    </w:p>
    <w:p w:rsidRDefault="006E323A" w:rsidP="00321306" w:rsidR="006E323A" w:rsidRPr="00FA36AE">
      <w:pPr>
        <w:jc w:val="center"/>
      </w:pPr>
    </w:p>
    <w:p w:rsidRDefault="00F25085" w:rsidP="00F25085" w:rsidR="00F25085" w:rsidRPr="00F25085">
      <w:pPr>
        <w:jc w:val="both"/>
      </w:pPr>
      <w:r w:rsidRPr="00F25085">
        <w:tab/>
        <w:t xml:space="preserve">Financijska agencija, Regionalni centar Rijeka podnijela je ovome sudu 16. veljače 2018. </w:t>
      </w:r>
      <w:r>
        <w:t xml:space="preserve">godine </w:t>
      </w:r>
      <w:r w:rsidRPr="00F25085">
        <w:t xml:space="preserve">prijedlog za otvaranje stečajnog postupka nad dužnikom MULTIAKT jednostavno društvo s ograničenom odgovornošću za ugostiteljstvo i građenje, Njivice, Gromačine 17 (dalje: dužnik) temeljem čl.110. st.1. Stečajnog zakona (Narodne novine, broj 71/15 i 104/17, dalje: SZ-a). </w:t>
      </w:r>
    </w:p>
    <w:p w:rsidRDefault="00F25085" w:rsidP="00F25085" w:rsidR="00F25085" w:rsidRPr="00F25085">
      <w:pPr>
        <w:jc w:val="both"/>
      </w:pPr>
      <w:r w:rsidRPr="00F25085">
        <w:tab/>
        <w:t>Predlagatelj je u prijedlogu naveo da dužnik na dan 12. veljače 2018.</w:t>
      </w:r>
      <w:r>
        <w:t xml:space="preserve"> godine</w:t>
      </w:r>
      <w:r w:rsidRPr="00F25085">
        <w:t xml:space="preserve"> u Očevidniku redoslijeda osnova za plaćanje ima evidentirane neizvršene osnove za plaćanje u neprekinutom razdoblju od 120 dana u ukupnom iznosu od 316.312,43 kn u koji iznos je uračunata i kamata i naknada Financijske agencije za provedbe ovrhe i da dužnik ima jednog zaposlenika. </w:t>
      </w:r>
    </w:p>
    <w:p w:rsidRDefault="00F25085" w:rsidP="00F25085" w:rsidR="00F25085" w:rsidRPr="00F25085">
      <w:pPr>
        <w:jc w:val="both"/>
      </w:pPr>
      <w:r w:rsidRPr="00F25085">
        <w:lastRenderedPageBreak/>
        <w:tab/>
        <w:t>Uvidom u Očevidnik redoslijeda osnova za plaćanje Financijske agencije na dan 21. veljače 2018.</w:t>
      </w:r>
      <w:r>
        <w:t xml:space="preserve"> godine</w:t>
      </w:r>
      <w:r w:rsidRPr="00F25085">
        <w:t xml:space="preserve"> utvrđeno je da dužnik ima iskazane neizvršene osnove za plaćanje u iznosu 316.871,26 kn, a račun je u neprekidnoj blokadi u razdoblju dužem od 60 dana. </w:t>
      </w:r>
    </w:p>
    <w:p w:rsidRDefault="00F25085" w:rsidP="00F25085" w:rsidR="00F25085" w:rsidRPr="00F25085">
      <w:pPr>
        <w:jc w:val="both"/>
      </w:pPr>
      <w:r w:rsidRPr="00F25085">
        <w:tab/>
        <w:t xml:space="preserve">Rješenjem poslovni broj St-122/18-3 od 22. veljače 2018. </w:t>
      </w:r>
      <w:r>
        <w:t xml:space="preserve">godine </w:t>
      </w:r>
      <w:r w:rsidRPr="00F25085">
        <w:t xml:space="preserve">pokrenut je prethodni postupak radi utvrđivanja pretpostavki za otvaranje stečajnog postupka nad dužnikom i imenovan privremeni stečajni upravitelj čija je dužnost bila izvršiti pregled dužnikovog poslovnog prostora, te uvid u knjige i poslovnu dokumentaciju dužnika i nakon toga podnijeti izvješće u kojem će iznijeti svoje mišljenje o tome postoje li pretpostavke za otvaranje stečajnog postupka, te posebno mogu li se imovinom dužnika  pokriti troškovi postupka (čl.119. st.2. Stečajnog zakona).  </w:t>
      </w:r>
    </w:p>
    <w:p w:rsidRDefault="00F25085" w:rsidP="00F25085" w:rsidR="00F25085" w:rsidRPr="00F25085">
      <w:pPr>
        <w:jc w:val="both"/>
      </w:pPr>
      <w:r w:rsidRPr="00F25085">
        <w:tab/>
        <w:t>U prethodnom postupku privremeni stečajni upravitelj utvrdio je slijedeće:</w:t>
      </w:r>
      <w:r w:rsidRPr="00F25085">
        <w:tab/>
      </w:r>
    </w:p>
    <w:p w:rsidRDefault="00F25085" w:rsidP="00F25085" w:rsidR="00F25085" w:rsidRPr="00F25085">
      <w:pPr>
        <w:jc w:val="both"/>
        <w:rPr>
          <w:b/>
        </w:rPr>
      </w:pPr>
      <w:r w:rsidRPr="00F25085">
        <w:tab/>
        <w:t xml:space="preserve">Privremeni stečajni upravitelj u prethodnom postupku nije uspio ostvariti kontakt sa zastupnikom dužnika po zakonu Dinkom Čočić već je upućen na odvjetnika Branimira Čolića iz Rijeke kojem je zahtjev za dostavu dokumentacije dužnika dostavljen </w:t>
      </w:r>
      <w:r>
        <w:t>0</w:t>
      </w:r>
      <w:r w:rsidRPr="00F25085">
        <w:t xml:space="preserve">9. ožujka 2018. </w:t>
      </w:r>
      <w:r>
        <w:t xml:space="preserve">godine </w:t>
      </w:r>
      <w:r w:rsidRPr="00F25085">
        <w:t xml:space="preserve">putem maila. S obzirom da dokumentacija nije dostavljena, poziv je ponovno upućen 23. ožujka 2018. </w:t>
      </w:r>
      <w:r>
        <w:t xml:space="preserve">godine. </w:t>
      </w:r>
      <w:r w:rsidRPr="00F25085">
        <w:t xml:space="preserve">Dužnik nije dostavio traženu dokumentaciju. </w:t>
      </w:r>
    </w:p>
    <w:p w:rsidRDefault="00F25085" w:rsidP="00F25085" w:rsidR="00F25085" w:rsidRPr="00F25085">
      <w:pPr>
        <w:jc w:val="both"/>
      </w:pPr>
      <w:r w:rsidRPr="00F25085">
        <w:tab/>
        <w:t>Dužnik je osnovan u svibnju 2016. Nema javno objavljenih godišnjih financijskih izvještaja dužnika za 2016.</w:t>
      </w:r>
    </w:p>
    <w:p w:rsidRDefault="00F25085" w:rsidP="00F25085" w:rsidR="00F25085" w:rsidRPr="00F25085">
      <w:pPr>
        <w:jc w:val="both"/>
        <w:rPr>
          <w:b/>
        </w:rPr>
      </w:pPr>
      <w:r w:rsidRPr="00F25085">
        <w:tab/>
        <w:t xml:space="preserve">Stečajni upravitelj nije mogao sa sigurnošću utvrditi da li je dužnik imao poslovnih aktivnosti tijekom 2016., 2017. i 2018. </w:t>
      </w:r>
    </w:p>
    <w:p w:rsidRDefault="00F25085" w:rsidP="00F25085" w:rsidR="00F25085" w:rsidRPr="00F25085">
      <w:pPr>
        <w:jc w:val="both"/>
        <w:rPr>
          <w:b/>
        </w:rPr>
      </w:pPr>
      <w:r w:rsidRPr="00F25085">
        <w:tab/>
        <w:t>Prema podacima iz javnih objava nije utvrđeno da dužnik ima imovine. Odgovorna osoba dužnika nije dostavila ovjereni prokazni popis imovine.</w:t>
      </w:r>
    </w:p>
    <w:p w:rsidRDefault="00F25085" w:rsidP="00F25085" w:rsidR="00F25085" w:rsidRPr="00F25085">
      <w:pPr>
        <w:jc w:val="both"/>
        <w:rPr>
          <w:b/>
        </w:rPr>
      </w:pPr>
      <w:r w:rsidRPr="00F25085">
        <w:tab/>
        <w:t>Prema podacima iz javnih objava nije utvrđeno da dužnik ima obveze. Odgovorna osoba dužnika nije dostavila tražene financijske izvještaje.</w:t>
      </w:r>
    </w:p>
    <w:p w:rsidRDefault="00F25085" w:rsidP="00F25085" w:rsidR="00F25085" w:rsidRPr="00F25085">
      <w:pPr>
        <w:jc w:val="both"/>
        <w:rPr>
          <w:b/>
        </w:rPr>
      </w:pPr>
      <w:r w:rsidRPr="00F25085">
        <w:tab/>
        <w:t xml:space="preserve">Dužnik je nesposoban za plaćanje jer ne može trajnije ispunjavati svoje dospjele obveze jer iz Očevidnika o redoslijedu plaćanja Fine Rijeka od 23. veljače 2018. (temeljem čl. 6. Stečajnog zakona) je razvidna ukupna blokada žiro računa dužnika na iznos od 317.028,06 i traje neprekidno od listopad 2016. </w:t>
      </w:r>
    </w:p>
    <w:p w:rsidRDefault="00F25085" w:rsidP="00F25085" w:rsidR="00F25085" w:rsidRPr="00F25085">
      <w:pPr>
        <w:jc w:val="both"/>
        <w:rPr>
          <w:b/>
        </w:rPr>
      </w:pPr>
      <w:r w:rsidRPr="00F25085">
        <w:tab/>
        <w:t>Prema navedenim podacima i dokumentaciji dostavljenoj privremenom stečajnom upravitelju, razvidno je da kod dužnika postoji stečajni razlog nesposobnosti za plaćanje u skladu s čl. 6. SZ-a, budući da je žiro račun dužnika u neprekidnoj blokadi više od 130 dana.</w:t>
      </w:r>
    </w:p>
    <w:p w:rsidRDefault="00F25085" w:rsidP="00F25085" w:rsidR="00F25085" w:rsidRPr="00F25085">
      <w:pPr>
        <w:jc w:val="both"/>
        <w:rPr>
          <w:b/>
        </w:rPr>
      </w:pPr>
      <w:r w:rsidRPr="00F25085">
        <w:tab/>
        <w:t>Predvidivi troškovi stečajnog postupka iznose 40.000,00 kn, a uključuju troškove utvrđenja, procjene i unovčenja dugotrajne imovine dužnika, troškove knjigovodstva, izrade žiga, promjene podataka u Državnom zavodu za statistiku, otvaranja, vođenja i zatvaranja žiro računa, trošak arhiviranja dokumentacije, ureda stečajnog upravitelja, materijalne troškove rada stečajnog upravitelja, sudske i upravne pristojbe. Predvidivi troškovi ne uključuju nagradu za rad stečajnog upravitelja</w:t>
      </w:r>
    </w:p>
    <w:p w:rsidRDefault="00F25085" w:rsidP="00F25085" w:rsidR="00F25085" w:rsidRPr="00F25085">
      <w:pPr>
        <w:jc w:val="both"/>
        <w:rPr>
          <w:b/>
        </w:rPr>
      </w:pPr>
      <w:r w:rsidRPr="00F25085">
        <w:tab/>
        <w:t>Nagrada za rad stečajnog upravitelja je određena prema uredbi o kriterijima i načinu obračuna i plaćanju nagrade stečajnim upraviteljima.</w:t>
      </w:r>
    </w:p>
    <w:p w:rsidRDefault="00F25085" w:rsidP="00F25085" w:rsidR="00F25085" w:rsidRPr="00F25085">
      <w:pPr>
        <w:jc w:val="both"/>
        <w:rPr>
          <w:b/>
        </w:rPr>
      </w:pPr>
      <w:r w:rsidRPr="00F25085">
        <w:tab/>
        <w:t>Do završetka prethodnog postupka privremeni stečajni upravitelj utvrdio je nedostatnost imovine za pokriće troškova stečajnog postupka.</w:t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lastRenderedPageBreak/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F25085">
        <w:t>04</w:t>
      </w:r>
      <w:r w:rsidR="005109D6">
        <w:t>. travnja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BB4066">
        <w:t>40</w:t>
      </w:r>
      <w:r w:rsidR="006E323A">
        <w:t>.000,00</w:t>
      </w:r>
      <w:r w:rsidR="007C0A34" w:rsidRPr="007C0A34">
        <w:t xml:space="preserve"> </w:t>
      </w:r>
      <w:r w:rsidR="007C0A34">
        <w:t>kn</w:t>
      </w:r>
      <w:r w:rsidRPr="00D94E39">
        <w:t xml:space="preserve">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F25085">
        <w:t>04</w:t>
      </w:r>
      <w:r w:rsidR="005109D6">
        <w:t>. travnja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D94E39" w:rsidR="00604733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F25085">
        <w:t>04</w:t>
      </w:r>
      <w:r w:rsidR="005109D6">
        <w:t>. travnja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BB4066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BB4066">
        <w:rPr>
          <w:bCs/>
        </w:rPr>
        <w:t>03</w:t>
      </w:r>
      <w:r w:rsidR="001B3224">
        <w:rPr>
          <w:bCs/>
        </w:rPr>
        <w:t>. srpnja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0F22B3" w:rsidP="002C613F" w:rsidR="000F22B3">
      <w:pPr>
        <w:jc w:val="center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471EAC" w:rsidR="008B0102" w:rsidRPr="005109D6">
      <w:pPr>
        <w:ind w:firstLine="708" w:left="1416"/>
        <w:jc w:val="right"/>
        <w:rPr>
          <w:sz w:val="4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10367E">
        <w:rPr>
          <w:bCs/>
        </w:rPr>
        <w:t xml:space="preserve"> </w:t>
      </w:r>
    </w:p>
    <w:p w:rsidRDefault="000F22B3" w:rsidP="00144CBC" w:rsidR="000F22B3" w:rsidRPr="00CA2F8E">
      <w:pPr>
        <w:ind w:firstLine="708" w:left="1416"/>
        <w:jc w:val="right"/>
      </w:pP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BF3DD4">
      <w:pPr>
        <w:jc w:val="both"/>
        <w:rPr>
          <w:bCs/>
        </w:rPr>
      </w:pPr>
      <w:r w:rsidRPr="00BF3DD4">
        <w:rPr>
          <w:bCs/>
        </w:rPr>
        <w:tab/>
      </w:r>
      <w:r w:rsidR="00B96C6F" w:rsidRPr="00BF3DD4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9171B" w:rsidP="0002490F" w:rsidR="001474D4" w:rsidRPr="00BF3DD4">
      <w:pPr>
        <w:jc w:val="both"/>
        <w:rPr>
          <w:bCs/>
        </w:rPr>
      </w:pPr>
      <w:r w:rsidRPr="00BF3DD4">
        <w:rPr>
          <w:bCs/>
        </w:rPr>
        <w:tab/>
      </w:r>
      <w:r w:rsidR="00DA68B7" w:rsidRPr="00BF3DD4">
        <w:rPr>
          <w:bCs/>
        </w:rPr>
        <w:t>Protiv rješenja o zaključenju stečajnog postupka dopuštena je žalba u roku od osam dana.</w:t>
      </w:r>
      <w:r w:rsidRPr="00BF3DD4">
        <w:rPr>
          <w:bCs/>
        </w:rPr>
        <w:t xml:space="preserve"> </w:t>
      </w:r>
      <w:r w:rsidR="00DA68B7" w:rsidRPr="00BF3DD4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  <w:r w:rsidR="00196719" w:rsidRPr="00BF3DD4">
        <w:rPr>
          <w:bCs/>
        </w:rPr>
        <w:t xml:space="preserve"> </w:t>
      </w:r>
    </w:p>
    <w:sectPr w:rsidSect="00A9241A" w:rsidR="001474D4" w:rsidRPr="00BF3DD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E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F25085">
      <w:t>122</w:t>
    </w:r>
    <w:r w:rsidR="00D3305C">
      <w:t>/18-</w:t>
    </w:r>
    <w:r w:rsidR="00F25085">
      <w:t>9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817984"/>
    <w:multiLevelType w:val="hybridMultilevel"/>
    <w:tmpl w:val="2C86782A"/>
    <w:lvl w:tplc="F64EC8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0312"/>
    <w:rsid w:val="00013071"/>
    <w:rsid w:val="00013680"/>
    <w:rsid w:val="0002490F"/>
    <w:rsid w:val="000554F6"/>
    <w:rsid w:val="000606E5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96748"/>
    <w:rsid w:val="000B25A6"/>
    <w:rsid w:val="000B38A3"/>
    <w:rsid w:val="000B5241"/>
    <w:rsid w:val="000C0D66"/>
    <w:rsid w:val="000C1A41"/>
    <w:rsid w:val="000D03AE"/>
    <w:rsid w:val="000D08C4"/>
    <w:rsid w:val="000D5434"/>
    <w:rsid w:val="000E0B65"/>
    <w:rsid w:val="000E7FDB"/>
    <w:rsid w:val="000F22B3"/>
    <w:rsid w:val="000F3B44"/>
    <w:rsid w:val="000F7AE3"/>
    <w:rsid w:val="0010367E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4CBC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6719"/>
    <w:rsid w:val="001972EB"/>
    <w:rsid w:val="001A7568"/>
    <w:rsid w:val="001B3224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2EB6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A40F4"/>
    <w:rsid w:val="002A7E2D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38BD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31C5"/>
    <w:rsid w:val="003641CA"/>
    <w:rsid w:val="00372588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3F5B7A"/>
    <w:rsid w:val="004051EF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71EAC"/>
    <w:rsid w:val="00483329"/>
    <w:rsid w:val="0048440A"/>
    <w:rsid w:val="00490A2A"/>
    <w:rsid w:val="004917EF"/>
    <w:rsid w:val="00491E5A"/>
    <w:rsid w:val="00494342"/>
    <w:rsid w:val="0049663F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109D6"/>
    <w:rsid w:val="005132BD"/>
    <w:rsid w:val="005230A4"/>
    <w:rsid w:val="00535DD4"/>
    <w:rsid w:val="0055287B"/>
    <w:rsid w:val="00552E7C"/>
    <w:rsid w:val="005711C3"/>
    <w:rsid w:val="00571715"/>
    <w:rsid w:val="00573A70"/>
    <w:rsid w:val="00576115"/>
    <w:rsid w:val="00583566"/>
    <w:rsid w:val="005930B2"/>
    <w:rsid w:val="005A7EF0"/>
    <w:rsid w:val="005B014E"/>
    <w:rsid w:val="005B0C30"/>
    <w:rsid w:val="005C4A89"/>
    <w:rsid w:val="005D2EEE"/>
    <w:rsid w:val="005D5000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1920"/>
    <w:rsid w:val="00613C09"/>
    <w:rsid w:val="00615F42"/>
    <w:rsid w:val="00617616"/>
    <w:rsid w:val="00624CA5"/>
    <w:rsid w:val="00633480"/>
    <w:rsid w:val="00640657"/>
    <w:rsid w:val="00651790"/>
    <w:rsid w:val="0065767A"/>
    <w:rsid w:val="00675E0A"/>
    <w:rsid w:val="00676FBE"/>
    <w:rsid w:val="0068231A"/>
    <w:rsid w:val="0069250E"/>
    <w:rsid w:val="00694F56"/>
    <w:rsid w:val="00695FC7"/>
    <w:rsid w:val="006A123A"/>
    <w:rsid w:val="006B0015"/>
    <w:rsid w:val="006B20BA"/>
    <w:rsid w:val="006B2A66"/>
    <w:rsid w:val="006B32C5"/>
    <w:rsid w:val="006B5AC8"/>
    <w:rsid w:val="006B67AC"/>
    <w:rsid w:val="006B6EF4"/>
    <w:rsid w:val="006D7039"/>
    <w:rsid w:val="006D7C06"/>
    <w:rsid w:val="006E0C7C"/>
    <w:rsid w:val="006E323A"/>
    <w:rsid w:val="006E4C0D"/>
    <w:rsid w:val="006F3959"/>
    <w:rsid w:val="006F7445"/>
    <w:rsid w:val="007064DD"/>
    <w:rsid w:val="00715AFB"/>
    <w:rsid w:val="0071647F"/>
    <w:rsid w:val="0071767D"/>
    <w:rsid w:val="00723505"/>
    <w:rsid w:val="0072411E"/>
    <w:rsid w:val="00743D75"/>
    <w:rsid w:val="00751063"/>
    <w:rsid w:val="00753662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127C"/>
    <w:rsid w:val="00794DF4"/>
    <w:rsid w:val="007A72BF"/>
    <w:rsid w:val="007C0A34"/>
    <w:rsid w:val="007C24D4"/>
    <w:rsid w:val="007C3BCC"/>
    <w:rsid w:val="007C5AB4"/>
    <w:rsid w:val="007C730F"/>
    <w:rsid w:val="007D0A54"/>
    <w:rsid w:val="007E0157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528F7"/>
    <w:rsid w:val="008541C1"/>
    <w:rsid w:val="00861A2C"/>
    <w:rsid w:val="00862B7F"/>
    <w:rsid w:val="00863C45"/>
    <w:rsid w:val="0086662F"/>
    <w:rsid w:val="00867511"/>
    <w:rsid w:val="00876EF2"/>
    <w:rsid w:val="00877D7A"/>
    <w:rsid w:val="008A496D"/>
    <w:rsid w:val="008B0102"/>
    <w:rsid w:val="008B1B33"/>
    <w:rsid w:val="008B7B42"/>
    <w:rsid w:val="008C188D"/>
    <w:rsid w:val="008C5052"/>
    <w:rsid w:val="008C5FC5"/>
    <w:rsid w:val="008C7EA8"/>
    <w:rsid w:val="008D096B"/>
    <w:rsid w:val="008D1F2A"/>
    <w:rsid w:val="008D4BD6"/>
    <w:rsid w:val="008F153A"/>
    <w:rsid w:val="008F309B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E88"/>
    <w:rsid w:val="0098230A"/>
    <w:rsid w:val="009823D9"/>
    <w:rsid w:val="00983BC8"/>
    <w:rsid w:val="009856D8"/>
    <w:rsid w:val="00990266"/>
    <w:rsid w:val="009A3C68"/>
    <w:rsid w:val="009A3D2C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1064B"/>
    <w:rsid w:val="00A200B7"/>
    <w:rsid w:val="00A2324B"/>
    <w:rsid w:val="00A274AB"/>
    <w:rsid w:val="00A32C67"/>
    <w:rsid w:val="00A33F04"/>
    <w:rsid w:val="00A35E24"/>
    <w:rsid w:val="00A410F9"/>
    <w:rsid w:val="00A43F29"/>
    <w:rsid w:val="00A55A61"/>
    <w:rsid w:val="00A56611"/>
    <w:rsid w:val="00A62F18"/>
    <w:rsid w:val="00A7168A"/>
    <w:rsid w:val="00A7352D"/>
    <w:rsid w:val="00A7372C"/>
    <w:rsid w:val="00A83D33"/>
    <w:rsid w:val="00A85472"/>
    <w:rsid w:val="00A8604D"/>
    <w:rsid w:val="00A9241A"/>
    <w:rsid w:val="00A94EAA"/>
    <w:rsid w:val="00AA031A"/>
    <w:rsid w:val="00AA2F0F"/>
    <w:rsid w:val="00AA6992"/>
    <w:rsid w:val="00AB1157"/>
    <w:rsid w:val="00AC3075"/>
    <w:rsid w:val="00AC51EB"/>
    <w:rsid w:val="00AC6DC9"/>
    <w:rsid w:val="00AD089B"/>
    <w:rsid w:val="00AD2586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B4066"/>
    <w:rsid w:val="00BC1F0C"/>
    <w:rsid w:val="00BC3E34"/>
    <w:rsid w:val="00BD15F1"/>
    <w:rsid w:val="00BD1F8A"/>
    <w:rsid w:val="00BE5CEB"/>
    <w:rsid w:val="00BF018D"/>
    <w:rsid w:val="00BF1822"/>
    <w:rsid w:val="00BF3DD4"/>
    <w:rsid w:val="00BF6495"/>
    <w:rsid w:val="00C01108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0141"/>
    <w:rsid w:val="00C94E84"/>
    <w:rsid w:val="00C9624F"/>
    <w:rsid w:val="00C96735"/>
    <w:rsid w:val="00CA2F8E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05C"/>
    <w:rsid w:val="00D3330C"/>
    <w:rsid w:val="00D37C43"/>
    <w:rsid w:val="00D37C80"/>
    <w:rsid w:val="00D46C4F"/>
    <w:rsid w:val="00D5415B"/>
    <w:rsid w:val="00D55DB2"/>
    <w:rsid w:val="00D705C3"/>
    <w:rsid w:val="00D7519E"/>
    <w:rsid w:val="00D76D2B"/>
    <w:rsid w:val="00D77DE8"/>
    <w:rsid w:val="00D814ED"/>
    <w:rsid w:val="00D865E2"/>
    <w:rsid w:val="00D912EB"/>
    <w:rsid w:val="00D9171B"/>
    <w:rsid w:val="00D924F3"/>
    <w:rsid w:val="00D940E7"/>
    <w:rsid w:val="00D9452D"/>
    <w:rsid w:val="00D94E39"/>
    <w:rsid w:val="00D9558D"/>
    <w:rsid w:val="00DA1A65"/>
    <w:rsid w:val="00DA1FFF"/>
    <w:rsid w:val="00DA2696"/>
    <w:rsid w:val="00DA42E7"/>
    <w:rsid w:val="00DA6233"/>
    <w:rsid w:val="00DA68B7"/>
    <w:rsid w:val="00DA775B"/>
    <w:rsid w:val="00DB39F0"/>
    <w:rsid w:val="00DD586A"/>
    <w:rsid w:val="00DD7334"/>
    <w:rsid w:val="00DE1BD6"/>
    <w:rsid w:val="00DE36C9"/>
    <w:rsid w:val="00DE560D"/>
    <w:rsid w:val="00DE7E46"/>
    <w:rsid w:val="00DF013D"/>
    <w:rsid w:val="00DF3434"/>
    <w:rsid w:val="00E015FA"/>
    <w:rsid w:val="00E01978"/>
    <w:rsid w:val="00E1704F"/>
    <w:rsid w:val="00E17C59"/>
    <w:rsid w:val="00E25479"/>
    <w:rsid w:val="00E400E3"/>
    <w:rsid w:val="00E40E6B"/>
    <w:rsid w:val="00E429BD"/>
    <w:rsid w:val="00E535BC"/>
    <w:rsid w:val="00E55F05"/>
    <w:rsid w:val="00E65893"/>
    <w:rsid w:val="00E65977"/>
    <w:rsid w:val="00E74B8F"/>
    <w:rsid w:val="00E754D9"/>
    <w:rsid w:val="00EA174D"/>
    <w:rsid w:val="00EA1A0F"/>
    <w:rsid w:val="00EC083F"/>
    <w:rsid w:val="00EC3FEA"/>
    <w:rsid w:val="00EC5FB4"/>
    <w:rsid w:val="00EC7A98"/>
    <w:rsid w:val="00ED138E"/>
    <w:rsid w:val="00ED31AD"/>
    <w:rsid w:val="00ED3538"/>
    <w:rsid w:val="00ED6551"/>
    <w:rsid w:val="00EF0D70"/>
    <w:rsid w:val="00EF2BBF"/>
    <w:rsid w:val="00EF2CC3"/>
    <w:rsid w:val="00EF50E7"/>
    <w:rsid w:val="00F05704"/>
    <w:rsid w:val="00F05C01"/>
    <w:rsid w:val="00F10B10"/>
    <w:rsid w:val="00F132F7"/>
    <w:rsid w:val="00F13D6E"/>
    <w:rsid w:val="00F21E23"/>
    <w:rsid w:val="00F22B47"/>
    <w:rsid w:val="00F23CF2"/>
    <w:rsid w:val="00F24CB5"/>
    <w:rsid w:val="00F25085"/>
    <w:rsid w:val="00F27CEE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6305"/>
    <w:rsid w:val="00FA71A0"/>
    <w:rsid w:val="00FA7CB6"/>
    <w:rsid w:val="00FB3E1A"/>
    <w:rsid w:val="00FD2CCD"/>
    <w:rsid w:val="00FD7BE1"/>
    <w:rsid w:val="00FD7C2A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E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E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E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E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E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E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E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E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55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3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9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67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9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56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36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75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389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5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74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5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1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5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6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9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8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1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0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31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75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MULTIAKT j.d.o.o.</izvorni_sadrzaj>
    <derivirana_varijabla naziv="DomainObject.Predmet.ProtustrankaFormated_1">  MULTIAKT j.d.o.o.</derivirana_varijabla>
  </DomainObject.Predmet.ProtustrankaFormated>
  <DomainObject.Predmet.ProtustrankaFormatedOIB>
    <izvorni_sadrzaj>  MULTIAKT j.d.o.o., OIB 66899279232</izvorni_sadrzaj>
    <derivirana_varijabla naziv="DomainObject.Predmet.ProtustrankaFormatedOIB_1">  MULTIAKT j.d.o.o., OIB 66899279232</derivirana_varijabla>
  </DomainObject.Predmet.ProtustrankaFormatedOIB>
  <DomainObject.Predmet.ProtustrankaFormatedWithAdress>
    <izvorni_sadrzaj> MULTIAKT j.d.o.o., Gromačine 17, 51512 Njivice</izvorni_sadrzaj>
    <derivirana_varijabla naziv="DomainObject.Predmet.ProtustrankaFormatedWithAdress_1"> MULTIAKT j.d.o.o., Gromačine 17, 51512 Njivice</derivirana_varijabla>
  </DomainObject.Predmet.ProtustrankaFormatedWithAdress>
  <DomainObject.Predmet.ProtustrankaFormatedWithAdressOIB>
    <izvorni_sadrzaj> MULTIAKT j.d.o.o., OIB 66899279232, Gromačine 17, 51512 Njivice</izvorni_sadrzaj>
    <derivirana_varijabla naziv="DomainObject.Predmet.ProtustrankaFormatedWithAdressOIB_1"> MULTIAKT j.d.o.o., OIB 66899279232, Gromačine 17, 51512 Njivice</derivirana_varijabla>
  </DomainObject.Predmet.ProtustrankaFormatedWithAdressOIB>
  <DomainObject.Predmet.ProtustrankaWithAdress>
    <izvorni_sadrzaj>MULTIAKT j.d.o.o. Gromačine 17, 51512 Njivice</izvorni_sadrzaj>
    <derivirana_varijabla naziv="DomainObject.Predmet.ProtustrankaWithAdress_1">MULTIAKT j.d.o.o. Gromačine 17, 51512 Njivice</derivirana_varijabla>
  </DomainObject.Predmet.ProtustrankaWithAdress>
  <DomainObject.Predmet.ProtustrankaWithAdressOIB>
    <izvorni_sadrzaj>MULTIAKT j.d.o.o., OIB 66899279232, Gromačine 17, 51512 Njivice</izvorni_sadrzaj>
    <derivirana_varijabla naziv="DomainObject.Predmet.ProtustrankaWithAdressOIB_1">MULTIAKT j.d.o.o., OIB 66899279232, Gromačine 17, 51512 Njivice</derivirana_varijabla>
  </DomainObject.Predmet.ProtustrankaWithAdressOIB>
  <DomainObject.Predmet.ProtustrankaNazivFormated>
    <izvorni_sadrzaj>MULTIAKT j.d.o.o.</izvorni_sadrzaj>
    <derivirana_varijabla naziv="DomainObject.Predmet.ProtustrankaNazivFormated_1">MULTIAKT j.d.o.o.</derivirana_varijabla>
  </DomainObject.Predmet.ProtustrankaNazivFormated>
  <DomainObject.Predmet.ProtustrankaNazivFormatedOIB>
    <izvorni_sadrzaj>MULTIAKT j.d.o.o., OIB 66899279232</izvorni_sadrzaj>
    <derivirana_varijabla naziv="DomainObject.Predmet.ProtustrankaNazivFormatedOIB_1">MULTIAKT j.d.o.o., OIB 66899279232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MULTIAKT j.d.o.o.</item>
    </izvorni_sadrzaj>
    <derivirana_varijabla naziv="DomainObject.Predmet.ProtuStrankaListFormated_1">
      <item>MULTIAKT j.d.o.o.</item>
    </derivirana_varijabla>
  </DomainObject.Predmet.ProtuStrankaListFormated>
  <DomainObject.Predmet.ProtuStrankaListFormatedOIB>
    <izvorni_sadrzaj>
      <item>MULTIAKT j.d.o.o., OIB 66899279232</item>
    </izvorni_sadrzaj>
    <derivirana_varijabla naziv="DomainObject.Predmet.ProtuStrankaListFormatedOIB_1">
      <item>MULTIAKT j.d.o.o., OIB 66899279232</item>
    </derivirana_varijabla>
  </DomainObject.Predmet.ProtuStrankaListFormatedOIB>
  <DomainObject.Predmet.ProtuStrankaListFormatedWithAdress>
    <izvorni_sadrzaj>
      <item>MULTIAKT j.d.o.o., Gromačine 17, 51512 Njivice</item>
    </izvorni_sadrzaj>
    <derivirana_varijabla naziv="DomainObject.Predmet.ProtuStrankaListFormatedWithAdress_1">
      <item>MULTIAKT j.d.o.o., Gromačine 17, 51512 Njivice</item>
    </derivirana_varijabla>
  </DomainObject.Predmet.ProtuStrankaListFormatedWithAdress>
  <DomainObject.Predmet.ProtuStrankaListFormatedWithAdressOIB>
    <izvorni_sadrzaj>
      <item>MULTIAKT j.d.o.o., OIB 66899279232, Gromačine 17, 51512 Njivice</item>
    </izvorni_sadrzaj>
    <derivirana_varijabla naziv="DomainObject.Predmet.ProtuStrankaListFormatedWithAdressOIB_1">
      <item>MULTIAKT j.d.o.o., OIB 66899279232, Gromačine 17, 51512 Njivice</item>
    </derivirana_varijabla>
  </DomainObject.Predmet.ProtuStrankaListFormatedWithAdressOIB>
  <DomainObject.Predmet.ProtuStrankaListNazivFormated>
    <izvorni_sadrzaj>
      <item>MULTIAKT j.d.o.o.</item>
    </izvorni_sadrzaj>
    <derivirana_varijabla naziv="DomainObject.Predmet.ProtuStrankaListNazivFormated_1">
      <item>MULTIAKT j.d.o.o.</item>
    </derivirana_varijabla>
  </DomainObject.Predmet.ProtuStrankaListNazivFormated>
  <DomainObject.Predmet.ProtuStrankaListNazivFormatedOIB>
    <izvorni_sadrzaj>
      <item>MULTIAKT j.d.o.o., OIB 66899279232</item>
    </izvorni_sadrzaj>
    <derivirana_varijabla naziv="DomainObject.Predmet.ProtuStrankaListNazivFormatedOIB_1">
      <item>MULTIAKT j.d.o.o., OIB 66899279232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MULTIAKT j.d.o.o.</izvorni_sadrzaj>
    <derivirana_varijabla naziv="DomainObject.Predmet.ProtustrankaIDrugi_1">MULTIAKT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MULTIAKT j.d.o.o., OIB 66899279232, Gromačine 17, 51512 Njivice</izvorni_sadrzaj>
    <derivirana_varijabla naziv="DomainObject.Predmet.ProtustrankaIDrugiAdressOIB_1">MULTIAKT j.d.o.o., OIB 66899279232, Gromačine 17,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MULTIAKT j.d.o.o.</item>
    </izvorni_sadrzaj>
    <derivirana_varijabla naziv="DomainObject.Predmet.SudioniciListNaziv_1">
      <item>FINA  Rijeka</item>
      <item>MULTIAKT j.d.o.o.</item>
    </derivirana_varijabla>
  </DomainObject.Predmet.SudioniciListNaziv>
  <DomainObject.Predmet.SudioniciListAdressOIB>
    <izvorni_sadrzaj>
      <item>FINA  Rijeka, OIB 85821130368, Frana Kurelca 8,51000 Rijeka</item>
      <item>MULTIAKT j.d.o.o., OIB 66899279232, Gromačine 17,51512 Njivice</item>
    </izvorni_sadrzaj>
    <derivirana_varijabla naziv="DomainObject.Predmet.SudioniciListAdressOIB_1">
      <item>FINA  Rijeka, OIB 85821130368, Frana Kurelca 8,51000 Rijeka</item>
      <item>MULTIAKT j.d.o.o., OIB 66899279232, Gromačine 17,51512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66899279232</item>
    </izvorni_sadrzaj>
    <derivirana_varijabla naziv="DomainObject.Predmet.SudioniciListNazivOIB_1">
      <item>, OIB 85821130368</item>
      <item>, OIB 66899279232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09CB5-971B-4E1A-98B7-C2E5D0374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1091</properties:Words>
  <properties:Characters>6376</properties:Characters>
  <properties:Lines>125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2018-07-03T06:37:00Z</dcterms:created>
  <dc:creator>dcmelik</dc:creator>
  <cp:lastModifiedBy>Jasna Radulović</cp:lastModifiedBy>
  <cp:lastPrinted>2018-07-03T06:28:00Z</cp:lastPrinted>
  <dcterms:modified xmlns:xsi="http://www.w3.org/2001/XMLSchema-instance" xsi:type="dcterms:W3CDTF">2018-07-03T06:38:00Z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(122-18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