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b630" w14:paraId="e53b630" w:rsidRDefault="00AE649C" w:rsidP="00FA5B5E" w:rsidR="00AE649C" w:rsidRPr="00B76F3C">
      <w:pPr>
        <w:pStyle w:val="Naslov3"/>
        <w15:collapsed w:val="false"/>
      </w:pPr>
    </w:p>
    <w:p w:rsidRDefault="008E722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E722A" w:rsidP="008E722A" w:rsidR="008E722A">
      <w:pPr>
        <w:jc w:val="right"/>
        <w:rPr>
          <w:rFonts w:hAnsi="Arial" w:ascii="Arial"/>
        </w:rPr>
      </w:pPr>
      <w:r>
        <w:rPr>
          <w:rFonts w:hAnsi="Arial" w:ascii="Arial"/>
        </w:rPr>
        <w:t xml:space="preserve">        7 St-35/2015-4.</w:t>
      </w:r>
    </w:p>
    <w:p w:rsidRDefault="008E722A" w:rsidP="008E722A" w:rsidR="008E722A">
      <w:pPr>
        <w:jc w:val="right"/>
        <w:rPr>
          <w:rFonts w:hAnsi="Arial" w:ascii="Arial"/>
          <w:b/>
        </w:rPr>
      </w:pPr>
    </w:p>
    <w:p w:rsidRDefault="008E722A" w:rsidP="008E722A" w:rsidR="008E722A">
      <w:pPr>
        <w:jc w:val="center"/>
        <w:rPr>
          <w:rFonts w:hAnsi="Arial" w:ascii="Arial"/>
          <w:b/>
        </w:rPr>
      </w:pPr>
      <w:r>
        <w:rPr>
          <w:rFonts w:hAnsi="Arial" w:ascii="Arial"/>
          <w:b/>
        </w:rPr>
        <w:t>R E P U B L I K A  H R V A T S K A</w:t>
      </w:r>
    </w:p>
    <w:p w:rsidRDefault="008E722A" w:rsidP="008E722A" w:rsidR="008E722A">
      <w:pPr>
        <w:jc w:val="center"/>
        <w:rPr>
          <w:rFonts w:hAnsi="Arial" w:ascii="Arial"/>
        </w:rPr>
      </w:pPr>
      <w:r>
        <w:rPr>
          <w:rFonts w:hAnsi="Arial" w:ascii="Arial"/>
          <w:b/>
        </w:rPr>
        <w:t>R J E Š E N J E</w:t>
      </w:r>
    </w:p>
    <w:p w:rsidRDefault="008E722A" w:rsidP="008E722A" w:rsidR="008E722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Lokalna razvojna agencija POSLOVNI PARK BJELOVAR LORA d.o.o. iz Bjelovara, Trg Eugena Kvaternika 6, OIB 68106476843, za pokretanje stečajnog postupka nad dužnikom Lokalna razvojna agencija POSLOVNI PARK BJELOVAR LORA d.o.o. iz Bjelovara, Trg Eugena Kvaternika 6, OIB 68106476843, dana 2. listopada 2015. godine</w:t>
      </w:r>
    </w:p>
    <w:p w:rsidRDefault="008E722A" w:rsidP="008E722A" w:rsidR="008E722A">
      <w:pPr>
        <w:jc w:val="center"/>
        <w:rPr>
          <w:rFonts w:hAnsi="Arial" w:ascii="Arial"/>
          <w:b/>
        </w:rPr>
      </w:pPr>
      <w:r>
        <w:rPr>
          <w:rFonts w:hAnsi="Arial" w:ascii="Arial"/>
          <w:b/>
        </w:rPr>
        <w:t>r i j e š i o   j e</w:t>
      </w:r>
    </w:p>
    <w:p w:rsidRDefault="008E722A" w:rsidP="008E722A" w:rsidR="008E722A">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Lokalna razvojna agencija POSLOVNI PARK BJELOVAR LORA d.o.o. iz Bjelovara, Trg Eugena Kvaternika 6, OIB 68106476843.</w:t>
      </w:r>
    </w:p>
    <w:p w:rsidRDefault="008E722A" w:rsidP="008E722A" w:rsidR="008E722A">
      <w:pPr>
        <w:jc w:val="both"/>
        <w:rPr>
          <w:rFonts w:hAnsi="Arial" w:ascii="Arial"/>
        </w:rPr>
      </w:pPr>
      <w:r>
        <w:rPr>
          <w:rFonts w:hAnsi="Arial" w:ascii="Arial"/>
        </w:rPr>
        <w:tab/>
        <w:t xml:space="preserve">II.Za privremenog stečajnog upravitelja imenuje se BRANKO SMRTIĆ, dipl.ing.agronomije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8E722A" w:rsidP="008E722A" w:rsidR="008E722A">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8E722A" w:rsidP="008E722A" w:rsidR="008E722A">
      <w:pPr>
        <w:jc w:val="both"/>
        <w:rPr>
          <w:rFonts w:hAnsi="Arial" w:ascii="Arial"/>
          <w:b/>
        </w:rPr>
      </w:pPr>
    </w:p>
    <w:p w:rsidRDefault="008E722A" w:rsidP="008E722A" w:rsidR="008E722A">
      <w:pPr>
        <w:jc w:val="center"/>
        <w:rPr>
          <w:rFonts w:hAnsi="Arial" w:ascii="Arial"/>
          <w:b/>
        </w:rPr>
      </w:pPr>
      <w:r>
        <w:rPr>
          <w:rFonts w:hAnsi="Arial" w:ascii="Arial"/>
          <w:b/>
        </w:rPr>
        <w:t>9. studenog 2015. godine u 11,00 sati</w:t>
      </w:r>
    </w:p>
    <w:p w:rsidRDefault="008E722A" w:rsidP="008E722A" w:rsidR="008E722A">
      <w:pPr>
        <w:jc w:val="center"/>
        <w:rPr>
          <w:rFonts w:hAnsi="Arial" w:ascii="Arial"/>
        </w:rPr>
      </w:pPr>
    </w:p>
    <w:p w:rsidRDefault="008E722A" w:rsidP="008E722A" w:rsidR="008E722A">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 na koje se pozivaju dostavom ovog rješenja:</w:t>
      </w:r>
    </w:p>
    <w:p w:rsidRDefault="008E722A" w:rsidP="008E722A" w:rsidR="008E722A">
      <w:pPr>
        <w:jc w:val="both"/>
        <w:rPr>
          <w:rFonts w:hAnsi="Arial" w:ascii="Arial"/>
        </w:rPr>
      </w:pPr>
      <w:r>
        <w:rPr>
          <w:rFonts w:hAnsi="Arial" w:ascii="Arial"/>
        </w:rPr>
        <w:tab/>
        <w:t xml:space="preserve">-predlagatelj-dužnik Lokalna razvojna agencija POSLOVNI PARK BJELOVAR LORA d.o.o. iz Bjelovara, Trg Eugena Kvaternika 6, po zakonskom zastupniku Jasminki </w:t>
      </w:r>
      <w:proofErr w:type="spellStart"/>
      <w:r>
        <w:rPr>
          <w:rFonts w:hAnsi="Arial" w:ascii="Arial"/>
        </w:rPr>
        <w:t>Kišantal</w:t>
      </w:r>
      <w:proofErr w:type="spellEnd"/>
      <w:r>
        <w:rPr>
          <w:rFonts w:hAnsi="Arial" w:ascii="Arial"/>
        </w:rPr>
        <w:t xml:space="preserve"> Zubić iz Bjelovara, </w:t>
      </w:r>
      <w:proofErr w:type="spellStart"/>
      <w:r>
        <w:rPr>
          <w:rFonts w:hAnsi="Arial" w:ascii="Arial"/>
        </w:rPr>
        <w:t>Pavleka</w:t>
      </w:r>
      <w:proofErr w:type="spellEnd"/>
      <w:r>
        <w:rPr>
          <w:rFonts w:hAnsi="Arial" w:ascii="Arial"/>
        </w:rPr>
        <w:t xml:space="preserve"> </w:t>
      </w:r>
      <w:proofErr w:type="spellStart"/>
      <w:r>
        <w:rPr>
          <w:rFonts w:hAnsi="Arial" w:ascii="Arial"/>
        </w:rPr>
        <w:t>Miškine</w:t>
      </w:r>
      <w:proofErr w:type="spellEnd"/>
      <w:r>
        <w:rPr>
          <w:rFonts w:hAnsi="Arial" w:ascii="Arial"/>
        </w:rPr>
        <w:t xml:space="preserve"> 11,</w:t>
      </w:r>
    </w:p>
    <w:p w:rsidRDefault="008E722A" w:rsidP="008E722A" w:rsidR="008E722A">
      <w:pPr>
        <w:jc w:val="both"/>
        <w:rPr>
          <w:rFonts w:hAnsi="Arial" w:ascii="Arial"/>
        </w:rPr>
      </w:pPr>
      <w:r>
        <w:rPr>
          <w:rFonts w:hAnsi="Arial" w:ascii="Arial"/>
        </w:rPr>
        <w:tab/>
        <w:t>- Županijsko državno odvjetništvo u Bjelovaru</w:t>
      </w:r>
      <w:r>
        <w:rPr>
          <w:rFonts w:hAnsi="Arial" w:ascii="Arial"/>
        </w:rPr>
        <w:t>,</w:t>
      </w:r>
    </w:p>
    <w:p w:rsidRDefault="008E722A" w:rsidP="008E722A" w:rsidR="008E722A">
      <w:pPr>
        <w:jc w:val="both"/>
        <w:rPr>
          <w:rFonts w:hAnsi="Arial" w:ascii="Arial"/>
        </w:rPr>
      </w:pPr>
      <w:r>
        <w:rPr>
          <w:rFonts w:hAnsi="Arial" w:ascii="Arial"/>
        </w:rPr>
        <w:t xml:space="preserve"> </w:t>
      </w:r>
      <w:r>
        <w:rPr>
          <w:rFonts w:hAnsi="Arial" w:ascii="Arial"/>
        </w:rPr>
        <w:tab/>
        <w:t xml:space="preserve">-privremeni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8E722A" w:rsidP="008E722A" w:rsidR="008E722A">
      <w:pPr>
        <w:jc w:val="both"/>
        <w:rPr>
          <w:rFonts w:hAnsi="Arial" w:ascii="Arial"/>
        </w:rPr>
      </w:pPr>
      <w:r>
        <w:rPr>
          <w:rFonts w:hAnsi="Arial" w:ascii="Arial"/>
        </w:rPr>
        <w:tab/>
      </w:r>
      <w:proofErr w:type="spellStart"/>
      <w:r>
        <w:rPr>
          <w:rFonts w:hAnsi="Arial" w:ascii="Arial"/>
        </w:rPr>
        <w:t>IV.Privremeni</w:t>
      </w:r>
      <w:proofErr w:type="spellEnd"/>
      <w:r>
        <w:rPr>
          <w:rFonts w:hAnsi="Arial" w:ascii="Arial"/>
        </w:rPr>
        <w:t xml:space="preserve"> stečajni upravitelj Branko </w:t>
      </w:r>
      <w:proofErr w:type="spellStart"/>
      <w:r>
        <w:rPr>
          <w:rFonts w:hAnsi="Arial" w:ascii="Arial"/>
        </w:rPr>
        <w:t>Smrtić</w:t>
      </w:r>
      <w:proofErr w:type="spellEnd"/>
      <w:r>
        <w:rPr>
          <w:rFonts w:hAnsi="Arial" w:ascii="Arial"/>
        </w:rPr>
        <w:t xml:space="preserve"> izvršiti će pregled dužnikovog poslovnog prostora, uvid u knjige i poslovnu dokumentaciju dužnika, te ispitati mogu li se imovinom dužnika pokriti troškovi stečajnog postupka i nakon toga podnijeti sudu </w:t>
      </w:r>
      <w:r>
        <w:rPr>
          <w:rFonts w:hAnsi="Arial" w:ascii="Arial"/>
        </w:rPr>
        <w:lastRenderedPageBreak/>
        <w:t xml:space="preserve">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8E722A" w:rsidP="008E722A" w:rsidR="008E722A">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8E722A" w:rsidP="008E722A" w:rsidR="008E722A">
      <w:pPr>
        <w:jc w:val="both"/>
        <w:rPr>
          <w:rFonts w:hAnsi="Arial" w:ascii="Arial"/>
        </w:rPr>
      </w:pPr>
      <w:r>
        <w:rPr>
          <w:rFonts w:hAnsi="Arial" w:ascii="Arial"/>
        </w:rPr>
        <w:tab/>
      </w:r>
      <w:proofErr w:type="spellStart"/>
      <w:r>
        <w:rPr>
          <w:rFonts w:hAnsi="Arial" w:ascii="Arial"/>
        </w:rPr>
        <w:t>VI.Stečajni</w:t>
      </w:r>
      <w:proofErr w:type="spellEnd"/>
      <w:r>
        <w:rPr>
          <w:rFonts w:hAnsi="Arial" w:ascii="Arial"/>
        </w:rPr>
        <w:t xml:space="preserve"> dužnik može raspolagati sa svojom imovinom samo uz prethodnu suglasnost stečajnog sudca ili privremenog stečajnog upravitelja.</w:t>
      </w:r>
    </w:p>
    <w:p w:rsidRDefault="008E722A" w:rsidP="008E722A" w:rsidR="008E722A">
      <w:pPr>
        <w:jc w:val="both"/>
        <w:rPr>
          <w:rFonts w:hAnsi="Arial" w:ascii="Arial"/>
        </w:rPr>
      </w:pPr>
      <w:r>
        <w:rPr>
          <w:rFonts w:hAnsi="Arial" w:ascii="Arial"/>
        </w:rPr>
        <w:tab/>
      </w:r>
      <w:proofErr w:type="spellStart"/>
      <w:r>
        <w:rPr>
          <w:rFonts w:hAnsi="Arial" w:ascii="Arial"/>
        </w:rPr>
        <w:t>VII.Zabranjuje</w:t>
      </w:r>
      <w:proofErr w:type="spellEnd"/>
      <w:r>
        <w:rPr>
          <w:rFonts w:hAnsi="Arial" w:ascii="Arial"/>
        </w:rPr>
        <w:t xml:space="preserve"> se određivanje odnosno provedba ovrha ili osiguranja protiv stečajnog dužnika.</w:t>
      </w:r>
    </w:p>
    <w:p w:rsidRDefault="008E722A" w:rsidP="008E722A" w:rsidR="008E722A">
      <w:pPr>
        <w:jc w:val="both"/>
        <w:rPr>
          <w:rFonts w:hAnsi="Arial" w:ascii="Arial"/>
        </w:rPr>
      </w:pPr>
      <w:r>
        <w:rPr>
          <w:rFonts w:hAnsi="Arial" w:ascii="Arial"/>
        </w:rPr>
        <w:tab/>
      </w:r>
      <w:proofErr w:type="spellStart"/>
      <w:r>
        <w:rPr>
          <w:rFonts w:hAnsi="Arial" w:ascii="Arial"/>
        </w:rPr>
        <w:t>VIII.Zabranjuje</w:t>
      </w:r>
      <w:proofErr w:type="spellEnd"/>
      <w:r>
        <w:rPr>
          <w:rFonts w:hAnsi="Arial" w:ascii="Arial"/>
        </w:rPr>
        <w:t xml:space="preserve"> se isplata sa računa dužnika bez prethodne suglasnosti privremenog stečajnog upravitelja. </w:t>
      </w:r>
    </w:p>
    <w:p w:rsidRDefault="008E722A" w:rsidP="008E722A" w:rsidR="008E722A">
      <w:pPr>
        <w:jc w:val="both"/>
        <w:rPr>
          <w:rFonts w:hAnsi="Arial" w:ascii="Arial"/>
        </w:rPr>
      </w:pPr>
    </w:p>
    <w:p w:rsidRDefault="008E722A" w:rsidP="008E722A" w:rsidR="008E722A">
      <w:pPr>
        <w:jc w:val="center"/>
        <w:rPr>
          <w:rFonts w:cs="Arial" w:hAnsi="Arial" w:ascii="Arial"/>
          <w:b/>
        </w:rPr>
      </w:pPr>
      <w:r w:rsidRPr="008E722A">
        <w:rPr>
          <w:rFonts w:cs="Arial" w:hAnsi="Arial" w:ascii="Arial"/>
          <w:b/>
        </w:rPr>
        <w:t>Obrazloženje</w:t>
      </w:r>
    </w:p>
    <w:p w:rsidRDefault="008E722A" w:rsidP="008E722A" w:rsidR="008E722A">
      <w:pPr>
        <w:jc w:val="center"/>
        <w:rPr>
          <w:rFonts w:hAnsi="Arial" w:ascii="Arial"/>
          <w:b/>
        </w:rPr>
      </w:pPr>
    </w:p>
    <w:p w:rsidRDefault="008E722A" w:rsidP="008E722A" w:rsidR="008E722A">
      <w:pPr>
        <w:jc w:val="both"/>
        <w:rPr>
          <w:rFonts w:hAnsi="Arial" w:ascii="Arial"/>
        </w:rPr>
      </w:pPr>
      <w:r>
        <w:rPr>
          <w:rFonts w:hAnsi="Arial" w:ascii="Arial"/>
        </w:rPr>
        <w:tab/>
        <w:t xml:space="preserve">Zakonski zastupnik tvrtke dužnika Lokalna razvojna agencija POSLOVNI PARK BJELOVAR LORA d.o.o. iz Bjelovara, Jasminka </w:t>
      </w:r>
      <w:proofErr w:type="spellStart"/>
      <w:r>
        <w:rPr>
          <w:rFonts w:hAnsi="Arial" w:ascii="Arial"/>
        </w:rPr>
        <w:t>Kišantal</w:t>
      </w:r>
      <w:proofErr w:type="spellEnd"/>
      <w:r>
        <w:rPr>
          <w:rFonts w:hAnsi="Arial" w:ascii="Arial"/>
        </w:rPr>
        <w:t xml:space="preserve"> Zubić je ovom sudu podnijela prijedlog za otvaranje stečajnog postupka nad tvrtkom dužnikom Lokalna razvojna agencija POSLOVNI PARK BJELOVAR LORA d.o.o. iz Bjelovara, Trg Eugena Kvaternika 6, OIB 68106476843. U svom prijedlogu ističe da je dužnik nesposoban za plaćanje, nelikvidan i prezadužen zbog čega smatra da su ispunjeni uvjeti za otvaranje stečaja nad dužnikom. Uz prijedlog je radi uvida </w:t>
      </w:r>
      <w:proofErr w:type="spellStart"/>
      <w:r>
        <w:rPr>
          <w:rFonts w:hAnsi="Arial" w:ascii="Arial"/>
        </w:rPr>
        <w:t>predlagateljica</w:t>
      </w:r>
      <w:proofErr w:type="spellEnd"/>
      <w:r>
        <w:rPr>
          <w:rFonts w:hAnsi="Arial" w:ascii="Arial"/>
        </w:rPr>
        <w:t xml:space="preserve"> dostavila u svrhu dokaza, Očevidnik o redoslijedu plaćanja, Bon 2 obrazac ERSTE &amp; STEIERMARKISCHE BANK d.d. koja vodi poslovni račun tvrtke dužnika, te </w:t>
      </w:r>
      <w:proofErr w:type="spellStart"/>
      <w:r>
        <w:rPr>
          <w:rFonts w:hAnsi="Arial" w:ascii="Arial"/>
        </w:rPr>
        <w:t>prokazni</w:t>
      </w:r>
      <w:proofErr w:type="spellEnd"/>
      <w:r>
        <w:rPr>
          <w:rFonts w:hAnsi="Arial" w:ascii="Arial"/>
        </w:rPr>
        <w:t xml:space="preserve"> popis imovine dužnika, bilancu stanja dužnika na dan 31.12.2014. godine i financijski izvještaj dužnika za 2014. godinu.  </w:t>
      </w:r>
    </w:p>
    <w:p w:rsidRDefault="008E722A" w:rsidP="008E722A" w:rsidR="008E722A">
      <w:pPr>
        <w:jc w:val="both"/>
        <w:rPr>
          <w:rFonts w:hAnsi="Arial" w:ascii="Arial"/>
        </w:rPr>
      </w:pPr>
      <w:r>
        <w:rPr>
          <w:rFonts w:hAnsi="Arial" w:ascii="Arial"/>
        </w:rPr>
        <w:tab/>
        <w:t xml:space="preserve">Stečajni sudac je izvršio uvid u isprave priložene prijedlogu, pa na temelju navoda prijedloga i sadržaja priloženih isprava utvrdio da je predlagatelj učinio vjerojatnim postojanje stečajnog razloga koji se ogleda u činjenici da dužnik nije u mogućnosti trajnije ispunjavati svoje novčane obveze. </w:t>
      </w:r>
    </w:p>
    <w:p w:rsidRDefault="008E722A" w:rsidP="008E722A" w:rsidR="008E722A">
      <w:pPr>
        <w:jc w:val="both"/>
        <w:rPr>
          <w:rFonts w:hAnsi="Arial" w:ascii="Arial"/>
        </w:rPr>
      </w:pPr>
      <w:r>
        <w:rPr>
          <w:rFonts w:hAnsi="Arial" w:ascii="Arial"/>
        </w:rPr>
        <w:tab/>
        <w:t xml:space="preserve">Kako je dakle predlagatelj dokazao da je ovlašten podnijeti prijedlog to je temeljem članka 115.st.1. i 2. Stečajnog zakona valjalo donijeti rješenje o pokretanju prethodnog postupka, te imenovati privremenog stečajnog upravitelja u osobi </w:t>
      </w:r>
      <w:proofErr w:type="spellStart"/>
      <w:r>
        <w:rPr>
          <w:rFonts w:hAnsi="Arial" w:ascii="Arial"/>
        </w:rPr>
        <w:t>Smrtić</w:t>
      </w:r>
      <w:proofErr w:type="spellEnd"/>
      <w:r>
        <w:rPr>
          <w:rFonts w:hAnsi="Arial" w:ascii="Arial"/>
        </w:rPr>
        <w:t xml:space="preserve"> Branka, dipl. </w:t>
      </w:r>
      <w:proofErr w:type="spellStart"/>
      <w:r>
        <w:rPr>
          <w:rFonts w:hAnsi="Arial" w:ascii="Arial"/>
        </w:rPr>
        <w:t>ing.agronomije</w:t>
      </w:r>
      <w:proofErr w:type="spellEnd"/>
      <w:r>
        <w:rPr>
          <w:rFonts w:hAnsi="Arial" w:ascii="Arial"/>
        </w:rPr>
        <w:t>, radi utvrđivanja uvjeta za otvaranje stečajnog postupka nad dužnikom, te utvrđivanja da li se imovinom dužnika mogu pokriti troškovi stečajnog postupka.</w:t>
      </w:r>
    </w:p>
    <w:p w:rsidRDefault="008E722A" w:rsidP="008E722A" w:rsidR="008E722A">
      <w:pPr>
        <w:jc w:val="both"/>
        <w:rPr>
          <w:rFonts w:hAnsi="Arial" w:ascii="Arial"/>
        </w:rPr>
      </w:pPr>
      <w:r>
        <w:rPr>
          <w:rFonts w:hAnsi="Arial" w:ascii="Arial"/>
        </w:rPr>
        <w:lastRenderedPageBreak/>
        <w:tab/>
        <w:t>U skladu s odredbom članka 119. Stečajnog zakona, stečajni sudac je radi sprječavanja da do donošenja odluke o prijedlogu za otvaranje stečajnog postupka, ne nastupe takve promjene imovinskog položaja dužnika koje bi za vjerovnike mogle biti nepovoljne, odredio po službenoj dužnosti mjere osiguranja navedene pod točkom VI. VII. i VIII. izreke ovog rješenja.</w:t>
      </w:r>
    </w:p>
    <w:p w:rsidRDefault="008E722A" w:rsidP="008E722A" w:rsidR="008E722A">
      <w:pPr>
        <w:ind w:firstLine="720"/>
        <w:jc w:val="both"/>
        <w:rPr>
          <w:rFonts w:hAnsi="Arial" w:ascii="Arial"/>
        </w:rPr>
      </w:pPr>
      <w:r>
        <w:rPr>
          <w:rFonts w:hAnsi="Arial" w:ascii="Arial"/>
        </w:rPr>
        <w:t>U Bjelovaru, 2. listopada 2015. godine</w:t>
      </w:r>
    </w:p>
    <w:p w:rsidRDefault="008E722A" w:rsidP="008E722A" w:rsidR="008E722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E722A" w:rsidP="008E722A" w:rsidR="008E722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E722A" w:rsidP="008E722A" w:rsidR="008E722A">
      <w:pPr>
        <w:jc w:val="both"/>
        <w:rPr>
          <w:rFonts w:hAnsi="Arial" w:ascii="Arial"/>
        </w:rPr>
      </w:pPr>
      <w:r>
        <w:rPr>
          <w:rFonts w:hAnsi="Arial" w:ascii="Arial"/>
        </w:rPr>
        <w:t>PRAVNA POUKA: Protiv ovog rješenja nije dopuštena posebna žalba.</w:t>
      </w:r>
    </w:p>
    <w:p w:rsidRDefault="008E722A" w:rsidP="008E722A" w:rsidR="008E722A">
      <w:pPr>
        <w:jc w:val="both"/>
        <w:rPr>
          <w:rFonts w:hAnsi="Arial" w:ascii="Arial"/>
        </w:rPr>
      </w:pPr>
      <w:r>
        <w:rPr>
          <w:rFonts w:hAnsi="Arial" w:ascii="Arial"/>
        </w:rPr>
        <w:tab/>
      </w:r>
      <w:r>
        <w:rPr>
          <w:rFonts w:hAnsi="Arial" w:ascii="Arial"/>
        </w:rPr>
        <w:tab/>
      </w:r>
      <w:r>
        <w:rPr>
          <w:rFonts w:hAnsi="Arial" w:ascii="Arial"/>
        </w:rPr>
        <w:tab/>
        <w:t>(čl.115.SZ).</w:t>
      </w:r>
    </w:p>
    <w:p w:rsidRDefault="008E722A" w:rsidP="008E722A" w:rsidR="008E722A">
      <w:pPr>
        <w:jc w:val="both"/>
        <w:rPr>
          <w:rFonts w:hAnsi="Arial" w:ascii="Arial"/>
        </w:rPr>
      </w:pPr>
      <w:bookmarkStart w:name="_GoBack" w:id="0"/>
      <w:bookmarkEnd w:id="0"/>
    </w:p>
    <w:p w:rsidRDefault="008E722A" w:rsidP="008E722A" w:rsidR="008E722A">
      <w:pPr>
        <w:jc w:val="both"/>
        <w:rPr>
          <w:rFonts w:hAnsi="Arial" w:ascii="Arial"/>
        </w:rPr>
      </w:pPr>
    </w:p>
    <w:p w:rsidRDefault="008E722A" w:rsidP="008E722A" w:rsidR="008E722A">
      <w:pPr>
        <w:jc w:val="both"/>
        <w:rPr>
          <w:rFonts w:hAnsi="Arial" w:ascii="Arial"/>
        </w:rPr>
      </w:pPr>
      <w:proofErr w:type="spellStart"/>
      <w:r>
        <w:rPr>
          <w:rFonts w:hAnsi="Arial" w:ascii="Arial"/>
        </w:rPr>
        <w:t>Rj</w:t>
      </w:r>
      <w:proofErr w:type="spellEnd"/>
      <w:r>
        <w:rPr>
          <w:rFonts w:hAnsi="Arial" w:ascii="Arial"/>
        </w:rPr>
        <w:t>.</w:t>
      </w:r>
    </w:p>
    <w:p w:rsidRDefault="008E722A" w:rsidP="008E722A" w:rsidR="008E722A">
      <w:pPr>
        <w:jc w:val="both"/>
        <w:rPr>
          <w:rFonts w:hAnsi="Arial" w:ascii="Arial"/>
        </w:rPr>
      </w:pPr>
      <w:r>
        <w:rPr>
          <w:rFonts w:hAnsi="Arial" w:ascii="Arial"/>
        </w:rPr>
        <w:t xml:space="preserve">Dna: - svima iz točke III. rješenja putem e-oglasne ploče </w:t>
      </w:r>
    </w:p>
    <w:p w:rsidRDefault="008E722A" w:rsidP="008E722A" w:rsidR="008E722A">
      <w:pPr>
        <w:jc w:val="both"/>
        <w:rPr>
          <w:rFonts w:hAnsi="Arial" w:ascii="Arial"/>
        </w:rPr>
      </w:pPr>
      <w:r>
        <w:rPr>
          <w:rFonts w:hAnsi="Arial" w:ascii="Arial"/>
        </w:rPr>
        <w:t xml:space="preserve">         - ŽDO Bjelovar e-oglasnom pločom</w:t>
      </w:r>
    </w:p>
    <w:p w:rsidRDefault="008E722A" w:rsidP="008E722A" w:rsidR="008E722A">
      <w:pPr>
        <w:jc w:val="both"/>
        <w:rPr>
          <w:rFonts w:hAnsi="Arial" w:ascii="Arial"/>
        </w:rPr>
      </w:pPr>
      <w:r>
        <w:rPr>
          <w:rFonts w:hAnsi="Arial" w:ascii="Arial"/>
        </w:rPr>
        <w:t xml:space="preserve">         - sudskom registru elektroničkim putem</w:t>
      </w:r>
    </w:p>
    <w:p w:rsidRDefault="008E722A" w:rsidP="008E722A" w:rsidR="008E722A">
      <w:pPr>
        <w:jc w:val="both"/>
        <w:rPr>
          <w:rFonts w:hAnsi="Arial" w:ascii="Arial"/>
        </w:rPr>
      </w:pPr>
      <w:r>
        <w:rPr>
          <w:rFonts w:hAnsi="Arial" w:ascii="Arial"/>
        </w:rPr>
        <w:t xml:space="preserve">         - e-oglasna ploča</w:t>
      </w:r>
    </w:p>
    <w:p w:rsidRDefault="008E722A" w:rsidP="008E722A" w:rsidR="008E722A">
      <w:pPr>
        <w:jc w:val="both"/>
        <w:rPr>
          <w:rFonts w:hAnsi="Arial" w:ascii="Arial"/>
        </w:rPr>
      </w:pPr>
      <w:proofErr w:type="spellStart"/>
      <w:r>
        <w:rPr>
          <w:rFonts w:hAnsi="Arial" w:ascii="Arial"/>
        </w:rPr>
        <w:t>Sc.ročište</w:t>
      </w:r>
      <w:proofErr w:type="spellEnd"/>
    </w:p>
    <w:p w:rsidRDefault="008E722A" w:rsidP="008E722A" w:rsidR="008E722A">
      <w:pPr>
        <w:jc w:val="both"/>
        <w:rPr>
          <w:rFonts w:hAnsi="Arial" w:ascii="Arial"/>
        </w:rPr>
      </w:pPr>
      <w:r>
        <w:rPr>
          <w:rFonts w:hAnsi="Arial" w:ascii="Arial"/>
        </w:rPr>
        <w:t>Bj.2.10.2015.g.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22A"/>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1480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St-35/2015-4</izvorni_sadrzaj>
    <derivirana_varijabla naziv="DomainObject.Oznaka_1">St-35/2015-4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razvojna agencija POSLOVNI PARK BJELOVAR LORA društvo s ograničenom odgovornošću za promicanje lokalnog i regionalnog razvoja, Bjelovar</izvorni_sadrzaj>
    <derivirana_varijabla naziv="DomainObject.Predmet.ProtustrankaFormated_1">  Lokalna razvojna agencija POSLOVNI PARK BJELOVAR LORA društvo s ograničenom odgovornošću za promicanje lokalnog i regionalnog razvoja, Bjelovar</derivirana_varijabla>
  </DomainObject.Predmet.ProtustrankaFormated>
  <DomainObject.Predmet.ProtustrankaFormatedOIB>
    <izvorni_sadrzaj>  Lokalna razvojna agencija POSLOVNI PARK BJELOVAR LORA društvo s ograničenom odgovornošću za promicanje lokalnog i regionalnog razvoja, Bjelovar, OIB 68106476843</izvorni_sadrzaj>
    <derivirana_varijabla naziv="DomainObject.Predmet.ProtustrankaFormatedOIB_1">  Lokalna razvojna agencija POSLOVNI PARK BJELOVAR LORA društvo s ograničenom odgovornošću za promicanje lokalnog i regionalnog razvoja, Bjelovar, OIB 68106476843</derivirana_varijabla>
  </DomainObject.Predmet.ProtustrankaFormatedOIB>
  <DomainObject.Predmet.Protu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ProtustrankaFormatedWithAdress_1"> Lokalna razvojna agencija POSLOVNI PARK BJELOVAR LORA društvo s ograničenom odgovornošću za promicanje lokalnog i regionalnog razvoja, Bjelovar, Trg Eugena Kvaternika 6, 43000 Bjelovar</derivirana_varijabla>
  </DomainObject.Predmet.ProtustrankaFormatedWithAdress>
  <DomainObject.Predmet.Protu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ProtustrankaFormatedWithAdressOIB_1"> Lokalna razvojna agencija POSLOVNI PARK BJELOVAR LORA društvo s ograničenom odgovornošću za promicanje lokalnog i regionalnog razvoja, Bjelovar, OIB 68106476843, Trg Eugena Kvaternika 6, 43000 Bjelovar</derivirana_varijabla>
  </DomainObject.Predmet.ProtustrankaFormatedWithAdressOIB>
  <DomainObject.Predmet.ProtustrankaWithAdress>
    <izvorni_sadrzaj>Lokalna razvojna agencija POSLOVNI PARK BJELOVAR LORA društvo s ograničenom odgovornošću za promicanje lokalnog i regionalnog razvoja, Bjelovar Trg Eugena Kvaternika 6, 43000 Bjelovar</izvorni_sadrzaj>
    <derivirana_varijabla naziv="DomainObject.Predmet.ProtustrankaWithAdress_1">Lokalna razvojna agencija POSLOVNI PARK BJELOVAR LORA društvo s ograničenom odgovornošću za promicanje lokalnog i regionalnog razvoja, Bjelovar Trg Eugena Kvaternika 6, 43000 Bjelovar</derivirana_varijabla>
  </DomainObject.Predmet.ProtustrankaWithAdress>
  <DomainObject.Predmet.ProtustrankaWith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WithAdressOIB_1">Lokalna razvojna agencija POSLOVNI PARK BJELOVAR LORA društvo s ograničenom odgovornošću za promicanje lokalnog i regionalnog razvoja, Bjelovar, OIB 68106476843, Trg Eugena Kvaternika 6, 43000 Bjelovar</derivirana_varijabla>
  </DomainObject.Predmet.ProtustrankaWithAdressOIB>
  <DomainObject.Predmet.ProtustrankaNazivFormated>
    <izvorni_sadrzaj>Lokalna razvojna agencija POSLOVNI PARK BJELOVAR LORA društvo s ograničenom odgovornošću za promicanje lokalnog i regionalnog razvoja, Bjelovar</izvorni_sadrzaj>
    <derivirana_varijabla naziv="DomainObject.Predmet.ProtustrankaNazivFormated_1">Lokalna razvojna agencija POSLOVNI PARK BJELOVAR LORA društvo s ograničenom odgovornošću za promicanje lokalnog i regionalnog razvoja, Bjelovar</derivirana_varijabla>
  </DomainObject.Predmet.ProtustrankaNazivFormated>
  <DomainObject.Predmet.ProtustrankaNazivFormatedOIB>
    <izvorni_sadrzaj>Lokalna razvojna agencija POSLOVNI PARK BJELOVAR LORA društvo s ograničenom odgovornošću za promicanje lokalnog i regionalnog razvoja, Bjelovar, OIB 68106476843</izvorni_sadrzaj>
    <derivirana_varijabla naziv="DomainObject.Predmet.ProtustrankaNazivFormatedOIB_1">Lokalna razvojna agencija POSLOVNI PARK BJELOVAR LORA društvo s ograničenom odgovornošću za promicanje lokalnog i regionalnog razvoja, Bjelovar, OIB 68106476843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Lokalna razvojna agencija POSLOVNI PARK BJELOVAR LORA društvo s ograničenom odgovornošću za promicanje lokalnog i regionalnog razvoja, Bjelovar</izvorni_sadrzaj>
    <derivirana_varijabla naziv="DomainObject.Predmet.StrankaFormated_1">  Lokalna razvojna agencija POSLOVNI PARK BJELOVAR LORA društvo s ograničenom odgovornošću za promicanje lokalnog i regionalnog razvoja, Bjelovar</derivirana_varijabla>
  </DomainObject.Predmet.StrankaFormated>
  <DomainObject.Predmet.StrankaFormatedOIB>
    <izvorni_sadrzaj>  Lokalna razvojna agencija POSLOVNI PARK BJELOVAR LORA društvo s ograničenom odgovornošću za promicanje lokalnog i regionalnog razvoja, Bjelovar, OIB 68106476843</izvorni_sadrzaj>
    <derivirana_varijabla naziv="DomainObject.Predmet.StrankaFormatedOIB_1">  Lokalna razvojna agencija POSLOVNI PARK BJELOVAR LORA društvo s ograničenom odgovornošću za promicanje lokalnog i regionalnog razvoja, Bjelovar, OIB 68106476843</derivirana_varijabla>
  </DomainObject.Predmet.StrankaFormatedOIB>
  <DomainObject.Predmet.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StrankaFormatedWithAdress_1"> Lokalna razvojna agencija POSLOVNI PARK BJELOVAR LORA društvo s ograničenom odgovornošću za promicanje lokalnog i regionalnog razvoja, Bjelovar, Trg Eugena Kvaternika 6, 43000 Bjelovar</derivirana_varijabla>
  </DomainObject.Predmet.StrankaFormatedWithAdress>
  <DomainObject.Predmet.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StrankaFormatedWithAdressOIB_1"> Lokalna razvojna agencija POSLOVNI PARK BJELOVAR LORA društvo s ograničenom odgovornošću za promicanje lokalnog i regionalnog razvoja, Bjelovar, OIB 68106476843, Trg Eugena Kvaternika 6, 43000 Bjelovar</derivirana_varijabla>
  </DomainObject.Predmet.StrankaFormatedWithAdressOIB>
  <DomainObject.Predmet.StrankaWithAdress>
    <izvorni_sadrzaj>Lokalna razvojna agencija POSLOVNI PARK BJELOVAR LORA društvo s ograničenom odgovornošću za promicanje lokalnog i regionalnog razvoja, Bjelovar Trg Eugena Kvaternika 6,43000 Bjelovar</izvorni_sadrzaj>
    <derivirana_varijabla naziv="DomainObject.Predmet.StrankaWithAdress_1">Lokalna razvojna agencija POSLOVNI PARK BJELOVAR LORA društvo s ograničenom odgovornošću za promicanje lokalnog i regionalnog razvoja, Bjelovar Trg Eugena Kvaternika 6,43000 Bjelovar</derivirana_varijabla>
  </DomainObject.Predmet.StrankaWithAdress>
  <DomainObject.Predmet.StrankaWithAdressOIB>
    <izvorni_sadrzaj>Lokalna razvojna agencija POSLOVNI PARK BJELOVAR LORA društvo s ograničenom odgovornošću za promicanje lokalnog i regionalnog razvoja, Bjelovar, OIB 68106476843, Trg Eugena Kvaternika 6,43000 Bjelovar</izvorni_sadrzaj>
    <derivirana_varijabla naziv="DomainObject.Predmet.StrankaWithAdressOIB_1">Lokalna razvojna agencija POSLOVNI PARK BJELOVAR LORA društvo s ograničenom odgovornošću za promicanje lokalnog i regionalnog razvoja, Bjelovar, OIB 68106476843, Trg Eugena Kvaternika 6,43000 Bjelovar</derivirana_varijabla>
  </DomainObject.Predmet.StrankaWithAdressOIB>
  <DomainObject.Predmet.StrankaNazivFormated>
    <izvorni_sadrzaj>Lokalna razvojna agencija POSLOVNI PARK BJELOVAR LORA društvo s ograničenom odgovornošću za promicanje lokalnog i regionalnog razvoja, Bjelovar</izvorni_sadrzaj>
    <derivirana_varijabla naziv="DomainObject.Predmet.StrankaNazivFormated_1">Lokalna razvojna agencija POSLOVNI PARK BJELOVAR LORA društvo s ograničenom odgovornošću za promicanje lokalnog i regionalnog razvoja, Bjelovar</derivirana_varijabla>
  </DomainObject.Predmet.StrankaNazivFormated>
  <DomainObject.Predmet.StrankaNazivFormatedOIB>
    <izvorni_sadrzaj>Lokalna razvojna agencija POSLOVNI PARK BJELOVAR LORA društvo s ograničenom odgovornošću za promicanje lokalnog i regionalnog razvoja, Bjelovar, OIB 68106476843</izvorni_sadrzaj>
    <derivirana_varijabla naziv="DomainObject.Predmet.StrankaNazivFormatedOIB_1">Lokalna razvojna agencija POSLOVNI PARK BJELOVAR LORA društvo s ograničenom odgovornošću za promicanje lokalnog i regionalnog razvoja, Bjelovar, OIB 68106476843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Lokalna razvojna agencija POSLOVNI PARK BJELOVAR LORA društvo s ograničenom odgovornošću za promicanje lokalnog i regionalnog razvoja, Bjelovar</item>
    </izvorni_sadrzaj>
    <derivirana_varijabla naziv="DomainObject.Predmet.StrankaListFormated_1">
      <item>Lokalna razvojna agencija POSLOVNI PARK BJELOVAR LORA društvo s ograničenom odgovornošću za promicanje lokalnog i regionalnog razvoja, Bjelovar</item>
    </derivirana_varijabla>
  </DomainObject.Predmet.StrankaListFormated>
  <DomainObject.Predmet.StrankaListFormatedOIB>
    <izvorni_sadrzaj>
      <item>Lokalna razvojna agencija POSLOVNI PARK BJELOVAR LORA društvo s ograničenom odgovornošću za promicanje lokalnog i regionalnog razvoja, Bjelovar, OIB 68106476843</item>
    </izvorni_sadrzaj>
    <derivirana_varijabla naziv="DomainObject.Predmet.StrankaListFormatedOIB_1">
      <item>Lokalna razvojna agencija POSLOVNI PARK BJELOVAR LORA društvo s ograničenom odgovornošću za promicanje lokalnog i regionalnog razvoja, Bjelovar, OIB 68106476843</item>
    </derivirana_varijabla>
  </DomainObject.Predmet.StrankaListFormatedOIB>
  <DomainObject.Predmet.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StrankaListFormatedWithAdress_1">
      <item>Lokalna razvojna agencija POSLOVNI PARK BJELOVAR LORA društvo s ograničenom odgovornošću za promicanje lokalnog i regionalnog razvoja, Bjelovar, Trg Eugena Kvaternika 6, 43000 Bjelovar</item>
    </derivirana_varijabla>
  </DomainObject.Predmet.StrankaListFormatedWithAdress>
  <DomainObject.Predmet.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StrankaListFormatedWithAdressOIB>
  <DomainObject.Predmet.StrankaListNazivFormated>
    <izvorni_sadrzaj>
      <item>Lokalna razvojna agencija POSLOVNI PARK BJELOVAR LORA društvo s ograničenom odgovornošću za promicanje lokalnog i regionalnog razvoja, Bjelovar</item>
    </izvorni_sadrzaj>
    <derivirana_varijabla naziv="DomainObject.Predmet.StrankaListNazivFormated_1">
      <item>Lokalna razvojna agencija POSLOVNI PARK BJELOVAR LORA društvo s ograničenom odgovornošću za promicanje lokalnog i regionalnog razvoja, Bjelovar</item>
    </derivirana_varijabla>
  </DomainObject.Predmet.StrankaListNazivFormated>
  <DomainObject.Predmet.StrankaListNazivFormatedOIB>
    <izvorni_sadrzaj>
      <item>Lokalna razvojna agencija POSLOVNI PARK BJELOVAR LORA društvo s ograničenom odgovornošću za promicanje lokalnog i regionalnog razvoja, Bjelovar, OIB 68106476843</item>
    </izvorni_sadrzaj>
    <derivirana_varijabla naziv="DomainObject.Predmet.StrankaListNazivFormatedOIB_1">
      <item>Lokalna razvojna agencija POSLOVNI PARK BJELOVAR LORA društvo s ograničenom odgovornošću za promicanje lokalnog i regionalnog razvoja, Bjelovar, OIB 68106476843</item>
    </derivirana_varijabla>
  </DomainObject.Predmet.StrankaListNazivFormatedOIB>
  <DomainObject.Predmet.ProtuStrankaListFormated>
    <izvorni_sadrzaj>
      <item>Lokalna razvojna agencija POSLOVNI PARK BJELOVAR LORA društvo s ograničenom odgovornošću za promicanje lokalnog i regionalnog razvoja, Bjelovar</item>
    </izvorni_sadrzaj>
    <derivirana_varijabla naziv="DomainObject.Predmet.ProtuStrankaListFormated_1">
      <item>Lokalna razvojna agencija POSLOVNI PARK BJELOVAR LORA društvo s ograničenom odgovornošću za promicanje lokalnog i regionalnog razvoja, Bjelovar</item>
    </derivirana_varijabla>
  </DomainObject.Predmet.ProtuStrankaListFormated>
  <DomainObject.Predmet.ProtuStrankaListFormatedOIB>
    <izvorni_sadrzaj>
      <item>Lokalna razvojna agencija POSLOVNI PARK BJELOVAR LORA društvo s ograničenom odgovornošću za promicanje lokalnog i regionalnog razvoja, Bjelovar, OIB 68106476843</item>
    </izvorni_sadrzaj>
    <derivirana_varijabla naziv="DomainObject.Predmet.ProtuStrankaListFormatedOIB_1">
      <item>Lokalna razvojna agencija POSLOVNI PARK BJELOVAR LORA društvo s ograničenom odgovornošću za promicanje lokalnog i regionalnog razvoja, Bjelovar, OIB 68106476843</item>
    </derivirana_varijabla>
  </DomainObject.Predmet.ProtuStrankaListFormatedOIB>
  <DomainObject.Predmet.Protu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ProtuStrankaListFormatedWithAdress_1">
      <item>Lokalna razvojna agencija POSLOVNI PARK BJELOVAR LORA društvo s ograničenom odgovornošću za promicanje lokalnog i regionalnog razvoja, Bjelovar, Trg Eugena Kvaternika 6, 43000 Bjelovar</item>
    </derivirana_varijabla>
  </DomainObject.Predmet.ProtuStrankaListFormatedWithAdress>
  <DomainObject.Predmet.Protu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Protu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ProtuStrankaListFormatedWithAdressOIB>
  <DomainObject.Predmet.ProtuStrankaListNazivFormated>
    <izvorni_sadrzaj>
      <item>Lokalna razvojna agencija POSLOVNI PARK BJELOVAR LORA društvo s ograničenom odgovornošću za promicanje lokalnog i regionalnog razvoja, Bjelovar</item>
    </izvorni_sadrzaj>
    <derivirana_varijabla naziv="DomainObject.Predmet.ProtuStrankaListNazivFormated_1">
      <item>Lokalna razvojna agencija POSLOVNI PARK BJELOVAR LORA društvo s ograničenom odgovornošću za promicanje lokalnog i regionalnog razvoja, Bjelovar</item>
    </derivirana_varijabla>
  </DomainObject.Predmet.ProtuStrankaListNazivFormated>
  <DomainObject.Predmet.ProtuStrankaListNazivFormatedOIB>
    <izvorni_sadrzaj>
      <item>Lokalna razvojna agencija POSLOVNI PARK BJELOVAR LORA društvo s ograničenom odgovornošću za promicanje lokalnog i regionalnog razvoja, Bjelovar, OIB 68106476843</item>
    </izvorni_sadrzaj>
    <derivirana_varijabla naziv="DomainObject.Predmet.ProtuStrankaListNazivFormatedOIB_1">
      <item>Lokalna razvojna agencija POSLOVNI PARK BJELOVAR LORA društvo s ograničenom odgovornošću za promicanje lokalnog i regionalnog razvoja, Bjelovar, OIB 68106476843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St-35/2015-4</izvorni_sadrzaj>
    <derivirana_varijabla naziv="DomainObject.PoslovniBrojDokumenta_1">St-35/2015-4</derivirana_varijabla>
  </DomainObject.PoslovniBrojDokumenta>
  <DomainObject.Predmet.StrankaIDrugi>
    <izvorni_sadrzaj>Lokalna razvojna agencija POSLOVNI PARK BJELOVAR LORA društvo s ograničenom odgovornošću za promicanje lokalnog i regionalnog razvoja, Bjelovar</izvorni_sadrzaj>
    <derivirana_varijabla naziv="DomainObject.Predmet.StrankaIDrugi_1">Lokalna razvojna agencija POSLOVNI PARK BJELOVAR LORA društvo s ograničenom odgovornošću za promicanje lokalnog i regionalnog razvoja, Bjelovar</derivirana_varijabla>
  </DomainObject.Predmet.StrankaIDrugi>
  <DomainObject.Predmet.ProtustrankaIDrugi>
    <izvorni_sadrzaj>Lokalna razvojna agencija POSLOVNI PARK BJELOVAR LORA društvo s ograničenom odgovornošću za promicanje lokalnog i regionalnog razvoja, Bjelovar</izvorni_sadrzaj>
    <derivirana_varijabla naziv="DomainObject.Predmet.ProtustrankaIDrugi_1">Lokalna razvojna agencija POSLOVNI PARK BJELOVAR LORA društvo s ograničenom odgovornošću za promicanje lokalnog i regionalnog razvoja, Bjelovar</derivirana_varijabla>
  </DomainObject.Predmet.ProtustrankaIDrugi>
  <DomainObject.Predmet.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StrankaIDrugiAdressOIB_1">Lokalna razvojna agencija POSLOVNI PARK BJELOVAR LORA društvo s ograničenom odgovornošću za promicanje lokalnog i regionalnog razvoja, Bjelovar, OIB 68106476843, Trg Eugena Kvaternika 6, 43000 Bjelovar</derivirana_varijabla>
  </DomainObject.Predmet.StrankaIDrugiAdressOIB>
  <DomainObject.Predmet.Protu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IDrugiAdressOIB_1">Lokalna razvojna agencija POSLOVNI PARK BJELOVAR LORA društvo s ograničenom odgovornošću za promicanje lokalnog i regionalnog razvoja, Bjelovar, OIB 68106476843, Trg Eugena Kvaternika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zvorni_sadrzaj>
    <derivirana_varijabla naziv="DomainObject.Predmet.SudioniciListNaziv_1">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derivirana_varijabla>
  </DomainObject.Predmet.SudioniciListNaziv>
  <DomainObject.Predmet.SudioniciListAdressOIB>
    <izvorni_sadrzaj>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zvorni_sadrzaj>
    <derivirana_varijabla naziv="DomainObject.Predmet.SudioniciListAdressOIB_1">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24C31-76DA-4423-997F-AC3B55642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4158</properties:Characters>
  <properties:Lines>94</properties:Lines>
  <properties:Paragraphs>36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2015-10-05T05:43:00Z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St-35/2015-4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