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da1c" w14:paraId="87cda1c" w:rsidRDefault="00CA41E1" w:rsidP="00CA41E1" w:rsidR="00CA41E1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CA41E1" w:rsidP="00CA41E1" w:rsidR="00CA41E1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CA41E1" w:rsidP="00CA41E1" w:rsidR="00CA41E1" w:rsidRPr="003726DD">
      <w:pPr>
        <w:jc w:val="center"/>
        <w:rPr>
          <w:rFonts w:hAnsi="Times New Roman" w:ascii="Times New Roman"/>
          <w:sz w:val="24"/>
        </w:rPr>
      </w:pPr>
    </w:p>
    <w:p w:rsidRDefault="00CA41E1" w:rsidP="00CA41E1" w:rsidR="00CA41E1" w:rsidRPr="00812AA1">
      <w:pPr>
        <w:jc w:val="both"/>
        <w:rPr>
          <w:rFonts w:hAnsi="Bookman Old Style" w:ascii="Bookman Old Style"/>
          <w:sz w:val="24"/>
        </w:rPr>
      </w:pPr>
      <w:r w:rsidRPr="00812AA1">
        <w:rPr>
          <w:rFonts w:hAnsi="Bookman Old Style" w:ascii="Bookman Old Style"/>
          <w:sz w:val="24"/>
          <w:szCs w:val="24"/>
          <w:lang w:val="pl-PL"/>
        </w:rPr>
        <w:t>Nadle</w:t>
      </w:r>
      <w:r w:rsidRPr="00812AA1">
        <w:rPr>
          <w:rFonts w:hAnsi="Bookman Old Style" w:ascii="Bookman Old Style"/>
          <w:sz w:val="24"/>
        </w:rPr>
        <w:t>ž</w:t>
      </w:r>
      <w:r w:rsidRPr="00812AA1"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812AA1">
        <w:rPr>
          <w:rFonts w:hAnsi="Bookman Old Style" w:ascii="Bookman Old Style"/>
          <w:sz w:val="24"/>
          <w:szCs w:val="24"/>
          <w:lang w:val="pl-PL"/>
        </w:rPr>
        <w:t>trgova</w:t>
      </w:r>
      <w:r w:rsidRPr="00812AA1">
        <w:rPr>
          <w:rFonts w:hAnsi="Bookman Old Style" w:ascii="Bookman Old Style"/>
          <w:sz w:val="24"/>
        </w:rPr>
        <w:t>č</w:t>
      </w:r>
      <w:r w:rsidRPr="00812AA1"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812AA1"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>: Zagreb</w:t>
      </w:r>
    </w:p>
    <w:p w:rsidRDefault="00CA41E1" w:rsidP="00CA41E1" w:rsidR="00CA41E1" w:rsidRPr="00812AA1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12AA1">
        <w:rPr>
          <w:rFonts w:hAnsi="Bookman Old Style" w:ascii="Bookman Old Style"/>
          <w:sz w:val="24"/>
          <w:szCs w:val="24"/>
          <w:lang w:val="pl-PL"/>
        </w:rPr>
        <w:t>Poslovni bro</w:t>
      </w:r>
      <w:r>
        <w:rPr>
          <w:rFonts w:hAnsi="Bookman Old Style" w:ascii="Bookman Old Style"/>
          <w:sz w:val="24"/>
          <w:szCs w:val="24"/>
          <w:lang w:val="pl-PL"/>
        </w:rPr>
        <w:t>j spisa: 1562/15</w:t>
      </w:r>
    </w:p>
    <w:p w:rsidRDefault="00CA41E1" w:rsidP="00CA41E1" w:rsidR="00CA41E1">
      <w:pPr>
        <w:rPr>
          <w:rFonts w:hAnsi="Bookman Old Style" w:ascii="Bookman Old Style"/>
          <w:sz w:val="24"/>
          <w:szCs w:val="24"/>
          <w:lang w:val="pl-PL"/>
        </w:rPr>
      </w:pPr>
      <w:r w:rsidRPr="00812AA1">
        <w:rPr>
          <w:rFonts w:hAnsi="Bookman Old Style" w:ascii="Bookman Old Style"/>
          <w:sz w:val="24"/>
          <w:szCs w:val="24"/>
          <w:lang w:val="pl-PL"/>
        </w:rPr>
        <w:t>Dužnik (ime i prezime/tvrtka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812AA1">
        <w:rPr>
          <w:rFonts w:hAnsi="Bookman Old Style" w:ascii="Bookman Old Style"/>
          <w:sz w:val="24"/>
          <w:szCs w:val="24"/>
          <w:lang w:val="pl-PL"/>
        </w:rPr>
        <w:t xml:space="preserve">ili </w:t>
      </w:r>
      <w:r>
        <w:rPr>
          <w:rFonts w:hAnsi="Bookman Old Style" w:ascii="Bookman Old Style"/>
          <w:sz w:val="24"/>
          <w:szCs w:val="24"/>
          <w:lang w:val="pl-PL"/>
        </w:rPr>
        <w:t>naziv, OIB, adresa/sjedište):</w:t>
      </w:r>
    </w:p>
    <w:p w:rsidRDefault="00CA41E1" w:rsidP="00CA41E1" w:rsidR="00CA41E1" w:rsidRPr="00E15810">
      <w:pPr>
        <w:rPr>
          <w:rFonts w:hAnsi="Bookman Old Style" w:ascii="Bookman Old Style"/>
          <w:b/>
          <w:sz w:val="24"/>
          <w:szCs w:val="24"/>
          <w:lang w:val="pl-PL"/>
        </w:rPr>
      </w:pPr>
      <w:r w:rsidRPr="00E15810">
        <w:rPr>
          <w:rFonts w:hAnsi="Bookman Old Style" w:ascii="Bookman Old Style"/>
          <w:b/>
          <w:sz w:val="24"/>
          <w:szCs w:val="24"/>
          <w:lang w:val="pl-PL"/>
        </w:rPr>
        <w:t>Stečajna masa iza ZADARKOMERC ZAK AUTOMOBILI d.o.o.</w:t>
      </w:r>
    </w:p>
    <w:p w:rsidRDefault="00CA41E1" w:rsidP="00CA41E1" w:rsidR="00CA41E1" w:rsidRPr="00812AA1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OIB: 49604744145</w:t>
      </w:r>
    </w:p>
    <w:p w:rsidRDefault="00CA41E1" w:rsidP="00CA41E1" w:rsidR="00CA41E1" w:rsidRPr="00812AA1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A272B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272B6">
        <w:rPr>
          <w:rFonts w:hAnsi="Bookman Old Style" w:ascii="Bookman Old Style"/>
          <w:sz w:val="24"/>
          <w:szCs w:val="24"/>
          <w:lang w:val="pl-PL"/>
        </w:rPr>
        <w:t xml:space="preserve">I.  </w:t>
      </w:r>
      <w:r w:rsidRPr="00A272B6">
        <w:rPr>
          <w:rFonts w:hAnsi="Bookman Old Style" w:ascii="Bookman Old Style"/>
          <w:b/>
          <w:sz w:val="24"/>
          <w:szCs w:val="24"/>
          <w:lang w:val="pl-PL"/>
        </w:rPr>
        <w:t>TIJEK STEČAJNOGA POSTUPKA</w:t>
      </w:r>
      <w:r w:rsidRPr="00A272B6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U RAZDOBLJU OD 25.07</w:t>
      </w:r>
      <w:r w:rsidRPr="00A272B6">
        <w:rPr>
          <w:rFonts w:hAnsi="Bookman Old Style" w:ascii="Bookman Old Style"/>
          <w:sz w:val="24"/>
          <w:szCs w:val="24"/>
          <w:lang w:val="pl-PL"/>
        </w:rPr>
        <w:t>.2017. DO 25</w:t>
      </w:r>
      <w:r>
        <w:rPr>
          <w:rFonts w:hAnsi="Bookman Old Style" w:ascii="Bookman Old Style"/>
          <w:sz w:val="24"/>
          <w:szCs w:val="24"/>
          <w:lang w:val="pl-PL"/>
        </w:rPr>
        <w:t>.10</w:t>
      </w:r>
      <w:r w:rsidRPr="00A272B6">
        <w:rPr>
          <w:rFonts w:hAnsi="Bookman Old Style" w:ascii="Bookman Old Style"/>
          <w:sz w:val="24"/>
          <w:szCs w:val="24"/>
          <w:lang w:val="pl-PL"/>
        </w:rPr>
        <w:t>.2017.</w:t>
      </w:r>
    </w:p>
    <w:p w:rsidRDefault="00CA41E1" w:rsidP="00CA41E1" w:rsidR="00CA41E1" w:rsidRPr="00A272B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Sukladno Odluci vjerovnika i Rješenju stečajnog suca, </w:t>
      </w:r>
      <w:r w:rsidRPr="00A272B6">
        <w:rPr>
          <w:rFonts w:hAnsi="Bookman Old Style" w:ascii="Bookman Old Style"/>
          <w:sz w:val="24"/>
          <w:szCs w:val="24"/>
          <w:lang w:val="pl-PL"/>
        </w:rPr>
        <w:t>nekretnine koje čine imo</w:t>
      </w:r>
      <w:r>
        <w:rPr>
          <w:rFonts w:hAnsi="Bookman Old Style" w:ascii="Bookman Old Style"/>
          <w:sz w:val="24"/>
          <w:szCs w:val="24"/>
          <w:lang w:val="pl-PL"/>
        </w:rPr>
        <w:t>vinu stečajnog dužnika</w:t>
      </w:r>
      <w:r w:rsidR="007D07A4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prodavat će</w:t>
      </w:r>
      <w:r w:rsidRPr="00A272B6">
        <w:rPr>
          <w:rFonts w:hAnsi="Bookman Old Style" w:ascii="Bookman Old Style"/>
          <w:sz w:val="24"/>
          <w:szCs w:val="24"/>
          <w:lang w:val="pl-PL"/>
        </w:rPr>
        <w:t xml:space="preserve"> stečajni sudac uz odgovarajuću primjenu pravila ovršnog postupka o ovrsi na nekretninama. </w:t>
      </w:r>
    </w:p>
    <w:p w:rsidRDefault="00CA41E1" w:rsidP="00CA41E1" w:rsidR="00CA41E1" w:rsidRPr="00A272B6">
      <w:pPr>
        <w:shd w:fill="FFFFFF" w:color="auto" w:val="clear"/>
        <w:spacing w:lineRule="exact" w:line="288" w:before="302"/>
        <w:ind w:right="33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Napravljena je procijena vrijednosti nekretnina po 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>stalnom sudskom vještaku;</w:t>
      </w:r>
      <w:r w:rsidRPr="00A272B6">
        <w:rPr>
          <w:rFonts w:hAnsi="Bookman Old Style" w:ascii="Bookman Old Style"/>
          <w:spacing w:val="10"/>
          <w:sz w:val="24"/>
          <w:szCs w:val="24"/>
          <w:lang w:val="pl-PL"/>
        </w:rPr>
        <w:t xml:space="preserve"> Aldo Marochini dipl. ing. arh. od 02.06.2017. godine, 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 xml:space="preserve">čime </w:t>
      </w:r>
      <w:r w:rsidRPr="00A272B6">
        <w:rPr>
          <w:rFonts w:hAnsi="Bookman Old Style" w:ascii="Bookman Old Style"/>
          <w:spacing w:val="10"/>
          <w:sz w:val="24"/>
          <w:szCs w:val="24"/>
          <w:lang w:val="pl-PL"/>
        </w:rPr>
        <w:t>pr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 xml:space="preserve">ocijenjena vrijednost </w:t>
      </w:r>
      <w:r w:rsidRPr="00A272B6">
        <w:rPr>
          <w:rFonts w:hAnsi="Bookman Old Style" w:ascii="Bookman Old Style"/>
          <w:spacing w:val="10"/>
          <w:sz w:val="24"/>
          <w:szCs w:val="24"/>
          <w:lang w:val="pl-PL"/>
        </w:rPr>
        <w:t>nekretnine iznosi 3.730.000,00 kn.</w:t>
      </w:r>
    </w:p>
    <w:p w:rsidRDefault="00CA41E1" w:rsidP="00CA41E1" w:rsidR="00CA41E1">
      <w:pPr>
        <w:spacing w:after="0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CA41E1" w:rsidP="00CA41E1" w:rsidR="003A0E11" w:rsidRPr="003A0E11">
      <w:pPr>
        <w:spacing w:after="0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>
        <w:rPr>
          <w:rFonts w:hAnsi="Bookman Old Style" w:ascii="Bookman Old Style"/>
          <w:spacing w:val="10"/>
          <w:sz w:val="24"/>
          <w:szCs w:val="24"/>
          <w:lang w:val="pl-PL"/>
        </w:rPr>
        <w:t>S obzirom da u zemljišnim knjigama, na zk.</w:t>
      </w:r>
      <w:r w:rsidR="003A0E11">
        <w:rPr>
          <w:rFonts w:hAnsi="Bookman Old Style" w:ascii="Bookman Old Style"/>
          <w:spacing w:val="10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>ul.</w:t>
      </w:r>
      <w:r w:rsidR="003A0E11">
        <w:rPr>
          <w:rFonts w:hAnsi="Bookman Old Style" w:ascii="Bookman Old Style"/>
          <w:spacing w:val="10"/>
          <w:sz w:val="24"/>
          <w:szCs w:val="24"/>
          <w:lang w:val="pl-PL"/>
        </w:rPr>
        <w:t xml:space="preserve"> br.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>2884,</w:t>
      </w:r>
      <w:r w:rsidR="003A0E11">
        <w:rPr>
          <w:rFonts w:hAnsi="Bookman Old Style" w:ascii="Bookman Old Style"/>
          <w:spacing w:val="10"/>
          <w:sz w:val="24"/>
          <w:szCs w:val="24"/>
          <w:lang w:val="pl-PL"/>
        </w:rPr>
        <w:t xml:space="preserve"> kat. čest. br.2372/2,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 xml:space="preserve"> suvlasnički</w:t>
      </w:r>
      <w:r w:rsidR="003A0E11">
        <w:rPr>
          <w:rFonts w:hAnsi="Bookman Old Style" w:ascii="Bookman Old Style"/>
          <w:spacing w:val="10"/>
          <w:sz w:val="24"/>
          <w:szCs w:val="24"/>
          <w:lang w:val="pl-PL"/>
        </w:rPr>
        <w:t xml:space="preserve"> dio s neodređenim omjerom ETAŽNO VLASNIŠTVO (E-1) – peterosobni stan s nusprostorijama u I (prvom katu, ulične zgrade, koja je predmet prodaje, postoji zabilježba broj Z-12770/98=Z-16163/98 kojom je odbačen prijedlog predlagatelja Erste&amp;Steiemarkische bank d.d. radi uknjižbe prava vlasništva, dražbe se neće zakazivati dok se predmetna zabilježba ne riješi.</w:t>
      </w:r>
    </w:p>
    <w:p w:rsidRDefault="00CA41E1" w:rsidP="00CA41E1" w:rsidR="00CA41E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CA41E1" w:rsidP="00CA41E1" w:rsidR="00CA41E1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CA41E1" w:rsidP="00CA41E1" w:rsidR="00CA41E1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CA41E1" w:rsidP="00CA41E1" w:rsidR="00CA41E1" w:rsidRPr="00A272B6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  <w:r w:rsidRPr="00A272B6"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  <w:t>- nekretnine:</w:t>
      </w:r>
    </w:p>
    <w:p w:rsidRDefault="00CA41E1" w:rsidP="00CA41E1" w:rsidR="00CA41E1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</w:p>
    <w:p w:rsidRDefault="00CA41E1" w:rsidP="00CA41E1" w:rsidR="00CA41E1" w:rsidRPr="00262E0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>
        <w:rPr>
          <w:rFonts w:hAnsi="Bookman Old Style" w:ascii="Bookman Old Style"/>
          <w:spacing w:val="10"/>
          <w:sz w:val="24"/>
          <w:szCs w:val="24"/>
          <w:lang w:val="pl-PL"/>
        </w:rPr>
        <w:t>P</w:t>
      </w:r>
      <w:r w:rsidRPr="00262E06">
        <w:rPr>
          <w:rFonts w:hAnsi="Bookman Old Style" w:ascii="Bookman Old Style"/>
          <w:spacing w:val="10"/>
          <w:sz w:val="24"/>
          <w:szCs w:val="24"/>
          <w:lang w:val="pl-PL"/>
        </w:rPr>
        <w:t>eterosobni stan s nusprostorijama u 1. katu, ulične zgrade upisane kod Općinskog građanskog suda u Zagrebu, kuća pop. br. 4213, dvorište, autogaraže pop. br. 7117, autoradionice i voćnjak u Martićevoj ulici br. 15, zk.ul. 2884 Grad Zagreb, kat.čest. 2372/2, p</w:t>
      </w:r>
      <w:r>
        <w:rPr>
          <w:rFonts w:hAnsi="Bookman Old Style" w:ascii="Bookman Old Style"/>
          <w:spacing w:val="10"/>
          <w:sz w:val="24"/>
          <w:szCs w:val="24"/>
          <w:lang w:val="pl-PL"/>
        </w:rPr>
        <w:t>oduložak 1.</w:t>
      </w:r>
    </w:p>
    <w:p w:rsidRDefault="003A0E11" w:rsidP="00CA41E1" w:rsidR="003A0E11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 w:rsidRPr="00262E06">
        <w:rPr>
          <w:rFonts w:hAnsi="Bookman Old Style" w:ascii="Bookman Old Style"/>
          <w:spacing w:val="10"/>
          <w:sz w:val="24"/>
          <w:szCs w:val="24"/>
          <w:lang w:val="pl-PL"/>
        </w:rPr>
        <w:lastRenderedPageBreak/>
        <w:t xml:space="preserve">U zemljišnjim knjigama nema upisanih založnih prava u korist vjerovnika, no na nekretnini postoji </w:t>
      </w:r>
      <w:r w:rsidRPr="00262E06">
        <w:rPr>
          <w:rFonts w:hAnsi="Bookman Old Style" w:ascii="Bookman Old Style"/>
          <w:b/>
          <w:spacing w:val="10"/>
          <w:sz w:val="24"/>
          <w:szCs w:val="24"/>
          <w:lang w:val="pl-PL"/>
        </w:rPr>
        <w:t>razlučni vjerovnik čije razlučno pravo proizlazi iz sudskog osiguranja tražbine prijenosom vlasništva i prava na stvarima</w:t>
      </w:r>
      <w:r w:rsidRPr="00262E06">
        <w:rPr>
          <w:rFonts w:hAnsi="Bookman Old Style" w:ascii="Bookman Old Style"/>
          <w:spacing w:val="10"/>
          <w:sz w:val="24"/>
          <w:szCs w:val="24"/>
          <w:lang w:val="pl-PL"/>
        </w:rPr>
        <w:t>, sukladno čl. 150. Stečajnog zakona. Naime, ovdje se radi o zasnivanju fiducije po presudi.</w:t>
      </w:r>
    </w:p>
    <w:p w:rsidRDefault="00CA41E1" w:rsidP="00CA41E1" w:rsidR="00CA41E1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CA41E1" w:rsidP="00CA41E1" w:rsidR="00CA41E1" w:rsidRPr="00262E0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>
        <w:rPr>
          <w:rFonts w:hAnsi="Bookman Old Style" w:ascii="Bookman Old Style"/>
          <w:spacing w:val="10"/>
          <w:sz w:val="24"/>
          <w:szCs w:val="24"/>
          <w:lang w:val="pl-PL"/>
        </w:rPr>
        <w:t>Razlučni vjerovnik na predmetnoj nekretnini je Želimir Dodder.</w:t>
      </w:r>
    </w:p>
    <w:p w:rsidRDefault="00CA41E1" w:rsidP="00CA41E1" w:rsidR="00CA41E1">
      <w:pPr>
        <w:shd w:fill="FFFFFF" w:color="auto" w:val="clear"/>
        <w:spacing w:lineRule="exact" w:line="288" w:before="302"/>
        <w:ind w:right="33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CA41E1" w:rsidP="00CA41E1" w:rsidR="00CA41E1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nije vlasnik pokretne imovine</w:t>
      </w:r>
    </w:p>
    <w:p w:rsidRDefault="00CA41E1" w:rsidP="00CA41E1" w:rsidR="00CA41E1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A41E1" w:rsidP="00CA41E1" w:rsidR="00CA41E1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 w:val="en-US"/>
        </w:rPr>
      </w:pPr>
    </w:p>
    <w:p w:rsidRDefault="00CA41E1" w:rsidP="00CA41E1" w:rsidR="00CA41E1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A41E1" w:rsidP="00CA41E1" w:rsidR="00CA41E1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CA41E1" w:rsidP="00CA41E1" w:rsidR="00CA41E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</w:t>
      </w:r>
      <w:r w:rsidR="007D07A4">
        <w:rPr>
          <w:rFonts w:hAnsi="Bookman Old Style" w:ascii="Bookman Old Style"/>
          <w:sz w:val="24"/>
          <w:szCs w:val="24"/>
          <w:lang w:val="pl-PL"/>
        </w:rPr>
        <w:t>anje računa od 02.08.2017. do 25.10</w:t>
      </w:r>
      <w:r>
        <w:rPr>
          <w:rFonts w:hAnsi="Bookman Old Style" w:ascii="Bookman Old Style"/>
          <w:sz w:val="24"/>
          <w:szCs w:val="24"/>
          <w:lang w:val="pl-PL"/>
        </w:rPr>
        <w:t xml:space="preserve">.2017. </w:t>
      </w:r>
    </w:p>
    <w:p w:rsidRDefault="00CA41E1" w:rsidP="00CA41E1" w:rsidR="00CA41E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7936"/>
        <w:tblInd w:type="dxa" w:w="93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02.08.2017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206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95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206</w:t>
            </w:r>
            <w:r w:rsidR="00CA41E1"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0,04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0,04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7D07A4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</w:t>
            </w:r>
            <w:r w:rsidR="00CA41E1"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 od 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206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99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62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</w:t>
            </w:r>
            <w:r w:rsidR="00CA41E1"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P-2849/2016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25.10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144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89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144</w:t>
            </w:r>
            <w:r w:rsidR="00CA41E1"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89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B4726" w:rsidR="00CA41E1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41E1" w:rsidP="004B4726" w:rsidR="00CA41E1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D07A4" w:rsidP="004B4726" w:rsidR="00CA41E1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206</w:t>
            </w:r>
            <w:r w:rsidR="00CA41E1"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99</w:t>
            </w:r>
          </w:p>
        </w:tc>
      </w:tr>
    </w:tbl>
    <w:p w:rsidRDefault="00CA41E1" w:rsidP="00CA41E1" w:rsidR="00CA41E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7D07A4" w:rsidP="00CA41E1" w:rsidR="007D07A4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CA41E1" w:rsidP="00CA41E1" w:rsidR="00CA41E1" w:rsidRPr="009F0F84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9F0F84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 KOJE ĆE SE PODUZETI U NAREDNOM RAZDOBLJU</w:t>
      </w:r>
    </w:p>
    <w:p w:rsidRDefault="00CA41E1" w:rsidP="00CA41E1" w:rsidR="00CA41E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očekuje se javna dražba radi prodaje nekretnine opisane pod točkom II. ovog Izvješća.</w:t>
      </w:r>
    </w:p>
    <w:p w:rsidRDefault="00CA41E1" w:rsidP="00CA41E1" w:rsidR="00CA41E1">
      <w:pPr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CA41E1" w:rsidP="00CA41E1" w:rsidR="00CA41E1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>
        <w:rPr>
          <w:rFonts w:hAnsi="Bookman Old Style" w:ascii="Bookman Old Style"/>
          <w:sz w:val="24"/>
          <w:szCs w:val="24"/>
          <w:lang w:val="pl-PL"/>
        </w:rPr>
        <w:t>25</w:t>
      </w:r>
      <w:r w:rsidR="007D07A4">
        <w:rPr>
          <w:rFonts w:hAnsi="Bookman Old Style" w:ascii="Bookman Old Style"/>
          <w:sz w:val="24"/>
          <w:szCs w:val="24"/>
          <w:lang w:val="pl-PL"/>
        </w:rPr>
        <w:t>.10</w:t>
      </w:r>
      <w:r>
        <w:rPr>
          <w:rFonts w:hAnsi="Bookman Old Style" w:ascii="Bookman Old Style"/>
          <w:sz w:val="24"/>
          <w:szCs w:val="24"/>
          <w:lang w:val="pl-PL"/>
        </w:rPr>
        <w:t>.2017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812AA1">
      <w:pPr>
        <w:rPr>
          <w:rFonts w:hAnsi="Bookman Old Style" w:ascii="Bookman Old Style"/>
          <w:sz w:val="24"/>
          <w:szCs w:val="24"/>
          <w:lang w:val="pl-PL"/>
        </w:rPr>
      </w:pPr>
    </w:p>
    <w:p w:rsidRDefault="00CA41E1" w:rsidP="00CA41E1" w:rsidR="00CA41E1" w:rsidRPr="00812AA1">
      <w:pPr>
        <w:rPr>
          <w:rFonts w:hAnsi="Bookman Old Style" w:ascii="Bookman Old Style"/>
          <w:lang w:val="pl-PL"/>
        </w:rPr>
      </w:pPr>
    </w:p>
    <w:p w:rsidRDefault="00DF635B" w:rsidR="00DF635B"/>
    <w:sectPr w:rsidSect="00782B54" w:rsidR="00DF63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1E1"/>
    <w:rsid w:val="003A0E11"/>
    <w:rsid w:val="00492349"/>
    <w:rsid w:val="004F32EE"/>
    <w:rsid w:val="007D07A4"/>
    <w:rsid w:val="00CA41E1"/>
    <w:rsid w:val="00D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1E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3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2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2E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2E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2E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41E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3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2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2E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2E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2E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12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St-1562/2015-35</izvorni_sadrzaj>
    <derivirana_varijabla naziv="DomainObject.Oznaka_1">St-1562/2015-35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433</properties:Words>
  <properties:Characters>2646</properties:Characters>
  <properties:Lines>228</properties:Lines>
  <properties:Paragraphs>83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2017-10-30T10:52:00Z</dcterms:created>
  <dc:creator>natalija</dc:creator>
  <cp:lastModifiedBy>Kristina Švajger</cp:lastModifiedBy>
  <dcterms:modified xmlns:xsi="http://www.w3.org/2001/XMLSchema-instance" xsi:type="dcterms:W3CDTF">2017-10-30T10:52:00Z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St-1562/2015-35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