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fd20" w14:paraId="d01fd2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73D89" w:rsidP="00B73D89" w:rsidR="00B73D89" w:rsidRPr="00B73D89">
      <w:pPr>
        <w:spacing w:after="0"/>
        <w:rPr>
          <w:rFonts w:cs="Times New Roman" w:eastAsia="Times New Roman"/>
          <w:lang w:eastAsia="hr-HR"/>
        </w:rPr>
      </w:pPr>
      <w:r w:rsidRPr="00B73D89">
        <w:rPr>
          <w:rFonts w:cs="Times New Roman" w:eastAsia="Times New Roman"/>
          <w:bCs/>
          <w:lang w:eastAsia="hr-HR"/>
        </w:rPr>
        <w:t xml:space="preserve">     REPUBLIKA HRVATSKA                                           </w:t>
      </w:r>
      <w:r w:rsidRPr="00B73D89">
        <w:rPr>
          <w:rFonts w:cs="Times New Roman" w:eastAsia="Times New Roman"/>
          <w:lang w:eastAsia="hr-HR"/>
        </w:rPr>
        <w:t>Poslovni broj: 14. St-1263/201-13</w:t>
      </w:r>
    </w:p>
    <w:p w:rsidRDefault="00B73D89" w:rsidP="00B73D89" w:rsidR="00B73D89" w:rsidRPr="00B73D89">
      <w:pPr>
        <w:spacing w:after="0"/>
        <w:rPr>
          <w:rFonts w:cs="Times New Roman" w:eastAsia="Times New Roman"/>
          <w:lang w:eastAsia="hr-HR"/>
        </w:rPr>
      </w:pPr>
      <w:r w:rsidRPr="00B73D89">
        <w:rPr>
          <w:rFonts w:cs="Times New Roman" w:eastAsia="Times New Roman"/>
          <w:bCs/>
          <w:lang w:eastAsia="hr-HR"/>
        </w:rPr>
        <w:t xml:space="preserve">  TRGOVAČKI SUD U SPLITU</w:t>
      </w:r>
      <w:r w:rsidRPr="00B73D89">
        <w:rPr>
          <w:rFonts w:cs="Times New Roman" w:eastAsia="Times New Roman"/>
          <w:lang w:eastAsia="hr-HR"/>
        </w:rPr>
        <w:t xml:space="preserve">                                           </w:t>
      </w:r>
    </w:p>
    <w:p w:rsidRDefault="00B73D89" w:rsidP="00B73D89" w:rsidR="00B73D89" w:rsidRPr="00B73D89">
      <w:pPr>
        <w:spacing w:after="0"/>
        <w:rPr>
          <w:rFonts w:cs="Times New Roman" w:eastAsia="Times New Roman"/>
          <w:lang w:eastAsia="hr-HR"/>
        </w:rPr>
      </w:pPr>
      <w:r w:rsidRPr="00B73D89">
        <w:rPr>
          <w:rFonts w:cs="Times New Roman" w:eastAsia="Times New Roman"/>
          <w:lang w:eastAsia="hr-HR"/>
        </w:rPr>
        <w:t xml:space="preserve">   </w:t>
      </w:r>
      <w:proofErr w:type="spellStart"/>
      <w:r w:rsidRPr="00B73D89">
        <w:rPr>
          <w:rFonts w:cs="Times New Roman" w:eastAsia="Times New Roman"/>
          <w:lang w:eastAsia="hr-HR"/>
        </w:rPr>
        <w:t>Sukoišanska</w:t>
      </w:r>
      <w:proofErr w:type="spellEnd"/>
      <w:r w:rsidRPr="00B73D89">
        <w:rPr>
          <w:rFonts w:cs="Times New Roman" w:eastAsia="Times New Roman"/>
          <w:lang w:eastAsia="hr-HR"/>
        </w:rPr>
        <w:t xml:space="preserve"> 6. – 21000  Split</w:t>
      </w: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jc w:val="center"/>
        <w:rPr>
          <w:rFonts w:cs="Times New Roman" w:eastAsia="Times New Roman"/>
          <w:lang w:eastAsia="hr-HR"/>
        </w:rPr>
      </w:pPr>
      <w:r w:rsidRPr="00B73D89">
        <w:rPr>
          <w:rFonts w:cs="Times New Roman" w:eastAsia="Times New Roman"/>
          <w:lang w:eastAsia="hr-HR"/>
        </w:rPr>
        <w:t>R E P U B L I K A  H R V A T S K A</w:t>
      </w:r>
    </w:p>
    <w:p w:rsidRDefault="00B73D89" w:rsidP="00B73D89" w:rsidR="00B73D89" w:rsidRPr="00B73D89">
      <w:pPr>
        <w:spacing w:after="0"/>
        <w:jc w:val="center"/>
        <w:rPr>
          <w:rFonts w:cs="Times New Roman" w:eastAsia="Times New Roman"/>
          <w:lang w:eastAsia="hr-HR"/>
        </w:rPr>
      </w:pPr>
    </w:p>
    <w:p w:rsidRDefault="00B73D89" w:rsidP="00B73D89" w:rsidR="00B73D89" w:rsidRPr="00B73D89">
      <w:pPr>
        <w:spacing w:after="0"/>
        <w:jc w:val="center"/>
        <w:rPr>
          <w:rFonts w:cs="Times New Roman" w:eastAsia="Times New Roman"/>
          <w:lang w:eastAsia="hr-HR"/>
        </w:rPr>
      </w:pPr>
      <w:r w:rsidRPr="00B73D89">
        <w:rPr>
          <w:rFonts w:cs="Times New Roman" w:eastAsia="Times New Roman"/>
          <w:lang w:eastAsia="hr-HR"/>
        </w:rPr>
        <w:t>Z A K L J U Č A K</w:t>
      </w:r>
    </w:p>
    <w:p w:rsidRDefault="00B73D89" w:rsidP="00B73D89" w:rsidR="00B73D89" w:rsidRPr="00B73D89">
      <w:pPr>
        <w:spacing w:after="0"/>
        <w:jc w:val="center"/>
        <w:rPr>
          <w:rFonts w:cs="Times New Roman" w:eastAsia="Times New Roman"/>
          <w:b/>
          <w:lang w:eastAsia="hr-HR"/>
        </w:rPr>
      </w:pPr>
    </w:p>
    <w:p w:rsidRDefault="00B73D89" w:rsidP="00B73D89" w:rsidR="00B73D89" w:rsidRPr="00B73D89">
      <w:pPr>
        <w:spacing w:after="0"/>
        <w:jc w:val="both"/>
        <w:rPr>
          <w:rFonts w:cs="Times New Roman" w:eastAsia="Times New Roman"/>
          <w:lang w:eastAsia="hr-HR"/>
        </w:rPr>
      </w:pPr>
      <w:r w:rsidRPr="00B73D89">
        <w:rPr>
          <w:rFonts w:cs="Times New Roman" w:eastAsia="Times New Roman"/>
          <w:b/>
          <w:lang w:eastAsia="hr-HR"/>
        </w:rPr>
        <w:tab/>
      </w:r>
      <w:r w:rsidRPr="00B73D89">
        <w:rPr>
          <w:rFonts w:cs="Times New Roman" w:eastAsia="Times New Roman"/>
          <w:lang w:eastAsia="hr-HR"/>
        </w:rPr>
        <w:t xml:space="preserve">Trgovački sud u Splitu, po sudcu Jozi Ćaleti, u skraćenome stečajnom postupku nad bivšim stečajnim Dužnikom: KAŠTILAC, d.o.o., za ugostiteljstvo, turizam i usluge, </w:t>
      </w:r>
      <w:proofErr w:type="spellStart"/>
      <w:r w:rsidRPr="00B73D89">
        <w:rPr>
          <w:rFonts w:cs="Times New Roman" w:eastAsia="Times New Roman"/>
          <w:lang w:eastAsia="hr-HR"/>
        </w:rPr>
        <w:t>Vrboska</w:t>
      </w:r>
      <w:proofErr w:type="spellEnd"/>
      <w:r w:rsidRPr="00B73D89">
        <w:rPr>
          <w:rFonts w:cs="Times New Roman" w:eastAsia="Times New Roman"/>
          <w:lang w:eastAsia="hr-HR"/>
        </w:rPr>
        <w:t xml:space="preserve">, (Općina </w:t>
      </w:r>
      <w:proofErr w:type="spellStart"/>
      <w:r w:rsidRPr="00B73D89">
        <w:rPr>
          <w:rFonts w:cs="Times New Roman" w:eastAsia="Times New Roman"/>
          <w:lang w:eastAsia="hr-HR"/>
        </w:rPr>
        <w:t>Jelsa</w:t>
      </w:r>
      <w:proofErr w:type="spellEnd"/>
      <w:r w:rsidRPr="00B73D89">
        <w:rPr>
          <w:rFonts w:cs="Times New Roman" w:eastAsia="Times New Roman"/>
          <w:lang w:eastAsia="hr-HR"/>
        </w:rPr>
        <w:t>), OIB: 94010434134, MBS: 060038569, 22. listopada 2018,</w:t>
      </w: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jc w:val="center"/>
        <w:rPr>
          <w:rFonts w:cs="Times New Roman" w:eastAsia="Times New Roman"/>
          <w:lang w:eastAsia="hr-HR"/>
        </w:rPr>
      </w:pPr>
      <w:r w:rsidRPr="00B73D89">
        <w:rPr>
          <w:rFonts w:cs="Times New Roman" w:eastAsia="Times New Roman"/>
          <w:lang w:eastAsia="hr-HR"/>
        </w:rPr>
        <w:t xml:space="preserve">z a k </w:t>
      </w:r>
      <w:proofErr w:type="spellStart"/>
      <w:r w:rsidRPr="00B73D89">
        <w:rPr>
          <w:rFonts w:cs="Times New Roman" w:eastAsia="Times New Roman"/>
          <w:lang w:eastAsia="hr-HR"/>
        </w:rPr>
        <w:t>lj</w:t>
      </w:r>
      <w:proofErr w:type="spellEnd"/>
      <w:r w:rsidRPr="00B73D89">
        <w:rPr>
          <w:rFonts w:cs="Times New Roman" w:eastAsia="Times New Roman"/>
          <w:lang w:eastAsia="hr-HR"/>
        </w:rPr>
        <w:t xml:space="preserve"> u č i o    j e</w:t>
      </w:r>
    </w:p>
    <w:p w:rsidRDefault="00B73D89" w:rsidP="00B73D89" w:rsidR="00B73D89" w:rsidRPr="00B73D89">
      <w:pPr>
        <w:spacing w:after="0"/>
        <w:jc w:val="center"/>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r w:rsidRPr="00B73D89">
        <w:rPr>
          <w:rFonts w:cs="Times New Roman" w:eastAsia="Times New Roman"/>
          <w:lang w:eastAsia="hr-HR"/>
        </w:rPr>
        <w:t xml:space="preserve">         Upućuje se stečajni upravitelj </w:t>
      </w:r>
      <w:proofErr w:type="spellStart"/>
      <w:r w:rsidRPr="00B73D89">
        <w:rPr>
          <w:rFonts w:cs="Times New Roman" w:eastAsia="Times New Roman"/>
          <w:lang w:eastAsia="hr-HR"/>
        </w:rPr>
        <w:t>Vencel</w:t>
      </w:r>
      <w:proofErr w:type="spellEnd"/>
      <w:r w:rsidRPr="00B73D89">
        <w:rPr>
          <w:rFonts w:cs="Times New Roman" w:eastAsia="Times New Roman"/>
          <w:lang w:eastAsia="hr-HR"/>
        </w:rPr>
        <w:t xml:space="preserve"> </w:t>
      </w:r>
      <w:proofErr w:type="spellStart"/>
      <w:r w:rsidRPr="00B73D89">
        <w:rPr>
          <w:rFonts w:cs="Times New Roman" w:eastAsia="Times New Roman"/>
          <w:lang w:eastAsia="hr-HR"/>
        </w:rPr>
        <w:t>Čuljak</w:t>
      </w:r>
      <w:proofErr w:type="spellEnd"/>
      <w:r w:rsidRPr="00B73D89">
        <w:rPr>
          <w:rFonts w:cs="Times New Roman" w:eastAsia="Times New Roman"/>
          <w:lang w:eastAsia="hr-HR"/>
        </w:rPr>
        <w:t xml:space="preserve">, Osijek, </w:t>
      </w:r>
      <w:proofErr w:type="spellStart"/>
      <w:r w:rsidRPr="00B73D89">
        <w:rPr>
          <w:rFonts w:cs="Times New Roman" w:eastAsia="Times New Roman"/>
          <w:lang w:eastAsia="hr-HR"/>
        </w:rPr>
        <w:t>Plješevička</w:t>
      </w:r>
      <w:proofErr w:type="spellEnd"/>
      <w:r w:rsidRPr="00B73D89">
        <w:rPr>
          <w:rFonts w:cs="Times New Roman" w:eastAsia="Times New Roman"/>
          <w:lang w:eastAsia="hr-HR"/>
        </w:rPr>
        <w:t xml:space="preserve"> 16/E, OIB: 60951188779, ispitati i ovom Sudu u roku od 20. dana dostaviti dokaz da je uvodno navedeni Dužnik vlasnik nekretnine koju je kao kupac 31. svibnja 2005. stekao od Dominika Kraljevića kao prodavatelja, koja nekretnina u naravi predstavlja poslovni prostor površine 29,24 m2, koji se nalazi u Zagrebu, predio Maksimir, na adresi: Zagreb, </w:t>
      </w:r>
      <w:proofErr w:type="spellStart"/>
      <w:r w:rsidRPr="00B73D89">
        <w:rPr>
          <w:rFonts w:cs="Times New Roman" w:eastAsia="Times New Roman"/>
          <w:lang w:eastAsia="hr-HR"/>
        </w:rPr>
        <w:t>Radauševa</w:t>
      </w:r>
      <w:proofErr w:type="spellEnd"/>
      <w:r w:rsidRPr="00B73D89">
        <w:rPr>
          <w:rFonts w:cs="Times New Roman" w:eastAsia="Times New Roman"/>
          <w:lang w:eastAsia="hr-HR"/>
        </w:rPr>
        <w:t xml:space="preserve"> 1, vrijednost koje nekretnine iz Ugovora iznosi: 591.942,52 kune, za koji je određen porez na promet nekretnina od: 29.597,12 kuna, kako to sve proizlazi iz PREGLEDA PODATAKA IZ ISPU, izdano od Porezne uprave – Područni ured Dalmacija a što Stečajni upravitelj ima kod sebe (ili bi trebao imati). Stečajni se upravitelj upućuje ispitati zemljišnoknjižne oznake istoga poslovnog prostora, ako je uknjižen na Dužnika tada dostaviti Sudu Izvadak iz zemljišnih knjiga a ako nije uknjižen na Dužnika tada od nadležne Porezne uprave pribaviti kupoprodajni ugovor, ako je Dužnik navedeni poslovni prostor tada treba ispitati kada je i kome prodan, sve navedeno sa svrhom kako bi ovaj Sud mogao odlučiti o nastavljanju postupka radi naknadne diobe.</w:t>
      </w: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ind w:firstLine="708"/>
        <w:jc w:val="center"/>
        <w:rPr>
          <w:rFonts w:cs="Times New Roman" w:eastAsia="Times New Roman"/>
          <w:lang w:eastAsia="hr-HR"/>
        </w:rPr>
      </w:pPr>
      <w:r w:rsidRPr="00B73D89">
        <w:rPr>
          <w:rFonts w:cs="Times New Roman" w:eastAsia="Times New Roman"/>
          <w:lang w:eastAsia="hr-HR"/>
        </w:rPr>
        <w:t>Split, 22. listopada 2018.</w:t>
      </w:r>
    </w:p>
    <w:p w:rsidRDefault="00B73D89" w:rsidP="00B73D89" w:rsidR="00B73D89" w:rsidRPr="00B73D89">
      <w:pPr>
        <w:spacing w:after="0"/>
        <w:ind w:firstLine="708"/>
        <w:jc w:val="center"/>
        <w:rPr>
          <w:rFonts w:cs="Times New Roman" w:eastAsia="Times New Roman"/>
          <w:lang w:eastAsia="hr-HR"/>
        </w:rPr>
      </w:pPr>
    </w:p>
    <w:p w:rsidRDefault="00B73D89" w:rsidP="00B73D89" w:rsidR="00B73D89" w:rsidRPr="00B73D89">
      <w:pPr>
        <w:spacing w:after="0"/>
        <w:ind w:left="4248"/>
        <w:jc w:val="center"/>
        <w:rPr>
          <w:rFonts w:cs="Times New Roman" w:eastAsia="Times New Roman"/>
          <w:lang w:val="en-US"/>
        </w:rPr>
      </w:pPr>
      <w:r w:rsidRPr="00B73D89">
        <w:rPr>
          <w:rFonts w:cs="Times New Roman" w:eastAsia="Times New Roman"/>
          <w:lang w:val="en-US"/>
        </w:rPr>
        <w:t>SUDAC</w:t>
      </w:r>
    </w:p>
    <w:p w:rsidRDefault="00B73D89" w:rsidP="00B73D89" w:rsidR="00B73D89" w:rsidRPr="00B73D89">
      <w:pPr>
        <w:spacing w:after="0"/>
        <w:ind w:left="4248"/>
        <w:jc w:val="center"/>
        <w:rPr>
          <w:rFonts w:cs="Times New Roman" w:eastAsia="Times New Roman"/>
          <w:lang w:val="en-US"/>
        </w:rPr>
      </w:pPr>
    </w:p>
    <w:p w:rsidRDefault="00B73D89" w:rsidP="00B73D89" w:rsidR="00B73D89" w:rsidRPr="00B73D89">
      <w:pPr>
        <w:spacing w:after="0"/>
        <w:ind w:left="4248"/>
        <w:jc w:val="center"/>
        <w:rPr>
          <w:rFonts w:cs="Times New Roman" w:eastAsia="Times New Roman"/>
          <w:lang w:val="en-US"/>
        </w:rPr>
      </w:pPr>
      <w:proofErr w:type="gramStart"/>
      <w:r w:rsidRPr="00B73D89">
        <w:rPr>
          <w:rFonts w:cs="Times New Roman" w:eastAsia="Times New Roman"/>
          <w:lang w:val="en-US"/>
        </w:rPr>
        <w:t xml:space="preserve">Jozo Ćaleta, </w:t>
      </w:r>
      <w:proofErr w:type="spellStart"/>
      <w:r w:rsidRPr="00B73D89">
        <w:rPr>
          <w:rFonts w:cs="Times New Roman" w:eastAsia="Times New Roman"/>
          <w:lang w:val="en-US"/>
        </w:rPr>
        <w:t>v.r</w:t>
      </w:r>
      <w:proofErr w:type="spellEnd"/>
      <w:r w:rsidRPr="00B73D89">
        <w:rPr>
          <w:rFonts w:cs="Times New Roman" w:eastAsia="Times New Roman"/>
          <w:lang w:val="en-US"/>
        </w:rPr>
        <w:t>.</w:t>
      </w:r>
      <w:proofErr w:type="gramEnd"/>
    </w:p>
    <w:p w:rsidRDefault="00B73D89" w:rsidP="00B73D89" w:rsidR="00B73D89" w:rsidRPr="00B73D89">
      <w:pPr>
        <w:spacing w:after="0"/>
        <w:ind w:left="4248"/>
        <w:jc w:val="center"/>
        <w:rPr>
          <w:rFonts w:cs="Times New Roman" w:eastAsia="Times New Roman"/>
          <w:lang w:val="en-US"/>
        </w:rPr>
      </w:pPr>
      <w:proofErr w:type="spellStart"/>
      <w:proofErr w:type="gramStart"/>
      <w:r w:rsidRPr="00B73D89">
        <w:rPr>
          <w:rFonts w:cs="Times New Roman" w:eastAsia="Times New Roman"/>
          <w:lang w:val="en-US"/>
        </w:rPr>
        <w:t>za</w:t>
      </w:r>
      <w:proofErr w:type="spellEnd"/>
      <w:proofErr w:type="gramEnd"/>
      <w:r w:rsidRPr="00B73D89">
        <w:rPr>
          <w:rFonts w:cs="Times New Roman" w:eastAsia="Times New Roman"/>
          <w:lang w:val="en-US"/>
        </w:rPr>
        <w:t xml:space="preserve"> </w:t>
      </w:r>
      <w:proofErr w:type="spellStart"/>
      <w:r w:rsidRPr="00B73D89">
        <w:rPr>
          <w:rFonts w:cs="Times New Roman" w:eastAsia="Times New Roman"/>
          <w:lang w:val="en-US"/>
        </w:rPr>
        <w:t>točnost</w:t>
      </w:r>
      <w:proofErr w:type="spellEnd"/>
      <w:r w:rsidRPr="00B73D89">
        <w:rPr>
          <w:rFonts w:cs="Times New Roman" w:eastAsia="Times New Roman"/>
          <w:lang w:val="en-US"/>
        </w:rPr>
        <w:t xml:space="preserve"> </w:t>
      </w:r>
      <w:proofErr w:type="spellStart"/>
      <w:r w:rsidRPr="00B73D89">
        <w:rPr>
          <w:rFonts w:cs="Times New Roman" w:eastAsia="Times New Roman"/>
          <w:lang w:val="en-US"/>
        </w:rPr>
        <w:t>otpravka-ovlašteni</w:t>
      </w:r>
      <w:proofErr w:type="spellEnd"/>
      <w:r w:rsidRPr="00B73D89">
        <w:rPr>
          <w:rFonts w:cs="Times New Roman" w:eastAsia="Times New Roman"/>
          <w:lang w:val="en-US"/>
        </w:rPr>
        <w:t xml:space="preserve"> </w:t>
      </w:r>
      <w:proofErr w:type="spellStart"/>
      <w:r w:rsidRPr="00B73D89">
        <w:rPr>
          <w:rFonts w:cs="Times New Roman" w:eastAsia="Times New Roman"/>
          <w:lang w:val="en-US"/>
        </w:rPr>
        <w:t>službenik</w:t>
      </w:r>
      <w:proofErr w:type="spellEnd"/>
    </w:p>
    <w:p w:rsidRDefault="00B73D89" w:rsidP="00B73D89" w:rsidR="00B73D89" w:rsidRPr="00B73D89">
      <w:pPr>
        <w:spacing w:after="0"/>
        <w:ind w:left="4248"/>
        <w:jc w:val="center"/>
        <w:rPr>
          <w:rFonts w:cs="Times New Roman" w:eastAsia="Times New Roman"/>
          <w:lang w:val="en-US"/>
        </w:rPr>
      </w:pPr>
      <w:r w:rsidRPr="00B73D89">
        <w:rPr>
          <w:rFonts w:cs="Times New Roman" w:eastAsia="Times New Roman"/>
          <w:lang w:val="en-US"/>
        </w:rPr>
        <w:t xml:space="preserve">Vesna </w:t>
      </w:r>
      <w:proofErr w:type="spellStart"/>
      <w:r w:rsidRPr="00B73D89">
        <w:rPr>
          <w:rFonts w:cs="Times New Roman" w:eastAsia="Times New Roman"/>
          <w:lang w:val="en-US"/>
        </w:rPr>
        <w:t>Čargo</w:t>
      </w:r>
      <w:proofErr w:type="spellEnd"/>
    </w:p>
    <w:p w:rsidRDefault="00B73D89" w:rsidP="00B73D89" w:rsidR="00B73D89" w:rsidRPr="00B73D89">
      <w:pPr>
        <w:spacing w:after="0"/>
        <w:ind w:firstLine="708"/>
        <w:jc w:val="right"/>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r w:rsidRPr="00B73D89">
        <w:rPr>
          <w:rFonts w:cs="Times New Roman" w:eastAsia="Times New Roman"/>
          <w:lang w:eastAsia="hr-HR"/>
        </w:rPr>
        <w:t>Pravna pouka: Protiv ovog Zaključka nije dopušten pravni lijek.</w:t>
      </w:r>
    </w:p>
    <w:p w:rsidRDefault="00B73D89" w:rsidP="00B73D89" w:rsidR="00B73D89" w:rsidRPr="00B73D89">
      <w:pPr>
        <w:spacing w:after="0"/>
        <w:rPr>
          <w:rFonts w:cs="Times New Roman" w:eastAsia="Times New Roman"/>
          <w:lang w:eastAsia="hr-HR"/>
        </w:rPr>
      </w:pPr>
    </w:p>
    <w:p w:rsidRDefault="00B73D89" w:rsidP="00B73D89" w:rsidR="00B73D89" w:rsidRPr="00B73D8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3D89"/>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46941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St-1263/2015-13</izvorni_sadrzaj>
    <derivirana_varijabla naziv="DomainObject.Oznaka_1">St-1263/2015-13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13. srpnja 2016.</izvorni_sadrzaj>
    <derivirana_varijabla naziv="DomainObject.Predmet.DatumArhiviranja_1">13. srpnja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travnja 2016.</izvorni_sadrzaj>
    <derivirana_varijabla naziv="DomainObject.Predmet.DatumRjesavanja_1">21. travnja 2016.</derivirana_varijabla>
  </DomainObject.Predmet.DatumRjesavanja>
  <DomainObject.Predmet.DatumRokaCuvanja>
    <izvorni_sadrzaj>10. svibnja 2066.</izvorni_sadrzaj>
    <derivirana_varijabla naziv="DomainObject.Predmet.DatumRokaCuvanja_1">10. svibnja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srpnja 2016.</izvorni_sadrzaj>
    <derivirana_varijabla naziv="DomainObject.Predmet.DatumZatvaranja_1">13. srpnja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hr.ibm.icms.common.model.sluzbeneosobe.Referada@495f495f[id=137, dbStatus=null, naziv=Referada 14, oznaka=null, sudac=null] &lt;-hr.ibm.icms.common.model.sluzbeneosobe.Referada@495f495f[status dodjele: =false]</izvorni_sadrzaj>
    <derivirana_varijabla naziv="DomainObject.Predmet.MjestoCuvanja_1">hr.ibm.icms.common.model.sluzbeneosobe.Referada@495f495f[id=137, dbStatus=null, naziv=Referada 14, oznaka=null, sudac=null] &lt;-hr.ibm.icms.common.model.sluzbeneosobe.Referada@495f495f[status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St-1263/2015</izvorni_sadrzaj>
    <derivirana_varijabla naziv="DomainObject.Predmet.OznakaBroj_1">St-1263/2015</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KAŠTILAC d.o.o. za ugostiteljstvo, turizam i usluge</izvorni_sadrzaj>
    <derivirana_varijabla naziv="DomainObject.Predmet.ProtustrankaFormated_1">  KAŠTILAC d.o.o. za ugostiteljstvo, turizam i usluge</derivirana_varijabla>
  </DomainObject.Predmet.ProtustrankaFormated>
  <DomainObject.Predmet.ProtustrankaFormatedOIB>
    <izvorni_sadrzaj>  KAŠTILAC d.o.o. za ugostiteljstvo, turizam i usluge, OIB 94010434134</izvorni_sadrzaj>
    <derivirana_varijabla naziv="DomainObject.Predmet.ProtustrankaFormatedOIB_1">  KAŠTILAC d.o.o. za ugostiteljstvo, turizam i usluge, OIB 94010434134</derivirana_varijabla>
  </DomainObject.Predmet.ProtustrankaFormatedOIB>
  <DomainObject.Predmet.ProtustrankaFormatedWithAdress>
    <izvorni_sadrzaj> KAŠTILAC d.o.o. za ugostiteljstvo, turizam i usluge, 21465 Vrboska</izvorni_sadrzaj>
    <derivirana_varijabla naziv="DomainObject.Predmet.ProtustrankaFormatedWithAdress_1"> KAŠTILAC d.o.o. za ugostiteljstvo, turizam i usluge, 21465 Vrboska</derivirana_varijabla>
  </DomainObject.Predmet.ProtustrankaFormatedWithAdress>
  <DomainObject.Predmet.ProtustrankaFormatedWithAdressOIB>
    <izvorni_sadrzaj> KAŠTILAC d.o.o. za ugostiteljstvo, turizam i usluge, OIB 94010434134, 21465 Vrboska</izvorni_sadrzaj>
    <derivirana_varijabla naziv="DomainObject.Predmet.ProtustrankaFormatedWithAdressOIB_1"> KAŠTILAC d.o.o. za ugostiteljstvo, turizam i usluge, OIB 94010434134, 21465 Vrboska</derivirana_varijabla>
  </DomainObject.Predmet.ProtustrankaFormatedWithAdressOIB>
  <DomainObject.Predmet.ProtustrankaWithAdress>
    <izvorni_sadrzaj>KAŠTILAC d.o.o. za ugostiteljstvo, turizam i usluge 21465 Vrboska</izvorni_sadrzaj>
    <derivirana_varijabla naziv="DomainObject.Predmet.ProtustrankaWithAdress_1">KAŠTILAC d.o.o. za ugostiteljstvo, turizam i usluge 21465 Vrboska</derivirana_varijabla>
  </DomainObject.Predmet.ProtustrankaWithAdress>
  <DomainObject.Predmet.ProtustrankaWithAdressOIB>
    <izvorni_sadrzaj>KAŠTILAC d.o.o. za ugostiteljstvo, turizam i usluge, OIB 94010434134, 21465 Vrboska</izvorni_sadrzaj>
    <derivirana_varijabla naziv="DomainObject.Predmet.ProtustrankaWithAdressOIB_1">KAŠTILAC d.o.o. za ugostiteljstvo, turizam i usluge, OIB 94010434134, 21465 Vrboska</derivirana_varijabla>
  </DomainObject.Predmet.ProtustrankaWithAdressOIB>
  <DomainObject.Predmet.ProtustrankaNazivFormated>
    <izvorni_sadrzaj>KAŠTILAC d.o.o. za ugostiteljstvo, turizam i usluge</izvorni_sadrzaj>
    <derivirana_varijabla naziv="DomainObject.Predmet.ProtustrankaNazivFormated_1">KAŠTILAC d.o.o. za ugostiteljstvo, turizam i usluge</derivirana_varijabla>
  </DomainObject.Predmet.ProtustrankaNazivFormated>
  <DomainObject.Predmet.ProtustrankaNazivFormatedOIB>
    <izvorni_sadrzaj>KAŠTILAC d.o.o. za ugostiteljstvo, turizam i usluge, OIB 94010434134</izvorni_sadrzaj>
    <derivirana_varijabla naziv="DomainObject.Predmet.ProtustrankaNazivFormatedOIB_1">KAŠTILAC d.o.o. za ugostiteljstvo, turizam i usluge, OIB 94010434134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538570.95</izvorni_sadrzaj>
    <derivirana_varijabla naziv="DomainObject.Predmet.TrenutnaVrijednost_1">538570.95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KAŠTILAC d.o.o. za ugostiteljstvo, turizam i usluge</item>
    </izvorni_sadrzaj>
    <derivirana_varijabla naziv="DomainObject.Predmet.ProtuStrankaListFormated_1">
      <item>KAŠTILAC d.o.o. za ugostiteljstvo, turizam i usluge</item>
    </derivirana_varijabla>
  </DomainObject.Predmet.ProtuStrankaListFormated>
  <DomainObject.Predmet.ProtuStrankaListFormatedOIB>
    <izvorni_sadrzaj>
      <item>KAŠTILAC d.o.o. za ugostiteljstvo, turizam i usluge, OIB 94010434134</item>
    </izvorni_sadrzaj>
    <derivirana_varijabla naziv="DomainObject.Predmet.ProtuStrankaListFormatedOIB_1">
      <item>KAŠTILAC d.o.o. za ugostiteljstvo, turizam i usluge, OIB 94010434134</item>
    </derivirana_varijabla>
  </DomainObject.Predmet.ProtuStrankaListFormatedOIB>
  <DomainObject.Predmet.ProtuStrankaListFormatedWithAdress>
    <izvorni_sadrzaj>
      <item>KAŠTILAC d.o.o. za ugostiteljstvo, turizam i usluge, 21465 Vrboska</item>
    </izvorni_sadrzaj>
    <derivirana_varijabla naziv="DomainObject.Predmet.ProtuStrankaListFormatedWithAdress_1">
      <item>KAŠTILAC d.o.o. za ugostiteljstvo, turizam i usluge, 21465 Vrboska</item>
    </derivirana_varijabla>
  </DomainObject.Predmet.ProtuStrankaListFormatedWithAdress>
  <DomainObject.Predmet.ProtuStrankaListFormatedWithAdressOIB>
    <izvorni_sadrzaj>
      <item>KAŠTILAC d.o.o. za ugostiteljstvo, turizam i usluge, OIB 94010434134, 21465 Vrboska</item>
    </izvorni_sadrzaj>
    <derivirana_varijabla naziv="DomainObject.Predmet.ProtuStrankaListFormatedWithAdressOIB_1">
      <item>KAŠTILAC d.o.o. za ugostiteljstvo, turizam i usluge, OIB 94010434134, 21465 Vrboska</item>
    </derivirana_varijabla>
  </DomainObject.Predmet.ProtuStrankaListFormatedWithAdressOIB>
  <DomainObject.Predmet.ProtuStrankaListNazivFormated>
    <izvorni_sadrzaj>
      <item>KAŠTILAC d.o.o. za ugostiteljstvo, turizam i usluge</item>
    </izvorni_sadrzaj>
    <derivirana_varijabla naziv="DomainObject.Predmet.ProtuStrankaListNazivFormated_1">
      <item>KAŠTILAC d.o.o. za ugostiteljstvo, turizam i usluge</item>
    </derivirana_varijabla>
  </DomainObject.Predmet.ProtuStrankaListNazivFormated>
  <DomainObject.Predmet.ProtuStrankaListNazivFormatedOIB>
    <izvorni_sadrzaj>
      <item>KAŠTILAC d.o.o. za ugostiteljstvo, turizam i usluge, OIB 94010434134</item>
    </izvorni_sadrzaj>
    <derivirana_varijabla naziv="DomainObject.Predmet.ProtuStrankaListNazivFormatedOIB_1">
      <item>KAŠTILAC d.o.o. za ugostiteljstvo, turizam i usluge, OIB 94010434134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St-1263/2015-13</izvorni_sadrzaj>
    <derivirana_varijabla naziv="DomainObject.PoslovniBrojDokumenta_1">St-1263/2015-13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KAŠTILAC d.o.o. za ugostiteljstvo, turizam i usluge</izvorni_sadrzaj>
    <derivirana_varijabla naziv="DomainObject.Predmet.ProtustrankaIDrugi_1">KAŠTILAC d.o.o. za ugostiteljstvo, turizam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KAŠTILAC d.o.o. za ugostiteljstvo, turizam i usluge, OIB 94010434134, 21465 Vrboska</izvorni_sadrzaj>
    <derivirana_varijabla naziv="DomainObject.Predmet.ProtustrankaIDrugiAdressOIB_1">KAŠTILAC d.o.o. za ugostiteljstvo, turizam i usluge, OIB 94010434134, 21465 Vrboska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travnja 2016.</izvorni_sadrzaj>
    <derivirana_varijabla naziv="DomainObject.Predmet.OdlukaRjesenje.DatumDonosenjaOdluke_1">21. travnja 2016.</derivirana_varijabla>
  </DomainObject.Predmet.OdlukaRjesenje.DatumDonosenjaOdluke>
  <DomainObject.Predmet.OdlukaRjesenje.DatumPravomocnosti>
    <izvorni_sadrzaj>9. svibnja 2016.</izvorni_sadrzaj>
    <derivirana_varijabla naziv="DomainObject.Predmet.OdlukaRjesenje.DatumPravomocnosti_1">9. svibnja 2016.</derivirana_varijabla>
  </DomainObject.Predmet.OdlukaRjesenje.DatumPravomocnosti>
  <DomainObject.Predmet.OdlukaRjesenje.Oznaka>
    <izvorni_sadrzaj>St-1263/2015-5</izvorni_sadrzaj>
    <derivirana_varijabla naziv="DomainObject.Predmet.OdlukaRjesenje.Oznaka_1">St-1263/2015-5</derivirana_varijabla>
  </DomainObject.Predmet.OdlukaRjesenje.Oznaka>
  <DomainObject.Predmet.SudioniciListNaziv>
    <izvorni_sadrzaj>
      <item>KAŠTILAC d.o.o. za ugostiteljstvo, turizam i usluge</item>
      <item>FINANCIJSKA AGENCIJA RC SPLIT</item>
    </izvorni_sadrzaj>
    <derivirana_varijabla naziv="DomainObject.Predmet.SudioniciListNaziv_1">
      <item>KAŠTILAC d.o.o. za ugostiteljstvo, turizam i usluge</item>
      <item>FINANCIJSKA AGENCIJA RC SPLIT</item>
    </derivirana_varijabla>
  </DomainObject.Predmet.SudioniciListNaziv>
  <DomainObject.Predmet.SudioniciListAdressOIB>
    <izvorni_sadrzaj>
      <item>KAŠTILAC d.o.o. za ugostiteljstvo, turizam i usluge, OIB 94010434134, 21465 Vrboska</item>
      <item>FINANCIJSKA AGENCIJA RC SPLIT, OIB 85821130368, Mažuranićevo šetalište 24b,21000 Split</item>
    </izvorni_sadrzaj>
    <derivirana_varijabla naziv="DomainObject.Predmet.SudioniciListAdressOIB_1">
      <item>KAŠTILAC d.o.o. za ugostiteljstvo, turizam i usluge, OIB 94010434134, 21465 Vrboska</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9829CE-8161-4CA7-AC85-0EE661C07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282</properties:Words>
  <properties:Characters>1468</properties:Characters>
  <properties:Lines>45</properties:Lines>
  <properties:Paragraphs>14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2018-10-22T06:30:00Z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St-1263/2015-13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