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c1c81" w14:paraId="f8c1c8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245EA" w:rsidP="002245EA" w:rsidR="002245EA" w:rsidRPr="002245EA">
      <w:pPr>
        <w:spacing w:after="0"/>
        <w:rPr>
          <w:rFonts w:cs="Times New Roman" w:eastAsia="Times New Roman"/>
          <w:b/>
          <w:lang w:eastAsia="hr-HR"/>
        </w:rPr>
      </w:pPr>
      <w:r w:rsidRPr="002245EA">
        <w:rPr>
          <w:rFonts w:cs="Times New Roman" w:eastAsia="Times New Roman"/>
          <w:b/>
          <w:bCs/>
          <w:lang w:eastAsia="hr-HR"/>
        </w:rPr>
        <w:t xml:space="preserve">    REPUBLIKA HRVATSKA                                             </w:t>
      </w:r>
      <w:r w:rsidRPr="002245EA">
        <w:rPr>
          <w:rFonts w:cs="Times New Roman" w:eastAsia="Times New Roman"/>
          <w:b/>
          <w:lang w:eastAsia="hr-HR"/>
        </w:rPr>
        <w:t>Broj: 14. St-703/2017.</w:t>
      </w:r>
    </w:p>
    <w:p w:rsidRDefault="002245EA" w:rsidP="002245EA" w:rsidR="002245EA" w:rsidRPr="002245EA">
      <w:pPr>
        <w:spacing w:after="0"/>
        <w:rPr>
          <w:rFonts w:cs="Times New Roman" w:eastAsia="Times New Roman"/>
          <w:lang w:eastAsia="hr-HR"/>
        </w:rPr>
      </w:pPr>
      <w:r w:rsidRPr="002245EA">
        <w:rPr>
          <w:rFonts w:cs="Times New Roman" w:eastAsia="Times New Roman"/>
          <w:b/>
          <w:bCs/>
          <w:lang w:eastAsia="hr-HR"/>
        </w:rPr>
        <w:t xml:space="preserve"> TRGOVAČKI SUD U SPLITU</w:t>
      </w:r>
      <w:r w:rsidRPr="002245EA">
        <w:rPr>
          <w:rFonts w:cs="Times New Roman" w:eastAsia="Times New Roman"/>
          <w:bCs/>
          <w:lang w:eastAsia="hr-HR"/>
        </w:rPr>
        <w:t xml:space="preserve">                                            (Ex: St-2117/2015).</w:t>
      </w:r>
    </w:p>
    <w:p w:rsidRDefault="002245EA" w:rsidP="002245EA" w:rsidR="002245EA" w:rsidRPr="002245EA">
      <w:pPr>
        <w:spacing w:after="0"/>
        <w:rPr>
          <w:rFonts w:cs="Times New Roman" w:eastAsia="Times New Roman"/>
          <w:lang w:eastAsia="hr-HR"/>
        </w:rPr>
      </w:pPr>
      <w:proofErr w:type="spellStart"/>
      <w:r w:rsidRPr="002245EA">
        <w:rPr>
          <w:rFonts w:cs="Times New Roman" w:eastAsia="Times New Roman"/>
          <w:lang w:eastAsia="hr-HR"/>
        </w:rPr>
        <w:t>Sukoišanska</w:t>
      </w:r>
      <w:proofErr w:type="spellEnd"/>
      <w:r w:rsidRPr="002245EA">
        <w:rPr>
          <w:rFonts w:cs="Times New Roman" w:eastAsia="Times New Roman"/>
          <w:lang w:eastAsia="hr-HR"/>
        </w:rPr>
        <w:t xml:space="preserve"> 6. – 21 000  S P L I T</w:t>
      </w:r>
    </w:p>
    <w:p w:rsidRDefault="002245EA" w:rsidP="002245EA" w:rsidR="002245EA" w:rsidRPr="002245EA">
      <w:pPr>
        <w:spacing w:after="0"/>
        <w:rPr>
          <w:rFonts w:cs="Times New Roman" w:eastAsia="Times New Roman"/>
          <w:b/>
          <w:lang w:eastAsia="hr-HR"/>
        </w:rPr>
      </w:pPr>
    </w:p>
    <w:p w:rsidRDefault="002245EA" w:rsidP="002245EA" w:rsidR="002245EA" w:rsidRPr="002245EA">
      <w:pPr>
        <w:spacing w:after="0"/>
        <w:rPr>
          <w:rFonts w:cs="Times New Roman" w:eastAsia="Times New Roman"/>
          <w:lang w:eastAsia="hr-HR"/>
        </w:rPr>
      </w:pPr>
    </w:p>
    <w:p w:rsidRDefault="002245EA" w:rsidP="002245EA" w:rsidR="002245EA" w:rsidRPr="002245EA">
      <w:pPr>
        <w:spacing w:after="0"/>
        <w:jc w:val="center"/>
        <w:rPr>
          <w:rFonts w:cs="Times New Roman" w:eastAsia="Times New Roman"/>
          <w:lang w:eastAsia="hr-HR"/>
        </w:rPr>
      </w:pPr>
      <w:r w:rsidRPr="002245EA">
        <w:rPr>
          <w:rFonts w:cs="Times New Roman" w:eastAsia="Times New Roman"/>
          <w:b/>
          <w:bCs/>
          <w:lang w:eastAsia="hr-HR"/>
        </w:rPr>
        <w:t>R E P U B L I K A    H R V A T S K A</w:t>
      </w:r>
    </w:p>
    <w:p w:rsidRDefault="002245EA" w:rsidP="002245EA" w:rsidR="002245EA" w:rsidRPr="002245E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245EA" w:rsidP="002245EA" w:rsidR="002245EA" w:rsidRPr="002245EA">
      <w:pPr>
        <w:spacing w:after="0"/>
        <w:jc w:val="center"/>
        <w:rPr>
          <w:rFonts w:cs="Times New Roman" w:eastAsia="Times New Roman"/>
          <w:b/>
          <w:lang w:eastAsia="hr-HR" w:val="fr-FR"/>
        </w:rPr>
      </w:pPr>
      <w:r w:rsidRPr="002245EA">
        <w:rPr>
          <w:rFonts w:cs="Times New Roman" w:eastAsia="Times New Roman"/>
          <w:b/>
          <w:lang w:eastAsia="hr-HR" w:val="fr-FR"/>
        </w:rPr>
        <w:t>Z A K L J U Č A K</w:t>
      </w:r>
    </w:p>
    <w:p w:rsidRDefault="002245EA" w:rsidP="002245EA" w:rsidR="002245EA" w:rsidRPr="002245EA">
      <w:pPr>
        <w:spacing w:after="0"/>
        <w:rPr>
          <w:rFonts w:cs="Times New Roman" w:eastAsia="Times New Roman"/>
          <w:lang w:eastAsia="hr-HR"/>
        </w:rPr>
      </w:pPr>
    </w:p>
    <w:p w:rsidRDefault="002245EA" w:rsidP="002245EA" w:rsidR="002245EA" w:rsidRPr="002245EA">
      <w:pPr>
        <w:spacing w:after="0"/>
        <w:rPr>
          <w:rFonts w:cs="Times New Roman" w:eastAsia="Times New Roman"/>
          <w:lang w:eastAsia="hr-HR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fr-FR"/>
        </w:rPr>
      </w:pPr>
      <w:r w:rsidRPr="002245EA">
        <w:rPr>
          <w:rFonts w:cs="Times New Roman" w:eastAsia="Times New Roman"/>
          <w:lang w:eastAsia="hr-HR"/>
        </w:rPr>
        <w:t xml:space="preserve">          Trgovački sud u Splitu, po sudcu Jozi Ćaleti, u stečajnom postupku nad Stečajnom masom iza TRADE – REMI, d.o.o., u stečaju, Zagreb, Petrinjska 28, OIB: 45512451498, (dalje: Dužnik, stečajni Dužnik),</w:t>
      </w:r>
      <w:r w:rsidRPr="002245EA">
        <w:rPr>
          <w:rFonts w:cs="Times New Roman" w:eastAsia="Times New Roman"/>
          <w:lang w:eastAsia="hr-HR" w:val="fr-FR"/>
        </w:rPr>
        <w:t xml:space="preserve"> koju zastupa stečajni upravitelj </w:t>
      </w:r>
      <w:r w:rsidRPr="002245EA">
        <w:rPr>
          <w:rFonts w:cs="Times New Roman" w:eastAsia="Times New Roman"/>
          <w:lang w:eastAsia="hr-HR"/>
        </w:rPr>
        <w:t xml:space="preserve">Marko </w:t>
      </w:r>
      <w:proofErr w:type="spellStart"/>
      <w:r w:rsidRPr="002245EA">
        <w:rPr>
          <w:rFonts w:cs="Times New Roman" w:eastAsia="Times New Roman"/>
          <w:lang w:eastAsia="hr-HR"/>
        </w:rPr>
        <w:t>Fak</w:t>
      </w:r>
      <w:proofErr w:type="spellEnd"/>
      <w:r w:rsidRPr="002245EA">
        <w:rPr>
          <w:rFonts w:cs="Times New Roman" w:eastAsia="Times New Roman"/>
          <w:lang w:eastAsia="hr-HR"/>
        </w:rPr>
        <w:t xml:space="preserve">, Petrinjska 28, Zagreb, OIB: </w:t>
      </w:r>
      <w:r w:rsidRPr="002245EA">
        <w:rPr>
          <w:rFonts w:cs="Times New Roman" w:eastAsia="Calibri"/>
        </w:rPr>
        <w:t xml:space="preserve">25300508272, </w:t>
      </w:r>
      <w:r w:rsidRPr="002245EA">
        <w:rPr>
          <w:rFonts w:cs="Times New Roman" w:eastAsia="Times New Roman"/>
          <w:lang w:eastAsia="hr-HR"/>
        </w:rPr>
        <w:t xml:space="preserve">23. listopada 2017, </w:t>
      </w:r>
      <w:r w:rsidRPr="002245EA">
        <w:rPr>
          <w:rFonts w:cs="Times New Roman" w:eastAsia="Times New Roman"/>
          <w:lang w:eastAsia="hr-HR" w:val="fr-FR"/>
        </w:rPr>
        <w:t>izvan-raspravno,</w:t>
      </w:r>
    </w:p>
    <w:p w:rsidRDefault="002245EA" w:rsidP="002245EA" w:rsidR="002245EA" w:rsidRPr="002245EA">
      <w:pPr>
        <w:spacing w:after="0"/>
        <w:rPr>
          <w:rFonts w:cs="Times New Roman" w:eastAsia="Times New Roman"/>
          <w:lang w:eastAsia="hr-HR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fr-FR"/>
        </w:rPr>
      </w:pPr>
      <w:r w:rsidRPr="002245EA">
        <w:rPr>
          <w:rFonts w:cs="Times New Roman" w:eastAsia="Times New Roman"/>
          <w:lang w:eastAsia="hr-HR" w:val="fr-FR"/>
        </w:rPr>
        <w:t xml:space="preserve">     </w:t>
      </w:r>
    </w:p>
    <w:p w:rsidRDefault="002245EA" w:rsidP="002245EA" w:rsidR="002245EA" w:rsidRPr="002245EA">
      <w:pPr>
        <w:spacing w:after="0"/>
        <w:jc w:val="center"/>
        <w:rPr>
          <w:rFonts w:cs="Times New Roman" w:eastAsia="Times New Roman"/>
          <w:bCs/>
          <w:lang w:eastAsia="hr-HR"/>
        </w:rPr>
      </w:pPr>
      <w:r w:rsidRPr="002245EA">
        <w:rPr>
          <w:rFonts w:cs="Times New Roman" w:eastAsia="Times New Roman"/>
          <w:bCs/>
          <w:lang w:eastAsia="hr-HR"/>
        </w:rPr>
        <w:t>z a k l j u č i o   j e</w:t>
      </w: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/>
        </w:rPr>
      </w:pPr>
      <w:r w:rsidRPr="002245EA">
        <w:rPr>
          <w:rFonts w:cs="Times New Roman" w:eastAsia="Times New Roman"/>
          <w:b/>
          <w:lang w:eastAsia="hr-HR"/>
        </w:rPr>
        <w:t>1.</w:t>
      </w:r>
      <w:r w:rsidRPr="002245EA">
        <w:rPr>
          <w:rFonts w:cs="Times New Roman" w:eastAsia="Times New Roman"/>
          <w:lang w:eastAsia="hr-HR"/>
        </w:rPr>
        <w:t xml:space="preserve"> Upućuje se Stečajni upravitelj Marko </w:t>
      </w:r>
      <w:proofErr w:type="spellStart"/>
      <w:r w:rsidRPr="002245EA">
        <w:rPr>
          <w:rFonts w:cs="Times New Roman" w:eastAsia="Times New Roman"/>
          <w:lang w:eastAsia="hr-HR"/>
        </w:rPr>
        <w:t>Fak</w:t>
      </w:r>
      <w:proofErr w:type="spellEnd"/>
      <w:r w:rsidRPr="002245EA">
        <w:rPr>
          <w:rFonts w:cs="Times New Roman" w:eastAsia="Times New Roman"/>
          <w:lang w:eastAsia="hr-HR"/>
        </w:rPr>
        <w:t xml:space="preserve">, izvršiti procjenu vozila u vlasništvu uvodno navedene Stečajne mase kao stečajnog Dužnika po sudskom vještaku kojega sam izabere sa Liste sudskih vještaka te sa vještakom ugovoriti plaćanje nagrade za </w:t>
      </w:r>
      <w:proofErr w:type="spellStart"/>
      <w:r w:rsidRPr="002245EA">
        <w:rPr>
          <w:rFonts w:cs="Times New Roman" w:eastAsia="Times New Roman"/>
          <w:lang w:eastAsia="hr-HR"/>
        </w:rPr>
        <w:t>vještvo</w:t>
      </w:r>
      <w:proofErr w:type="spellEnd"/>
      <w:r w:rsidRPr="002245EA">
        <w:rPr>
          <w:rFonts w:cs="Times New Roman" w:eastAsia="Times New Roman"/>
          <w:lang w:eastAsia="hr-HR"/>
        </w:rPr>
        <w:t xml:space="preserve"> nakon što se vozila unovče.</w:t>
      </w: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Calibri"/>
        </w:rPr>
      </w:pPr>
      <w:r w:rsidRPr="002245EA">
        <w:rPr>
          <w:rFonts w:cs="Times New Roman" w:eastAsia="Calibri"/>
          <w:b/>
        </w:rPr>
        <w:t>2.</w:t>
      </w:r>
      <w:r w:rsidRPr="002245EA">
        <w:rPr>
          <w:rFonts w:cs="Times New Roman" w:eastAsia="Calibri"/>
        </w:rPr>
        <w:t xml:space="preserve"> Upućuje se Stečajni upravitelj</w:t>
      </w:r>
      <w:r w:rsidRPr="002245EA">
        <w:rPr>
          <w:rFonts w:cs="Times New Roman" w:eastAsia="Times New Roman"/>
          <w:lang w:eastAsia="hr-HR"/>
        </w:rPr>
        <w:t xml:space="preserve"> </w:t>
      </w:r>
      <w:r w:rsidRPr="002245EA">
        <w:rPr>
          <w:rFonts w:cs="Times New Roman" w:eastAsia="Calibri"/>
        </w:rPr>
        <w:t xml:space="preserve">Marko </w:t>
      </w:r>
      <w:proofErr w:type="spellStart"/>
      <w:r w:rsidRPr="002245EA">
        <w:rPr>
          <w:rFonts w:cs="Times New Roman" w:eastAsia="Calibri"/>
        </w:rPr>
        <w:t>Fak</w:t>
      </w:r>
      <w:proofErr w:type="spellEnd"/>
      <w:r w:rsidRPr="002245EA">
        <w:rPr>
          <w:rFonts w:cs="Times New Roman" w:eastAsia="Calibri"/>
        </w:rPr>
        <w:t>, na otvaranje žiro računa uvodno navedene Stečajne mase kao stečajnog Dužnika kod financijske institucije koju sam izabere.</w:t>
      </w: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b/>
          <w:lang w:eastAsia="hr-HR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Calibri"/>
        </w:rPr>
      </w:pPr>
    </w:p>
    <w:p w:rsidRDefault="002245EA" w:rsidP="002245EA" w:rsidR="002245EA" w:rsidRPr="002245EA">
      <w:pPr>
        <w:spacing w:after="0"/>
        <w:jc w:val="center"/>
        <w:rPr>
          <w:rFonts w:cs="Times New Roman" w:eastAsia="Times New Roman"/>
          <w:lang w:eastAsia="hr-HR" w:val="en-US"/>
        </w:rPr>
      </w:pPr>
      <w:proofErr w:type="gramStart"/>
      <w:r w:rsidRPr="002245EA">
        <w:rPr>
          <w:rFonts w:cs="Times New Roman" w:eastAsia="Times New Roman"/>
          <w:lang w:eastAsia="hr-HR" w:val="en-US"/>
        </w:rPr>
        <w:t>Split, 23.</w:t>
      </w:r>
      <w:proofErr w:type="gramEnd"/>
      <w:r w:rsidRPr="002245E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245EA">
        <w:rPr>
          <w:rFonts w:cs="Times New Roman" w:eastAsia="Times New Roman"/>
          <w:lang w:eastAsia="hr-HR" w:val="en-US"/>
        </w:rPr>
        <w:t>listopada</w:t>
      </w:r>
      <w:proofErr w:type="spellEnd"/>
      <w:proofErr w:type="gramEnd"/>
      <w:r w:rsidRPr="002245EA">
        <w:rPr>
          <w:rFonts w:cs="Times New Roman" w:eastAsia="Times New Roman"/>
          <w:lang w:eastAsia="hr-HR" w:val="en-US"/>
        </w:rPr>
        <w:t xml:space="preserve"> 2017.</w:t>
      </w: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US"/>
        </w:rPr>
      </w:pPr>
      <w:r w:rsidRPr="002245EA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   S U D A C:</w:t>
      </w: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US"/>
        </w:rPr>
      </w:pPr>
      <w:r w:rsidRPr="002245EA">
        <w:rPr>
          <w:rFonts w:cs="Times New Roman" w:eastAsia="Times New Roman"/>
          <w:lang w:eastAsia="hr-HR" w:val="en-US"/>
        </w:rPr>
        <w:t xml:space="preserve">                                                                                                             Jozo Ćaleta, </w:t>
      </w:r>
      <w:proofErr w:type="spellStart"/>
      <w:r w:rsidRPr="002245EA">
        <w:rPr>
          <w:rFonts w:cs="Times New Roman" w:eastAsia="Times New Roman"/>
          <w:lang w:eastAsia="hr-HR" w:val="en-US"/>
        </w:rPr>
        <w:t>v.r</w:t>
      </w:r>
      <w:proofErr w:type="spellEnd"/>
      <w:proofErr w:type="gramStart"/>
      <w:r w:rsidRPr="002245EA">
        <w:rPr>
          <w:rFonts w:cs="Times New Roman" w:eastAsia="Times New Roman"/>
          <w:lang w:eastAsia="hr-HR" w:val="en-US"/>
        </w:rPr>
        <w:t>.,</w:t>
      </w:r>
      <w:proofErr w:type="gramEnd"/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u w:val="single"/>
          <w:lang w:eastAsia="hr-HR" w:val="en-US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US"/>
        </w:rPr>
      </w:pPr>
      <w:proofErr w:type="spellStart"/>
      <w:r w:rsidRPr="002245EA">
        <w:rPr>
          <w:rFonts w:cs="Times New Roman" w:eastAsia="Times New Roman"/>
          <w:u w:val="single"/>
          <w:lang w:eastAsia="hr-HR" w:val="en-US"/>
        </w:rPr>
        <w:t>Pravna</w:t>
      </w:r>
      <w:proofErr w:type="spellEnd"/>
      <w:r w:rsidRPr="002245EA">
        <w:rPr>
          <w:rFonts w:cs="Times New Roman" w:eastAsia="Times New Roman"/>
          <w:u w:val="single"/>
          <w:lang w:eastAsia="hr-HR" w:val="en-US"/>
        </w:rPr>
        <w:t xml:space="preserve"> </w:t>
      </w:r>
      <w:proofErr w:type="spellStart"/>
      <w:r w:rsidRPr="002245EA">
        <w:rPr>
          <w:rFonts w:cs="Times New Roman" w:eastAsia="Times New Roman"/>
          <w:u w:val="single"/>
          <w:lang w:eastAsia="hr-HR" w:val="en-US"/>
        </w:rPr>
        <w:t>pouka</w:t>
      </w:r>
      <w:proofErr w:type="spellEnd"/>
      <w:r w:rsidRPr="002245EA">
        <w:rPr>
          <w:rFonts w:cs="Times New Roman" w:eastAsia="Times New Roman"/>
          <w:u w:val="single"/>
          <w:lang w:eastAsia="hr-HR" w:val="en-US"/>
        </w:rPr>
        <w:t>:</w:t>
      </w:r>
      <w:r w:rsidRPr="002245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5EA">
        <w:rPr>
          <w:rFonts w:cs="Times New Roman" w:eastAsia="Times New Roman"/>
          <w:lang w:eastAsia="hr-HR" w:val="en-US"/>
        </w:rPr>
        <w:t>Protiv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5EA">
        <w:rPr>
          <w:rFonts w:cs="Times New Roman" w:eastAsia="Times New Roman"/>
          <w:lang w:eastAsia="hr-HR" w:val="en-US"/>
        </w:rPr>
        <w:t>ovog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5EA">
        <w:rPr>
          <w:rFonts w:cs="Times New Roman" w:eastAsia="Times New Roman"/>
          <w:lang w:eastAsia="hr-HR" w:val="en-US"/>
        </w:rPr>
        <w:t>Zaključka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5EA">
        <w:rPr>
          <w:rFonts w:cs="Times New Roman" w:eastAsia="Times New Roman"/>
          <w:lang w:eastAsia="hr-HR" w:val="en-US"/>
        </w:rPr>
        <w:t>nije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5EA">
        <w:rPr>
          <w:rFonts w:cs="Times New Roman" w:eastAsia="Times New Roman"/>
          <w:lang w:eastAsia="hr-HR" w:val="en-US"/>
        </w:rPr>
        <w:t>dopušten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5EA">
        <w:rPr>
          <w:rFonts w:cs="Times New Roman" w:eastAsia="Times New Roman"/>
          <w:lang w:eastAsia="hr-HR" w:val="en-US"/>
        </w:rPr>
        <w:t>pravni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245EA">
        <w:rPr>
          <w:rFonts w:cs="Times New Roman" w:eastAsia="Times New Roman"/>
          <w:lang w:eastAsia="hr-HR" w:val="en-US"/>
        </w:rPr>
        <w:t>lijek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 (</w:t>
      </w:r>
      <w:proofErr w:type="spellStart"/>
      <w:proofErr w:type="gramEnd"/>
      <w:r w:rsidRPr="002245EA">
        <w:rPr>
          <w:rFonts w:cs="Times New Roman" w:eastAsia="Times New Roman"/>
          <w:lang w:eastAsia="hr-HR" w:val="en-US"/>
        </w:rPr>
        <w:t>čl</w:t>
      </w:r>
      <w:proofErr w:type="spellEnd"/>
      <w:r w:rsidRPr="002245EA">
        <w:rPr>
          <w:rFonts w:cs="Times New Roman" w:eastAsia="Times New Roman"/>
          <w:lang w:eastAsia="hr-HR" w:val="en-US"/>
        </w:rPr>
        <w:t>. 19, st.7, SZ).</w:t>
      </w: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b/>
          <w:lang w:eastAsia="hr-HR" w:val="en-US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2245EA" w:rsidP="002245EA" w:rsidR="002245EA" w:rsidRPr="002245EA">
      <w:pPr>
        <w:spacing w:after="0"/>
        <w:rPr>
          <w:rFonts w:cs="Times New Roman" w:eastAsia="Times New Roman"/>
          <w:lang w:eastAsia="hr-HR"/>
        </w:rPr>
      </w:pPr>
      <w:r w:rsidRPr="002245EA">
        <w:rPr>
          <w:rFonts w:cs="Times New Roman" w:eastAsia="Times New Roman"/>
          <w:u w:val="single"/>
          <w:lang w:eastAsia="hr-HR" w:val="fr-FR"/>
        </w:rPr>
        <w:t>DNA:</w:t>
      </w:r>
      <w:r w:rsidRPr="002245EA">
        <w:rPr>
          <w:rFonts w:cs="Times New Roman" w:eastAsia="Times New Roman"/>
          <w:lang w:eastAsia="hr-HR" w:val="fr-FR"/>
        </w:rPr>
        <w:t xml:space="preserve">  </w:t>
      </w:r>
      <w:r w:rsidRPr="002245EA">
        <w:rPr>
          <w:rFonts w:cs="Times New Roman" w:eastAsia="Times New Roman"/>
          <w:lang w:eastAsia="hr-HR"/>
        </w:rPr>
        <w:t xml:space="preserve">1.  Stečajni upravitelj Marko </w:t>
      </w:r>
      <w:proofErr w:type="spellStart"/>
      <w:r w:rsidRPr="002245EA">
        <w:rPr>
          <w:rFonts w:cs="Times New Roman" w:eastAsia="Times New Roman"/>
          <w:lang w:eastAsia="hr-HR"/>
        </w:rPr>
        <w:t>Fak</w:t>
      </w:r>
      <w:proofErr w:type="spellEnd"/>
      <w:r w:rsidRPr="002245EA">
        <w:rPr>
          <w:rFonts w:cs="Times New Roman" w:eastAsia="Times New Roman"/>
          <w:lang w:eastAsia="hr-HR"/>
        </w:rPr>
        <w:t>, Zagreb, Petrinjska 28,</w:t>
      </w: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US"/>
        </w:rPr>
      </w:pPr>
      <w:r w:rsidRPr="002245EA">
        <w:rPr>
          <w:rFonts w:cs="Times New Roman" w:eastAsia="Times New Roman"/>
          <w:lang w:eastAsia="hr-HR" w:val="en-US"/>
        </w:rPr>
        <w:t xml:space="preserve">            2.  </w:t>
      </w:r>
      <w:proofErr w:type="spellStart"/>
      <w:r w:rsidRPr="002245EA">
        <w:rPr>
          <w:rFonts w:cs="Times New Roman" w:eastAsia="Times New Roman"/>
          <w:lang w:eastAsia="hr-HR" w:val="en-US"/>
        </w:rPr>
        <w:t>Mrežna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2245EA">
        <w:rPr>
          <w:rFonts w:cs="Times New Roman" w:eastAsia="Times New Roman"/>
          <w:lang w:eastAsia="hr-HR" w:val="en-US"/>
        </w:rPr>
        <w:t>stranica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e-</w:t>
      </w:r>
      <w:proofErr w:type="spellStart"/>
      <w:r w:rsidRPr="002245EA">
        <w:rPr>
          <w:rFonts w:cs="Times New Roman" w:eastAsia="Times New Roman"/>
          <w:lang w:eastAsia="hr-HR" w:val="en-US"/>
        </w:rPr>
        <w:t>Oglasna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</w:t>
      </w:r>
      <w:proofErr w:type="spellStart"/>
      <w:proofErr w:type="gramStart"/>
      <w:r w:rsidRPr="002245EA">
        <w:rPr>
          <w:rFonts w:cs="Times New Roman" w:eastAsia="Times New Roman"/>
          <w:lang w:eastAsia="hr-HR" w:val="en-US"/>
        </w:rPr>
        <w:t>ploča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  </w:t>
      </w:r>
      <w:proofErr w:type="spellStart"/>
      <w:r w:rsidRPr="002245EA">
        <w:rPr>
          <w:rFonts w:cs="Times New Roman" w:eastAsia="Times New Roman"/>
          <w:lang w:eastAsia="hr-HR" w:val="en-US"/>
        </w:rPr>
        <w:t>sudova</w:t>
      </w:r>
      <w:proofErr w:type="spellEnd"/>
      <w:proofErr w:type="gramEnd"/>
      <w:r w:rsidRPr="002245EA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2245EA">
        <w:rPr>
          <w:rFonts w:cs="Times New Roman" w:eastAsia="Times New Roman"/>
          <w:lang w:eastAsia="hr-HR" w:val="en-US"/>
        </w:rPr>
        <w:t>rok</w:t>
      </w:r>
      <w:proofErr w:type="spellEnd"/>
      <w:r w:rsidRPr="002245EA">
        <w:rPr>
          <w:rFonts w:cs="Times New Roman" w:eastAsia="Times New Roman"/>
          <w:lang w:eastAsia="hr-HR" w:val="en-US"/>
        </w:rPr>
        <w:t xml:space="preserve">: 30. </w:t>
      </w:r>
      <w:proofErr w:type="gramStart"/>
      <w:r w:rsidRPr="002245EA">
        <w:rPr>
          <w:rFonts w:cs="Times New Roman" w:eastAsia="Times New Roman"/>
          <w:lang w:eastAsia="hr-HR" w:val="en-US"/>
        </w:rPr>
        <w:t>dana</w:t>
      </w:r>
      <w:proofErr w:type="gramEnd"/>
      <w:r w:rsidRPr="002245EA">
        <w:rPr>
          <w:rFonts w:cs="Times New Roman" w:eastAsia="Times New Roman"/>
          <w:lang w:eastAsia="hr-HR" w:val="en-US"/>
        </w:rPr>
        <w:t>,</w:t>
      </w: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US"/>
        </w:rPr>
      </w:pPr>
      <w:r w:rsidRPr="002245EA">
        <w:rPr>
          <w:rFonts w:cs="Times New Roman" w:eastAsia="Times New Roman"/>
          <w:lang w:eastAsia="hr-HR" w:val="en-US"/>
        </w:rPr>
        <w:t xml:space="preserve">            3.  </w:t>
      </w:r>
      <w:proofErr w:type="spellStart"/>
      <w:r w:rsidRPr="002245EA">
        <w:rPr>
          <w:rFonts w:cs="Times New Roman" w:eastAsia="Times New Roman"/>
          <w:lang w:eastAsia="hr-HR" w:val="en-US"/>
        </w:rPr>
        <w:t>Spis</w:t>
      </w:r>
      <w:proofErr w:type="spellEnd"/>
      <w:r w:rsidRPr="002245EA">
        <w:rPr>
          <w:rFonts w:cs="Times New Roman" w:eastAsia="Times New Roman"/>
          <w:lang w:eastAsia="hr-HR" w:val="en-US"/>
        </w:rPr>
        <w:t>.</w:t>
      </w: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AU"/>
        </w:rPr>
      </w:pPr>
    </w:p>
    <w:p w:rsidRDefault="002245EA" w:rsidP="002245EA" w:rsidR="002245EA" w:rsidRPr="002245EA">
      <w:pPr>
        <w:spacing w:after="0"/>
        <w:jc w:val="both"/>
        <w:rPr>
          <w:rFonts w:cs="Times New Roman" w:eastAsia="Times New Roman"/>
          <w:lang w:eastAsia="hr-HR" w:val="en-AU"/>
        </w:rPr>
      </w:pPr>
      <w:proofErr w:type="gramStart"/>
      <w:r w:rsidRPr="002245EA">
        <w:rPr>
          <w:rFonts w:cs="Times New Roman" w:eastAsia="Times New Roman"/>
          <w:lang w:eastAsia="hr-HR" w:val="en-AU"/>
        </w:rPr>
        <w:t>Split, 23.</w:t>
      </w:r>
      <w:proofErr w:type="gramEnd"/>
      <w:r w:rsidRPr="002245EA">
        <w:rPr>
          <w:rFonts w:cs="Times New Roman" w:eastAsia="Times New Roman"/>
          <w:lang w:eastAsia="hr-HR" w:val="en-AU"/>
        </w:rPr>
        <w:t xml:space="preserve"> </w:t>
      </w:r>
      <w:proofErr w:type="spellStart"/>
      <w:proofErr w:type="gramStart"/>
      <w:r w:rsidRPr="002245EA">
        <w:rPr>
          <w:rFonts w:cs="Times New Roman" w:eastAsia="Times New Roman"/>
          <w:lang w:eastAsia="hr-HR" w:val="en-AU"/>
        </w:rPr>
        <w:t>listopada</w:t>
      </w:r>
      <w:proofErr w:type="spellEnd"/>
      <w:proofErr w:type="gramEnd"/>
      <w:r w:rsidRPr="002245EA">
        <w:rPr>
          <w:rFonts w:cs="Times New Roman" w:eastAsia="Times New Roman"/>
          <w:lang w:eastAsia="hr-HR" w:val="en-AU"/>
        </w:rPr>
        <w:t xml:space="preserve"> 2017.                                 SUDAC: Jozo Ćaleta,</w:t>
      </w:r>
    </w:p>
    <w:sectPr w:rsidSect="0032366B" w:rsidR="002245EA" w:rsidRPr="002245E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45EA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86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0781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St-703/2017-16</izvorni_sadrzaj>
    <derivirana_varijabla naziv="DomainObject.Oznaka_1">St-703/2017-16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2017.</izvorni_sadrzaj>
    <derivirana_varijabla naziv="DomainObject.Predmet.DatumOsnivanja_1">28.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Natavak postupka po stečajnoj masi</izvorni_sadrzaj>
    <derivirana_varijabla naziv="DomainObject.Predmet.Opis_1">Natavak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St-703/2017</izvorni_sadrzaj>
    <derivirana_varijabla naziv="DomainObject.Predmet.OznakaBroj_1">St-703/2017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TRADE - REMI, d.o.o. za trgovinu, graditeljstvo i usluge u stečaju</izvorni_sadrzaj>
    <derivirana_varijabla naziv="DomainObject.Predmet.ProtustrankaFormated_1">  Stečajna masa iza TRADE - REMI, d.o.o. za trgovinu, graditeljstvo i usluge u stečaju</derivirana_varijabla>
  </DomainObject.Predmet.ProtustrankaFormated>
  <DomainObject.Predmet.ProtustrankaFormatedOIB>
    <izvorni_sadrzaj>  Stečajna masa iza TRADE - REMI, d.o.o. za trgovinu, graditeljstvo i usluge u stečaju, OIB 45512451498</izvorni_sadrzaj>
    <derivirana_varijabla naziv="DomainObject.Predmet.ProtustrankaFormatedOIB_1">  Stečajna masa iza TRADE - REMI, d.o.o. za trgovinu, graditeljstvo i usluge u stečaju, OIB 45512451498</derivirana_varijabla>
  </DomainObject.Predmet.ProtustrankaFormatedOIB>
  <DomainObject.Predmet.ProtustrankaFormatedWithAdress>
    <izvorni_sadrzaj> Stečajna masa iza TRADE - REMI, d.o.o. za trgovinu, graditeljstvo i usluge u stečaju, Petrinjska 28, 10000 Zagreb</izvorni_sadrzaj>
    <derivirana_varijabla naziv="DomainObject.Predmet.ProtustrankaFormatedWithAdress_1"> Stečajna masa iza TRADE - REMI, d.o.o. za trgovinu, graditeljstvo i usluge u stečaju, Petrinjska 28, 10000 Zagreb</derivirana_varijabla>
  </DomainObject.Predmet.ProtustrankaFormatedWithAdress>
  <DomainObject.Predmet.ProtustrankaFormatedWithAdressOIB>
    <izvorni_sadrzaj> Stečajna masa iza TRADE - REMI, d.o.o. za trgovinu, graditeljstvo i usluge u stečaju, OIB 45512451498, Petrinjska 28, 10000 Zagreb</izvorni_sadrzaj>
    <derivirana_varijabla naziv="DomainObject.Predmet.ProtustrankaFormatedWithAdressOIB_1"> Stečajna masa iza TRADE - REMI, d.o.o. za trgovinu, graditeljstvo i usluge u stečaju, OIB 45512451498, Petrinjska 28, 10000 Zagreb</derivirana_varijabla>
  </DomainObject.Predmet.ProtustrankaFormatedWithAdressOIB>
  <DomainObject.Predmet.ProtustrankaWithAdress>
    <izvorni_sadrzaj>Stečajna masa iza TRADE - REMI, d.o.o. za trgovinu, graditeljstvo i usluge u stečaju Petrinjska 28, 10000 Zagreb</izvorni_sadrzaj>
    <derivirana_varijabla naziv="DomainObject.Predmet.ProtustrankaWithAdress_1">Stečajna masa iza TRADE - REMI, d.o.o. za trgovinu, graditeljstvo i usluge u stečaju Petrinjska 28, 10000 Zagreb</derivirana_varijabla>
  </DomainObject.Predmet.ProtustrankaWithAdress>
  <DomainObject.Predmet.ProtustrankaWithAdressOIB>
    <izvorni_sadrzaj>Stečajna masa iza TRADE - REMI, d.o.o. za trgovinu, graditeljstvo i usluge u stečaju, OIB 45512451498, Petrinjska 28, 10000 Zagreb</izvorni_sadrzaj>
    <derivirana_varijabla naziv="DomainObject.Predmet.ProtustrankaWithAdressOIB_1">Stečajna masa iza TRADE - REMI, d.o.o. za trgovinu, graditeljstvo i usluge u stečaju, OIB 45512451498, Petrinjska 28, 10000 Zagreb</derivirana_varijabla>
  </DomainObject.Predmet.ProtustrankaWithAdressOIB>
  <DomainObject.Predmet.ProtustrankaNazivFormated>
    <izvorni_sadrzaj>Stečajna masa iza TRADE - REMI, d.o.o. za trgovinu, graditeljstvo i usluge u stečaju</izvorni_sadrzaj>
    <derivirana_varijabla naziv="DomainObject.Predmet.ProtustrankaNazivFormated_1">Stečajna masa iza TRADE - REMI, d.o.o. za trgovinu, graditeljstvo i usluge u stečaju</derivirana_varijabla>
  </DomainObject.Predmet.ProtustrankaNazivFormated>
  <DomainObject.Predmet.ProtustrankaNazivFormatedOIB>
    <izvorni_sadrzaj>Stečajna masa iza TRADE - REMI, d.o.o. za trgovinu, graditeljstvo i usluge u stečaju, OIB 45512451498</izvorni_sadrzaj>
    <derivirana_varijabla naziv="DomainObject.Predmet.ProtustrankaNazivFormatedOIB_1">Stečajna masa iza TRADE - REMI, d.o.o. za trgovinu, graditeljstvo i usluge u stečaju, OIB 45512451498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TRADE - REMI, d.o.o. za trgovinu, graditeljstvo i usluge u stečaju</item>
    </izvorni_sadrzaj>
    <derivirana_varijabla naziv="DomainObject.Predmet.ProtuStrankaListFormated_1">
      <item>Stečajna masa iza TRADE - REMI, d.o.o. za trgovinu, graditeljstvo i usluge u stečaju</item>
    </derivirana_varijabla>
  </DomainObject.Predmet.ProtuStrankaListFormated>
  <DomainObject.Predmet.ProtuStrankaListFormatedOIB>
    <izvorni_sadrzaj>
      <item>Stečajna masa iza TRADE - REMI, d.o.o. za trgovinu, graditeljstvo i usluge u stečaju, OIB 45512451498</item>
    </izvorni_sadrzaj>
    <derivirana_varijabla naziv="DomainObject.Predmet.ProtuStrankaListFormatedOIB_1">
      <item>Stečajna masa iza TRADE - REMI, d.o.o. za trgovinu, graditeljstvo i usluge u stečaju, OIB 45512451498</item>
    </derivirana_varijabla>
  </DomainObject.Predmet.ProtuStrankaListFormatedOIB>
  <DomainObject.Predmet.ProtuStrankaListFormatedWithAdress>
    <izvorni_sadrzaj>
      <item>Stečajna masa iza TRADE - REMI, d.o.o. za trgovinu, graditeljstvo i usluge u stečaju, Petrinjska 28, 10000 Zagreb</item>
    </izvorni_sadrzaj>
    <derivirana_varijabla naziv="DomainObject.Predmet.ProtuStrankaListFormatedWithAdress_1">
      <item>Stečajna masa iza TRADE - REMI, d.o.o. za trgovinu, graditeljstvo i usluge u stečaju, Petrinjska 28, 10000 Zagreb</item>
    </derivirana_varijabla>
  </DomainObject.Predmet.ProtuStrankaListFormatedWithAdress>
  <DomainObject.Predmet.ProtuStrankaListFormatedWithAdressOIB>
    <izvorni_sadrzaj>
      <item>Stečajna masa iza TRADE - REMI, d.o.o. za trgovinu, graditeljstvo i usluge u stečaju, OIB 45512451498, Petrinjska 28, 10000 Zagreb</item>
    </izvorni_sadrzaj>
    <derivirana_varijabla naziv="DomainObject.Predmet.ProtuStrankaListFormatedWithAdressOIB_1">
      <item>Stečajna masa iza TRADE - REMI, d.o.o. za trgovinu, graditeljstvo i usluge u stečaju, OIB 45512451498, Petrinjska 28, 10000 Zagreb</item>
    </derivirana_varijabla>
  </DomainObject.Predmet.ProtuStrankaListFormatedWithAdressOIB>
  <DomainObject.Predmet.ProtuStrankaListNazivFormated>
    <izvorni_sadrzaj>
      <item>Stečajna masa iza TRADE - REMI, d.o.o. za trgovinu, graditeljstvo i usluge u stečaju</item>
    </izvorni_sadrzaj>
    <derivirana_varijabla naziv="DomainObject.Predmet.ProtuStrankaListNazivFormated_1">
      <item>Stečajna masa iza TRADE - REMI, d.o.o. za trgovinu, graditeljstvo i usluge u stečaju</item>
    </derivirana_varijabla>
  </DomainObject.Predmet.ProtuStrankaListNazivFormated>
  <DomainObject.Predmet.ProtuStrankaListNazivFormatedOIB>
    <izvorni_sadrzaj>
      <item>Stečajna masa iza TRADE - REMI, d.o.o. za trgovinu, graditeljstvo i usluge u stečaju, OIB 45512451498</item>
    </izvorni_sadrzaj>
    <derivirana_varijabla naziv="DomainObject.Predmet.ProtuStrankaListNazivFormatedOIB_1">
      <item>Stečajna masa iza TRADE - REMI, d.o.o. za trgovinu, graditeljstvo i usluge u stečaju, OIB 45512451498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>St-703/2017-16</izvorni_sadrzaj>
    <derivirana_varijabla naziv="DomainObject.PoslovniBrojDokumenta_1">St-703/2017-16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TRADE - REMI, d.o.o. za trgovinu, graditeljstvo i usluge u stečaju</izvorni_sadrzaj>
    <derivirana_varijabla naziv="DomainObject.Predmet.ProtustrankaIDrugi_1">Stečajna masa iza TRADE - REMI, d.o.o. za trgovinu, graditeljstvo i usluge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TRADE - REMI, d.o.o. za trgovinu, graditeljstvo i usluge u stečaju, OIB 45512451498, Petrinjska 28, 10000 Zagreb</izvorni_sadrzaj>
    <derivirana_varijabla naziv="DomainObject.Predmet.ProtustrankaIDrugiAdressOIB_1">Stečajna masa iza TRADE - REMI, d.o.o. za trgovinu, graditeljstvo i usluge u stečaju, OIB 45512451498,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Stečajna masa iza TRADE - REMI, d.o.o. za trgovinu, graditeljstvo i usluge u stečaju</item>
    </izvorni_sadrzaj>
    <derivirana_varijabla naziv="DomainObject.Predmet.SudioniciListNaziv_1">
      <item>FINANCIJSKA AGENCIJA, RC SPLIT</item>
      <item>Stečajna masa iza TRADE - REMI, d.o.o. za trgovinu, graditeljstvo i usluge u stečaju</item>
    </derivirana_varijabla>
  </DomainObject.Predmet.SudioniciListNaziv>
  <DomainObject.Predmet.SudioniciListAdressOIB>
    <izvorni_sadrzaj>
      <item>FINANCIJSKA AGENCIJA, RC SPLIT, OIB 85821130368, Mažuranićevo šetalište 24 b,21000 Split</item>
      <item>Stečajna masa iza TRADE - REMI, d.o.o. za trgovinu, graditeljstvo i usluge u stečaju, OIB 45512451498, Petrinjska 28,10000 Zagreb</item>
    </izvorni_sadrzaj>
    <derivirana_varijabla naziv="DomainObject.Predmet.SudioniciListAdressOIB_1">
      <item>FINANCIJSKA AGENCIJA, RC SPLIT, OIB 85821130368, Mažuranićevo šetalište 24 b,21000 Split</item>
      <item>Stečajna masa iza TRADE - REMI, d.o.o. za trgovinu, graditeljstvo i usluge u stečaju, OIB 45512451498,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F28530-3972-40DF-A866-F837D4E532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219</properties:Words>
  <properties:Characters>1059</properties:Characters>
  <properties:Lines>46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2017-10-23T07:05:00Z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St-703/2017-16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