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6fab" w14:paraId="ba46fab" w:rsidRDefault="00FD0696" w:rsidP="005D7BF8" w:rsidR="00FD0696"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D0696" w:rsidP="005D7BF8" w:rsidR="00FD0696" w:rsidRPr="00FD0696">
      <w:pPr>
        <w:pStyle w:val="Bezproreda"/>
        <w:jc w:val="both"/>
        <w:rPr>
          <w:rFonts w:hAnsi="Times New Roman" w:ascii="Times New Roman"/>
          <w:sz w:val="24"/>
        </w:rPr>
      </w:pPr>
      <w:r w:rsidRPr="00FD0696">
        <w:rPr>
          <w:rFonts w:eastAsia="MS Mincho" w:hAnsi="Times New Roman" w:ascii="Times New Roman"/>
          <w:sz w:val="24"/>
        </w:rPr>
        <w:t xml:space="preserve">   REPUBLIKA HRVATSKA</w:t>
      </w:r>
    </w:p>
    <w:p w:rsidRDefault="00FD0696" w:rsidP="005D7BF8" w:rsidR="00FD0696" w:rsidRPr="00FD0696">
      <w:pPr>
        <w:pStyle w:val="Bezproreda"/>
        <w:jc w:val="both"/>
        <w:rPr>
          <w:rFonts w:hAnsi="Times New Roman" w:ascii="Times New Roman"/>
          <w:sz w:val="24"/>
        </w:rPr>
      </w:pPr>
      <w:r w:rsidRPr="00FD0696">
        <w:rPr>
          <w:rFonts w:eastAsia="MS Mincho" w:hAnsi="Times New Roman" w:ascii="Times New Roman"/>
          <w:sz w:val="24"/>
        </w:rPr>
        <w:t>TRGOVAČKI SUD U RIJECI</w:t>
      </w:r>
    </w:p>
    <w:p w:rsidRDefault="00FD0696" w:rsidP="005D7BF8" w:rsidR="00FD0696" w:rsidRPr="00FD0696">
      <w:pPr>
        <w:pStyle w:val="Bezproreda"/>
        <w:jc w:val="both"/>
        <w:rPr>
          <w:rFonts w:eastAsia="MS Mincho" w:hAnsi="Times New Roman" w:ascii="Times New Roman"/>
          <w:sz w:val="24"/>
        </w:rPr>
      </w:pPr>
      <w:r w:rsidRPr="00FD0696">
        <w:rPr>
          <w:rFonts w:eastAsia="MS Mincho" w:hAnsi="Times New Roman" w:ascii="Times New Roman"/>
          <w:sz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D7C74" w:rsidRPr="003D7C74">
        <w:rPr>
          <w:rFonts w:hAnsi="Times New Roman" w:ascii="Times New Roman"/>
          <w:b/>
        </w:rPr>
        <w:t>MEDACOM d.o.o. RIJEKA, Ivana Filipovića 6, OIB 04272994968</w:t>
      </w:r>
      <w:r w:rsidR="00CC2D6F" w:rsidRPr="00CC2D6F">
        <w:rPr>
          <w:rFonts w:hAnsi="Times New Roman" w:ascii="Times New Roman"/>
          <w:b/>
        </w:rPr>
        <w:t xml:space="preserve">, </w:t>
      </w:r>
      <w:r w:rsidR="00CC2D6F" w:rsidRPr="00CC2D6F">
        <w:rPr>
          <w:rFonts w:hAnsi="Times New Roman" w:ascii="Times New Roman"/>
        </w:rPr>
        <w:t xml:space="preserve">dana </w:t>
      </w:r>
      <w:r w:rsidR="003D7C74">
        <w:rPr>
          <w:rFonts w:hAnsi="Times New Roman" w:ascii="Times New Roman"/>
        </w:rPr>
        <w:t>26</w:t>
      </w:r>
      <w:r w:rsidR="00126061">
        <w:rPr>
          <w:rFonts w:hAnsi="Times New Roman" w:ascii="Times New Roman"/>
        </w:rPr>
        <w:t>.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D7C74" w:rsidRPr="003D7C74">
        <w:rPr>
          <w:rFonts w:hAnsi="Times New Roman" w:ascii="Times New Roman"/>
          <w:b/>
        </w:rPr>
        <w:t>MEDACOM d.o.o. RIJEKA, Ivana Filipovića 6, OIB 04272994968</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3D7C74">
        <w:rPr>
          <w:rFonts w:hAnsi="Times New Roman" w:ascii="Times New Roman"/>
          <w:b/>
        </w:rPr>
        <w:t>48.000,00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3D7C74">
        <w:rPr>
          <w:rFonts w:hAnsi="Times New Roman" w:ascii="Times New Roman"/>
        </w:rPr>
        <w:t>četrdesetosamtisuća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D7C74">
        <w:rPr>
          <w:rFonts w:hAnsi="Times New Roman" w:ascii="Times New Roman"/>
        </w:rPr>
        <w:t>1021</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D7C74" w:rsidRPr="003D7C74">
        <w:rPr>
          <w:rFonts w:hAnsi="Times New Roman" w:ascii="Times New Roman"/>
          <w:b/>
        </w:rPr>
        <w:t>MEDACOM d.o.o. RIJEKA, Ivana Filipovića 6, OIB 04272994968</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3D7C74">
        <w:rPr>
          <w:rFonts w:hAnsi="Times New Roman" w:ascii="Times New Roman"/>
        </w:rPr>
        <w:t>03. svibnja</w:t>
      </w:r>
      <w:r w:rsidRPr="00D95269">
        <w:rPr>
          <w:rFonts w:hAnsi="Times New Roman" w:ascii="Times New Roman"/>
        </w:rPr>
        <w:t xml:space="preserve"> 2016. godine prijedlog za otvaranje stečajnog postupka nad dužnikom </w:t>
      </w:r>
      <w:r w:rsidR="003D7C74" w:rsidRPr="003D7C74">
        <w:rPr>
          <w:rFonts w:hAnsi="Times New Roman" w:ascii="Times New Roman"/>
        </w:rPr>
        <w:t>MEDACOM d.o.o. RIJEKA, Ivana Filipovića 6, OIB 04272994968</w:t>
      </w:r>
      <w:r w:rsidR="00154674" w:rsidRPr="00154674">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D95269">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3D7C74">
        <w:rPr>
          <w:rFonts w:hAnsi="Times New Roman" w:ascii="Times New Roman"/>
        </w:rPr>
        <w:t>579</w:t>
      </w:r>
      <w:r w:rsidRPr="00492CB8">
        <w:rPr>
          <w:rFonts w:hAnsi="Times New Roman" w:ascii="Times New Roman"/>
        </w:rPr>
        <w:t xml:space="preserve"> dana u ukupnom iznosu od</w:t>
      </w:r>
      <w:r w:rsidR="00D95269">
        <w:rPr>
          <w:rFonts w:hAnsi="Times New Roman" w:ascii="Times New Roman"/>
        </w:rPr>
        <w:t xml:space="preserve"> </w:t>
      </w:r>
      <w:r w:rsidR="003D7C74">
        <w:rPr>
          <w:rFonts w:hAnsi="Times New Roman" w:ascii="Times New Roman"/>
        </w:rPr>
        <w:t>177.692,16</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w:t>
      </w:r>
      <w:r w:rsidR="003D7C74">
        <w:rPr>
          <w:rFonts w:hAnsi="Times New Roman" w:ascii="Times New Roman"/>
        </w:rPr>
        <w:t>dva</w:t>
      </w:r>
      <w:r w:rsidR="00126061">
        <w:rPr>
          <w:rFonts w:hAnsi="Times New Roman" w:ascii="Times New Roman"/>
        </w:rPr>
        <w:t xml:space="preserve">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3D7C74">
        <w:rPr>
          <w:rFonts w:hAnsi="Times New Roman" w:ascii="Times New Roman"/>
        </w:rPr>
        <w:t>1021</w:t>
      </w:r>
      <w:r w:rsidR="00E83D4A">
        <w:rPr>
          <w:rFonts w:hAnsi="Times New Roman" w:ascii="Times New Roman"/>
        </w:rPr>
        <w:t>/16</w:t>
      </w:r>
      <w:r w:rsidR="00DE537A">
        <w:rPr>
          <w:rFonts w:hAnsi="Times New Roman" w:ascii="Times New Roman"/>
        </w:rPr>
        <w:t>-</w:t>
      </w:r>
      <w:r w:rsidR="003D7C74">
        <w:rPr>
          <w:rFonts w:hAnsi="Times New Roman" w:ascii="Times New Roman"/>
        </w:rPr>
        <w:t>4</w:t>
      </w:r>
      <w:r w:rsidR="008D15E6" w:rsidRPr="008D15E6">
        <w:rPr>
          <w:rFonts w:hAnsi="Times New Roman" w:ascii="Times New Roman"/>
        </w:rPr>
        <w:t xml:space="preserve"> od </w:t>
      </w:r>
      <w:r w:rsidR="003D7C74">
        <w:rPr>
          <w:rFonts w:hAnsi="Times New Roman" w:ascii="Times New Roman"/>
        </w:rPr>
        <w:t>10. siječnja 2017</w:t>
      </w:r>
      <w:r w:rsidR="008D15E6" w:rsidRPr="008D15E6">
        <w:rPr>
          <w:rFonts w:hAnsi="Times New Roman" w:ascii="Times New Roman"/>
        </w:rPr>
        <w:t>.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3D7C74">
        <w:rPr>
          <w:rFonts w:hAnsi="Times New Roman" w:ascii="Times New Roman"/>
        </w:rPr>
        <w:t>Goranu Basić iz Opatije, Kosićevo 1</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w:t>
      </w:r>
      <w:r w:rsidR="00492CB8" w:rsidRPr="00492CB8">
        <w:rPr>
          <w:rFonts w:hAnsi="Times New Roman" w:ascii="Times New Roman"/>
        </w:rPr>
        <w:lastRenderedPageBreak/>
        <w:t>imovinu dužnika, ima li na računima dužnika i kod koga novčana sredstva i ima li dužnik kakvu drugu imovinu.</w:t>
      </w:r>
    </w:p>
    <w:p w:rsidRDefault="003D7C74" w:rsidP="00126061" w:rsidR="002A3A70">
      <w:pPr>
        <w:jc w:val="both"/>
        <w:rPr>
          <w:rFonts w:hAnsi="Times New Roman" w:ascii="Times New Roman"/>
        </w:rPr>
      </w:pPr>
      <w:r>
        <w:rPr>
          <w:rFonts w:hAnsi="Times New Roman" w:ascii="Times New Roman"/>
        </w:rPr>
        <w:tab/>
        <w:t>Zastupnik dužnika po zakonu nije postupio po nalogu suda niti je pristupio na ročište radi očitovanja o prijedlogu za otvaranje stečajnog postupka nad dužnikom, zbog čega je sud r</w:t>
      </w:r>
      <w:r w:rsidR="0027050D">
        <w:rPr>
          <w:rFonts w:hAnsi="Times New Roman" w:ascii="Times New Roman"/>
        </w:rPr>
        <w:t>ješenjem od</w:t>
      </w:r>
      <w:r w:rsidR="00F01B6D">
        <w:rPr>
          <w:rFonts w:hAnsi="Times New Roman" w:ascii="Times New Roman"/>
        </w:rPr>
        <w:t xml:space="preserve"> </w:t>
      </w:r>
      <w:r>
        <w:rPr>
          <w:rFonts w:hAnsi="Times New Roman" w:ascii="Times New Roman"/>
        </w:rPr>
        <w:t>30. ožujka</w:t>
      </w:r>
      <w:r w:rsidR="0027050D">
        <w:rPr>
          <w:rFonts w:hAnsi="Times New Roman" w:ascii="Times New Roman"/>
        </w:rPr>
        <w:t xml:space="preserve"> 2017. godine </w:t>
      </w:r>
      <w:r>
        <w:rPr>
          <w:rFonts w:hAnsi="Times New Roman" w:ascii="Times New Roman"/>
        </w:rPr>
        <w:t xml:space="preserve">odredio </w:t>
      </w:r>
      <w:r w:rsidR="0027050D">
        <w:rPr>
          <w:rFonts w:hAnsi="Times New Roman" w:ascii="Times New Roman"/>
        </w:rPr>
        <w:t>mjer</w:t>
      </w:r>
      <w:r>
        <w:rPr>
          <w:rFonts w:hAnsi="Times New Roman" w:ascii="Times New Roman"/>
        </w:rPr>
        <w:t>u</w:t>
      </w:r>
      <w:r w:rsidR="0027050D">
        <w:rPr>
          <w:rFonts w:hAnsi="Times New Roman" w:ascii="Times New Roman"/>
        </w:rPr>
        <w:t xml:space="preserve"> osiguranja </w:t>
      </w:r>
      <w:r w:rsidR="00126061">
        <w:rPr>
          <w:rFonts w:hAnsi="Times New Roman" w:ascii="Times New Roman"/>
        </w:rPr>
        <w:t xml:space="preserve"> imenovanjem privremenog stečajnog upravitelja</w:t>
      </w:r>
      <w:r>
        <w:rPr>
          <w:rFonts w:hAnsi="Times New Roman" w:ascii="Times New Roman"/>
        </w:rPr>
        <w:t xml:space="preserve"> </w:t>
      </w:r>
      <w:r w:rsidRPr="003D7C74">
        <w:rPr>
          <w:rFonts w:hAnsi="Times New Roman" w:ascii="Times New Roman"/>
        </w:rPr>
        <w:t>Rank</w:t>
      </w:r>
      <w:r>
        <w:rPr>
          <w:rFonts w:hAnsi="Times New Roman" w:ascii="Times New Roman"/>
        </w:rPr>
        <w:t>e</w:t>
      </w:r>
      <w:r w:rsidRPr="003D7C74">
        <w:rPr>
          <w:rFonts w:hAnsi="Times New Roman" w:ascii="Times New Roman"/>
        </w:rPr>
        <w:t xml:space="preserve"> Herljević iz Čavli, Soboli 10,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3D7C74" w:rsidP="003D7C74" w:rsidR="003D7C74" w:rsidRPr="003D7C74">
      <w:pPr>
        <w:jc w:val="both"/>
        <w:rPr>
          <w:rFonts w:hAnsi="Times New Roman" w:ascii="Times New Roman"/>
        </w:rPr>
      </w:pPr>
      <w:r w:rsidRPr="003D7C74">
        <w:rPr>
          <w:rFonts w:hAnsi="Times New Roman" w:ascii="Times New Roman"/>
        </w:rPr>
        <w:tab/>
        <w:t xml:space="preserve">U prethodnom postupku privremeni stečajni upravitelj nije uspio ostvariti kontakt s osobom ovlaštenom za zastupanje dužnika Goranom Basić na adresi sjedišta dužnika Rijeka, I. Filipovića 6. </w:t>
      </w:r>
      <w:r w:rsidR="00206497">
        <w:rPr>
          <w:rFonts w:hAnsi="Times New Roman" w:ascii="Times New Roman"/>
        </w:rPr>
        <w:t xml:space="preserve">Na istoj nema </w:t>
      </w:r>
      <w:r w:rsidRPr="003D7C74">
        <w:rPr>
          <w:rFonts w:hAnsi="Times New Roman" w:ascii="Times New Roman"/>
        </w:rPr>
        <w:t xml:space="preserve">nikakve oznake naziva dužnika. </w:t>
      </w:r>
    </w:p>
    <w:p w:rsidRDefault="003D7C74" w:rsidP="003D7C74" w:rsidR="003D7C74" w:rsidRPr="003D7C74">
      <w:pPr>
        <w:jc w:val="both"/>
        <w:rPr>
          <w:rFonts w:hAnsi="Times New Roman" w:ascii="Times New Roman"/>
        </w:rPr>
      </w:pPr>
      <w:r w:rsidRPr="003D7C74">
        <w:rPr>
          <w:rFonts w:hAnsi="Times New Roman" w:ascii="Times New Roman"/>
        </w:rPr>
        <w:tab/>
        <w:t xml:space="preserve">Privremeni stečajni upravitelj je uspio stupiti u kontakt s knjigovodstvenim servisom Šuperina d.o.o. Lovran, Stari grad 33, koji je do 2013. godine za dužnika vodio poslovne knjige. Sva dokumentacija nalazi se kod zastupnika dužnika po zakonu. Iz izjave gosp. Šuperina proizlazi da se dužnik bavio isključivo šumarstvom i to sječom drva i uslugama povezanim s tim, veletrgovinom i izvozom drva u Italiju, a djelatnost je obavljao u zakupljenom prostoru u blizini željezničke stanice u Šapjanama. U vlasništvu je imao stari istrošeni vozni park i mehanizaciju budući je uvijek kupovao polovna osnovna sredstva. Potraživanja iskazana u bilanci dužnika na dan 31. prosinca 2013. godine u visini od 5.523.208,00 kn odnose se na potraživanja od kupaca u Italiji, a za koja knjigovodstveni servis nema saznanja o tome da su ista utužena. </w:t>
      </w:r>
    </w:p>
    <w:p w:rsidRDefault="003D7C74" w:rsidP="003D7C74" w:rsidR="003D7C74" w:rsidRPr="003D7C74">
      <w:pPr>
        <w:jc w:val="both"/>
        <w:rPr>
          <w:rFonts w:hAnsi="Times New Roman" w:ascii="Times New Roman"/>
        </w:rPr>
      </w:pPr>
      <w:r w:rsidRPr="003D7C74">
        <w:rPr>
          <w:rFonts w:hAnsi="Times New Roman" w:ascii="Times New Roman"/>
        </w:rPr>
        <w:tab/>
        <w:t xml:space="preserve">Za potrebe sastavljanja izviješća, privremeni stečajni upravitelj koristio se javno dostupnim izvješćima i podacima objavljenim na web stranici FINE, kao i podacima od Ministarstva financija, Porezne uprave, Ispostave Rijeka. </w:t>
      </w:r>
    </w:p>
    <w:p w:rsidRDefault="003D7C74" w:rsidP="003D7C74" w:rsidR="003D7C74" w:rsidRPr="003D7C74">
      <w:pPr>
        <w:jc w:val="both"/>
        <w:rPr>
          <w:rFonts w:hAnsi="Times New Roman" w:ascii="Times New Roman"/>
        </w:rPr>
      </w:pPr>
      <w:r w:rsidRPr="003D7C74">
        <w:rPr>
          <w:rFonts w:hAnsi="Times New Roman" w:ascii="Times New Roman"/>
        </w:rPr>
        <w:tab/>
        <w:t>Dužnik ne obavlja nikakvu djelatnost i ne koristi poslovni prostor.</w:t>
      </w:r>
    </w:p>
    <w:p w:rsidRDefault="003D7C74" w:rsidP="003D7C74" w:rsidR="003D7C74" w:rsidRPr="003D7C74">
      <w:pPr>
        <w:jc w:val="both"/>
        <w:rPr>
          <w:rFonts w:hAnsi="Times New Roman" w:ascii="Times New Roman"/>
        </w:rPr>
      </w:pPr>
      <w:r w:rsidRPr="003D7C74">
        <w:rPr>
          <w:rFonts w:hAnsi="Times New Roman" w:ascii="Times New Roman"/>
        </w:rPr>
        <w:tab/>
        <w:t>Prema jedinoj javnodostupnoj bilanci dužnika na dan 31. prosinca 2013. godine dužnik ima dugotrajnu materijalnu imovinu vrijednosti 44.703,00 kn, te kratkotrajnu imovinu u visini 5.577.447,00 kn, od čega zalihe u iznosu 9.513,00 kn, potraživanja u iznosu 5.523.208,00 kn i novac na računu i blagajni 23,00 kn.</w:t>
      </w:r>
    </w:p>
    <w:p w:rsidRDefault="003D7C74" w:rsidP="003D7C74" w:rsidR="003D7C74" w:rsidRPr="003D7C74">
      <w:pPr>
        <w:jc w:val="both"/>
        <w:rPr>
          <w:rFonts w:hAnsi="Times New Roman" w:ascii="Times New Roman"/>
        </w:rPr>
      </w:pPr>
      <w:r w:rsidRPr="003D7C74">
        <w:rPr>
          <w:rFonts w:hAnsi="Times New Roman" w:ascii="Times New Roman"/>
        </w:rPr>
        <w:tab/>
        <w:t xml:space="preserve">Tijekom prethodnog postupka privremeni stečajni upravitelj izvršio je uvid u zemljišnoknjižni odjel Općinskog suda u Rijeci te je utvrđeno da dužnik nije vlasnik niti suvlasnik nekretnina na području Rijeke. Uvidom u evidencije Policijske uprave </w:t>
      </w:r>
      <w:r w:rsidR="00206497">
        <w:rPr>
          <w:rFonts w:hAnsi="Times New Roman" w:ascii="Times New Roman"/>
        </w:rPr>
        <w:t>Primorsko goranske</w:t>
      </w:r>
      <w:r w:rsidRPr="003D7C74">
        <w:rPr>
          <w:rFonts w:hAnsi="Times New Roman" w:ascii="Times New Roman"/>
        </w:rPr>
        <w:t xml:space="preserve"> utvrđeno je da je dužnik evidentiran kao vlasnik tri motorna vozila i sva tri su odjavljena.  Predmetna vozila su zastarjela, </w:t>
      </w:r>
      <w:r w:rsidR="00206497">
        <w:rPr>
          <w:rFonts w:hAnsi="Times New Roman" w:ascii="Times New Roman"/>
        </w:rPr>
        <w:t xml:space="preserve">a </w:t>
      </w:r>
      <w:r w:rsidRPr="003D7C74">
        <w:rPr>
          <w:rFonts w:hAnsi="Times New Roman" w:ascii="Times New Roman"/>
        </w:rPr>
        <w:t xml:space="preserve">privremeni stečajni upravitelj nema saznanja gdje se nalaze i da li ih dužnik još uvijek posjeduje. </w:t>
      </w:r>
    </w:p>
    <w:p w:rsidRDefault="003D7C74" w:rsidP="003D7C74" w:rsidR="003D7C74" w:rsidRPr="003D7C74">
      <w:pPr>
        <w:jc w:val="both"/>
        <w:rPr>
          <w:rFonts w:hAnsi="Times New Roman" w:ascii="Times New Roman"/>
        </w:rPr>
      </w:pPr>
      <w:r w:rsidRPr="003D7C74">
        <w:rPr>
          <w:rFonts w:hAnsi="Times New Roman" w:ascii="Times New Roman"/>
        </w:rPr>
        <w:tab/>
        <w:t xml:space="preserve">Do završetka prethodnog postupka kod dužnika je utvrđeno postojanje stečajnog razloga, nesposobnost za plaćanje iz čl.5. SZ-a. Prema podacima FINE dužnik na dan 11. travnja 2017. godine ima na računu evidentirano 1160 dana neprekidne blokade, a ukupne nepodmirene obveze iznose 280.000,00 kn. </w:t>
      </w:r>
    </w:p>
    <w:p w:rsidRDefault="003D7C74" w:rsidP="003D7C74" w:rsidR="003D7C74" w:rsidRPr="003D7C74">
      <w:pPr>
        <w:jc w:val="both"/>
        <w:rPr>
          <w:rFonts w:hAnsi="Times New Roman" w:ascii="Times New Roman"/>
        </w:rPr>
      </w:pPr>
      <w:r w:rsidRPr="003D7C74">
        <w:rPr>
          <w:rFonts w:hAnsi="Times New Roman" w:ascii="Times New Roman"/>
        </w:rPr>
        <w:tab/>
        <w:t xml:space="preserve">Obzirom na utvrđeno u prethodnom postupku privremeni stečajni upravitelj sačinio je predračun troškova prethodnog i otvorenog stečajnog postupka u ukupnom iznosu 48.000,00 kn. </w:t>
      </w:r>
      <w:r w:rsidR="00206497">
        <w:rPr>
          <w:rFonts w:hAnsi="Times New Roman" w:ascii="Times New Roman"/>
        </w:rPr>
        <w:t>Predložio je sudu za provedbom stečajnog postupka pozvati</w:t>
      </w:r>
      <w:r w:rsidRPr="003D7C74">
        <w:rPr>
          <w:rFonts w:hAnsi="Times New Roman" w:ascii="Times New Roman"/>
        </w:rPr>
        <w:t xml:space="preserve"> osobe koje imaju pravni interes za provedbom </w:t>
      </w:r>
      <w:r w:rsidR="00206497">
        <w:rPr>
          <w:rFonts w:hAnsi="Times New Roman" w:ascii="Times New Roman"/>
        </w:rPr>
        <w:t xml:space="preserve">stečajnog </w:t>
      </w:r>
      <w:r w:rsidRPr="003D7C74">
        <w:rPr>
          <w:rFonts w:hAnsi="Times New Roman" w:ascii="Times New Roman"/>
        </w:rPr>
        <w:t xml:space="preserve">postupka na uplatu predujma u iznosu </w:t>
      </w:r>
      <w:r w:rsidRPr="003D7C74">
        <w:rPr>
          <w:rFonts w:hAnsi="Times New Roman" w:ascii="Times New Roman"/>
        </w:rPr>
        <w:lastRenderedPageBreak/>
        <w:t xml:space="preserve">48.000,00 kn budući imovina dužnika nije dostatna za namirenje troškova prethodnog i otvorenog stečajnog postupka. </w:t>
      </w:r>
    </w:p>
    <w:p w:rsidRDefault="003D7C74" w:rsidP="003D7C74" w:rsidR="003D7C74">
      <w:pPr>
        <w:jc w:val="both"/>
        <w:rPr>
          <w:rFonts w:hAnsi="Times New Roman" w:ascii="Times New Roman"/>
        </w:rPr>
      </w:pPr>
      <w:r w:rsidRPr="003D7C74">
        <w:rPr>
          <w:rFonts w:hAnsi="Times New Roman" w:ascii="Times New Roman"/>
        </w:rPr>
        <w:tab/>
        <w:t>Predvidivi troškovi prethodnog i otvorenog stečajnog postupka su: nagrada za rad privremenog stečajnog upravitelja u bruto iznosu 6.000,00 kn, nagrada za rad stečajnog upravitelja 20.000,00 kn, naknada troškova stečajnog upravitelja u bruto iznosu 1.000,00 kn, materijalni troškovi (izrada pečata, platni promet) u iznosu 1.500,00 kn, knjigovodstvene usluge do otvaranja stečajnog postupka u iznosu 4.000,00 kn, knjigovodstvene usluge u stečaju i završni račun 5.500,00 kn, troškovi procjene, čuvanja i oglašavanja imovine (transportna sredstva) u iznosu 10.000,00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206497">
        <w:rPr>
          <w:rFonts w:hAnsi="Times New Roman" w:ascii="Times New Roman"/>
        </w:rPr>
        <w:t>48.000,00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F01B6D">
              <w:rPr>
                <w:rFonts w:hAnsi="Times New Roman" w:ascii="Times New Roman"/>
              </w:rPr>
              <w:t>26</w:t>
            </w:r>
            <w:r w:rsidR="007E1339">
              <w:rPr>
                <w:rFonts w:hAnsi="Times New Roman" w:ascii="Times New Roman"/>
              </w:rPr>
              <w:t>.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761DF4"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761DF4">
        <w:rPr>
          <w:rFonts w:hAnsi="Times New Roman" w:ascii="Times New Roman"/>
        </w:rPr>
        <w:t xml:space="preserve"> </w:t>
      </w:r>
      <w:r w:rsidR="006D4DF9" w:rsidRPr="00737DD5">
        <w:t xml:space="preserve"> </w:t>
      </w:r>
      <w:r w:rsidR="006D4DF9">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27050D">
        <w:rPr>
          <w:rFonts w:hAnsi="Times New Roman" w:ascii="Times New Roman"/>
          <w:sz w:val="20"/>
          <w:szCs w:val="20"/>
        </w:rPr>
        <w:t>upravitelju</w:t>
      </w:r>
      <w:r w:rsidR="007E1339">
        <w:rPr>
          <w:rFonts w:hAnsi="Times New Roman" w:ascii="Times New Roman"/>
          <w:sz w:val="20"/>
          <w:szCs w:val="20"/>
        </w:rPr>
        <w:t xml:space="preserve"> </w:t>
      </w:r>
      <w:r w:rsidR="00206497">
        <w:rPr>
          <w:rFonts w:hAnsi="Times New Roman" w:ascii="Times New Roman"/>
          <w:sz w:val="20"/>
          <w:szCs w:val="20"/>
        </w:rPr>
        <w:t>Ranka Herljević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F01B6D">
        <w:rPr>
          <w:rFonts w:hAnsi="Times New Roman" w:ascii="Times New Roman"/>
          <w:sz w:val="20"/>
          <w:szCs w:val="20"/>
        </w:rPr>
        <w:t>26</w:t>
      </w:r>
      <w:r w:rsidR="007E1339">
        <w:rPr>
          <w:rFonts w:hAnsi="Times New Roman" w:ascii="Times New Roman"/>
          <w:sz w:val="20"/>
          <w:szCs w:val="20"/>
        </w:rPr>
        <w:t>.5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D0696">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D7C74">
      <w:rPr>
        <w:rFonts w:hAnsi="Times New Roman" w:ascii="Times New Roman"/>
        <w:b/>
      </w:rPr>
      <w:t>1021</w:t>
    </w:r>
    <w:r w:rsidR="00B370BC">
      <w:rPr>
        <w:rFonts w:hAnsi="Times New Roman" w:ascii="Times New Roman"/>
        <w:b/>
      </w:rPr>
      <w:t>/16-</w:t>
    </w:r>
    <w:r w:rsidR="003D7C74">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674"/>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06497"/>
    <w:rsid w:val="00214C3F"/>
    <w:rsid w:val="00215B50"/>
    <w:rsid w:val="00216FA4"/>
    <w:rsid w:val="00226544"/>
    <w:rsid w:val="0023250E"/>
    <w:rsid w:val="00233861"/>
    <w:rsid w:val="00235015"/>
    <w:rsid w:val="002354F0"/>
    <w:rsid w:val="00253FBA"/>
    <w:rsid w:val="0027050D"/>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D7C74"/>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61DF4"/>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5BD"/>
    <w:rsid w:val="00AF3BAB"/>
    <w:rsid w:val="00AF572B"/>
    <w:rsid w:val="00B21A87"/>
    <w:rsid w:val="00B328D7"/>
    <w:rsid w:val="00B370BC"/>
    <w:rsid w:val="00B376FF"/>
    <w:rsid w:val="00B512B4"/>
    <w:rsid w:val="00B55F41"/>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95269"/>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76AED"/>
    <w:rsid w:val="00E819DB"/>
    <w:rsid w:val="00E83D4A"/>
    <w:rsid w:val="00E91BAA"/>
    <w:rsid w:val="00E92C65"/>
    <w:rsid w:val="00E92DBB"/>
    <w:rsid w:val="00EC0CD6"/>
    <w:rsid w:val="00EC1D71"/>
    <w:rsid w:val="00EC5C88"/>
    <w:rsid w:val="00EE5FB1"/>
    <w:rsid w:val="00EF2314"/>
    <w:rsid w:val="00EF6274"/>
    <w:rsid w:val="00EF636F"/>
    <w:rsid w:val="00F002D4"/>
    <w:rsid w:val="00F01B6D"/>
    <w:rsid w:val="00F02101"/>
    <w:rsid w:val="00F073CB"/>
    <w:rsid w:val="00F53886"/>
    <w:rsid w:val="00F60101"/>
    <w:rsid w:val="00F61836"/>
    <w:rsid w:val="00F642A6"/>
    <w:rsid w:val="00F70484"/>
    <w:rsid w:val="00F731C0"/>
    <w:rsid w:val="00F8372D"/>
    <w:rsid w:val="00FA688C"/>
    <w:rsid w:val="00FD0696"/>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D0696"/>
    <w:rPr>
      <w:color w:val="808080"/>
      <w:bdr w:space="0" w:sz="0" w:color="auto" w:val="none"/>
      <w:shd w:fill="auto" w:color="auto" w:val="clear"/>
    </w:rPr>
  </w:style>
  <w:style w:customStyle="true" w:styleId="eSPISCCParagraphDefaultFont" w:type="character">
    <w:name w:val="eSPIS_CC_Paragraph Default Font"/>
    <w:basedOn w:val="Zadanifontodlomka"/>
    <w:rsid w:val="00FD06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069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06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06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D0696"/>
    <w:rPr>
      <w:color w:val="808080"/>
      <w:bdr w:color="auto" w:space="0" w:sz="0" w:val="none"/>
      <w:shd w:color="auto" w:fill="auto" w:val="clear"/>
    </w:rPr>
  </w:style>
  <w:style w:customStyle="1" w:styleId="eSPISCCParagraphDefaultFont" w:type="character">
    <w:name w:val="eSPIS_CC_Paragraph Default Font"/>
    <w:basedOn w:val="Zadanifontodlomka"/>
    <w:rsid w:val="00FD06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069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06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06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MEDACOM d.o.o.</izvorni_sadrzaj>
    <derivirana_varijabla naziv="DomainObject.Predmet.ProtustrankaFormated_1">  MEDACOM d.o.o.</derivirana_varijabla>
  </DomainObject.Predmet.ProtustrankaFormated>
  <DomainObject.Predmet.ProtustrankaFormatedOIB>
    <izvorni_sadrzaj>  MEDACOM d.o.o., OIB 04272994968</izvorni_sadrzaj>
    <derivirana_varijabla naziv="DomainObject.Predmet.ProtustrankaFormatedOIB_1">  MEDACOM d.o.o., OIB 04272994968</derivirana_varijabla>
  </DomainObject.Predmet.ProtustrankaFormatedOIB>
  <DomainObject.Predmet.ProtustrankaFormatedWithAdress>
    <izvorni_sadrzaj> MEDACOM d.o.o., Ivana Filipovića 6, 51000 Rijeka</izvorni_sadrzaj>
    <derivirana_varijabla naziv="DomainObject.Predmet.ProtustrankaFormatedWithAdress_1"> MEDACOM d.o.o., Ivana Filipovića 6, 51000 Rijeka</derivirana_varijabla>
  </DomainObject.Predmet.ProtustrankaFormatedWithAdress>
  <DomainObject.Predmet.ProtustrankaFormatedWithAdressOIB>
    <izvorni_sadrzaj> MEDACOM d.o.o., OIB 04272994968, Ivana Filipovića 6, 51000 Rijeka</izvorni_sadrzaj>
    <derivirana_varijabla naziv="DomainObject.Predmet.ProtustrankaFormatedWithAdressOIB_1"> MEDACOM d.o.o., OIB 04272994968, Ivana Filipovića 6, 51000 Rijeka</derivirana_varijabla>
  </DomainObject.Predmet.ProtustrankaFormatedWithAdressOIB>
  <DomainObject.Predmet.ProtustrankaWithAdress>
    <izvorni_sadrzaj>MEDACOM d.o.o. Ivana Filipovića 6, 51000 Rijeka</izvorni_sadrzaj>
    <derivirana_varijabla naziv="DomainObject.Predmet.ProtustrankaWithAdress_1">MEDACOM d.o.o. Ivana Filipovića 6, 51000 Rijeka</derivirana_varijabla>
  </DomainObject.Predmet.ProtustrankaWithAdress>
  <DomainObject.Predmet.ProtustrankaWithAdressOIB>
    <izvorni_sadrzaj>MEDACOM d.o.o., OIB 04272994968, Ivana Filipovića 6, 51000 Rijeka</izvorni_sadrzaj>
    <derivirana_varijabla naziv="DomainObject.Predmet.ProtustrankaWithAdressOIB_1">MEDACOM d.o.o., OIB 04272994968, Ivana Filipovića 6, 51000 Rijeka</derivirana_varijabla>
  </DomainObject.Predmet.ProtustrankaWithAdressOIB>
  <DomainObject.Predmet.ProtustrankaNazivFormated>
    <izvorni_sadrzaj>MEDACOM d.o.o.</izvorni_sadrzaj>
    <derivirana_varijabla naziv="DomainObject.Predmet.ProtustrankaNazivFormated_1">MEDACOM d.o.o.</derivirana_varijabla>
  </DomainObject.Predmet.ProtustrankaNazivFormated>
  <DomainObject.Predmet.ProtustrankaNazivFormatedOIB>
    <izvorni_sadrzaj>MEDACOM d.o.o., OIB 04272994968</izvorni_sadrzaj>
    <derivirana_varijabla naziv="DomainObject.Predmet.ProtustrankaNazivFormatedOIB_1">MEDACOM d.o.o., OIB 04272994968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RANKA HERLJEVIĆ</izvorni_sadrzaj>
    <derivirana_varijabla naziv="DomainObject.Predmet.StrankaFormated_1">  FINA  Rijeka; RANKA HERLJEVIĆ</derivirana_varijabla>
  </DomainObject.Predmet.StrankaFormated>
  <DomainObject.Predmet.StrankaFormatedOIB>
    <izvorni_sadrzaj>  FINA  Rijeka, OIB 85821130368; RANKA HERLJEVIĆ</izvorni_sadrzaj>
    <derivirana_varijabla naziv="DomainObject.Predmet.StrankaFormatedOIB_1">  FINA  Rijeka, OIB 85821130368; RANKA HERLJEVIĆ</derivirana_varijabla>
  </DomainObject.Predmet.StrankaFormatedOIB>
  <DomainObject.Predmet.StrankaFormatedWithAdress>
    <izvorni_sadrzaj> FINA  Rijeka, Frana Kurelca 8, 51000 Rijeka; RANKA HERLJEVIĆ</izvorni_sadrzaj>
    <derivirana_varijabla naziv="DomainObject.Predmet.StrankaFormatedWithAdress_1"> FINA  Rijeka, Frana Kurelca 8, 51000 Rijeka; RANKA HERLJEVIĆ</derivirana_varijabla>
  </DomainObject.Predmet.StrankaFormatedWithAdress>
  <DomainObject.Predmet.StrankaFormatedWithAdressOIB>
    <izvorni_sadrzaj> FINA  Rijeka, OIB 85821130368, Frana Kurelca 8, 51000 Rijeka; RANKA HERLJEVIĆ</izvorni_sadrzaj>
    <derivirana_varijabla naziv="DomainObject.Predmet.StrankaFormatedWithAdressOIB_1"> FINA  Rijeka, OIB 85821130368, Frana Kurelca 8, 51000 Rijeka; RANKA HERLJEVIĆ</derivirana_varijabla>
  </DomainObject.Predmet.StrankaFormatedWithAdressOIB>
  <DomainObject.Predmet.StrankaWithAdress>
    <izvorni_sadrzaj>FINA  Rijeka Frana Kurelca 8,51000 Rijeka,RANKA HERLJEVIĆ </izvorni_sadrzaj>
    <derivirana_varijabla naziv="DomainObject.Predmet.StrankaWithAdress_1">FINA  Rijeka Frana Kurelca 8,51000 Rijeka,RANKA HERLJEVIĆ </derivirana_varijabla>
  </DomainObject.Predmet.StrankaWithAdress>
  <DomainObject.Predmet.StrankaWithAdressOIB>
    <izvorni_sadrzaj>FINA  Rijeka, OIB 85821130368, Frana Kurelca 8,51000 Rijeka,RANKA HERLJEVIĆ</izvorni_sadrzaj>
    <derivirana_varijabla naziv="DomainObject.Predmet.StrankaWithAdressOIB_1">FINA  Rijeka, OIB 85821130368, Frana Kurelca 8,51000 Rijeka,RANKA HERLJEVIĆ</derivirana_varijabla>
  </DomainObject.Predmet.StrankaWithAdressOIB>
  <DomainObject.Predmet.StrankaNazivFormated>
    <izvorni_sadrzaj>FINA  Rijeka,RANKA HERLJEVIĆ</izvorni_sadrzaj>
    <derivirana_varijabla naziv="DomainObject.Predmet.StrankaNazivFormated_1">FINA  Rijeka,RANKA HERLJEVIĆ</derivirana_varijabla>
  </DomainObject.Predmet.StrankaNazivFormated>
  <DomainObject.Predmet.StrankaNazivFormatedOIB>
    <izvorni_sadrzaj>FINA  Rijeka, OIB 85821130368,RANKA HERLJEVIĆ</izvorni_sadrzaj>
    <derivirana_varijabla naziv="DomainObject.Predmet.StrankaNazivFormatedOIB_1">FINA  Rijeka, OIB 85821130368,RANKA HERLJEVIĆ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RANKA HERLJEVIĆ</item>
    </izvorni_sadrzaj>
    <derivirana_varijabla naziv="DomainObject.Predmet.StrankaListFormated_1">
      <item>FINA  Rijeka</item>
      <item>RANKA HERLJEVIĆ</item>
    </derivirana_varijabla>
  </DomainObject.Predmet.StrankaListFormated>
  <DomainObject.Predmet.StrankaListFormatedOIB>
    <izvorni_sadrzaj>
      <item>FINA  Rijeka, OIB 85821130368</item>
      <item>RANKA HERLJEVIĆ</item>
    </izvorni_sadrzaj>
    <derivirana_varijabla naziv="DomainObject.Predmet.StrankaListFormatedOIB_1">
      <item>FINA  Rijeka, OIB 85821130368</item>
      <item>RANKA HERLJEVIĆ</item>
    </derivirana_varijabla>
  </DomainObject.Predmet.StrankaListFormatedOIB>
  <DomainObject.Predmet.StrankaListFormatedWithAdress>
    <izvorni_sadrzaj>
      <item>FINA  Rijeka, Frana Kurelca 8, 51000 Rijeka</item>
      <item>RANKA HERLJEVIĆ</item>
    </izvorni_sadrzaj>
    <derivirana_varijabla naziv="DomainObject.Predmet.StrankaListFormatedWithAdress_1">
      <item>FINA  Rijeka, Frana Kurelca 8, 51000 Rijeka</item>
      <item>RANKA HERLJEVIĆ</item>
    </derivirana_varijabla>
  </DomainObject.Predmet.StrankaListFormatedWithAdress>
  <DomainObject.Predmet.StrankaListFormatedWithAdressOIB>
    <izvorni_sadrzaj>
      <item>FINA  Rijeka, OIB 85821130368, Frana Kurelca 8, 51000 Rijeka</item>
      <item>RANKA HERLJEVIĆ</item>
    </izvorni_sadrzaj>
    <derivirana_varijabla naziv="DomainObject.Predmet.StrankaListFormatedWithAdressOIB_1">
      <item>FINA  Rijeka, OIB 85821130368, Frana Kurelca 8, 51000 Rijeka</item>
      <item>RANKA HERLJEVIĆ</item>
    </derivirana_varijabla>
  </DomainObject.Predmet.StrankaListFormatedWithAdressOIB>
  <DomainObject.Predmet.StrankaListNazivFormated>
    <izvorni_sadrzaj>
      <item>FINA  Rijeka</item>
      <item>RANKA HERLJEVIĆ</item>
    </izvorni_sadrzaj>
    <derivirana_varijabla naziv="DomainObject.Predmet.StrankaListNazivFormated_1">
      <item>FINA  Rijeka</item>
      <item>RANKA HERLJEVIĆ</item>
    </derivirana_varijabla>
  </DomainObject.Predmet.StrankaListNazivFormated>
  <DomainObject.Predmet.StrankaListNazivFormatedOIB>
    <izvorni_sadrzaj>
      <item>FINA  Rijeka, OIB 85821130368</item>
      <item>RANKA HERLJEVIĆ</item>
    </izvorni_sadrzaj>
    <derivirana_varijabla naziv="DomainObject.Predmet.StrankaListNazivFormatedOIB_1">
      <item>FINA  Rijeka, OIB 85821130368</item>
      <item>RANKA HERLJEVIĆ</item>
    </derivirana_varijabla>
  </DomainObject.Predmet.StrankaListNazivFormatedOIB>
  <DomainObject.Predmet.ProtuStrankaListFormated>
    <izvorni_sadrzaj>
      <item>MEDACOM d.o.o.</item>
    </izvorni_sadrzaj>
    <derivirana_varijabla naziv="DomainObject.Predmet.ProtuStrankaListFormated_1">
      <item>MEDACOM d.o.o.</item>
    </derivirana_varijabla>
  </DomainObject.Predmet.ProtuStrankaListFormated>
  <DomainObject.Predmet.ProtuStrankaListFormatedOIB>
    <izvorni_sadrzaj>
      <item>MEDACOM d.o.o., OIB 04272994968</item>
    </izvorni_sadrzaj>
    <derivirana_varijabla naziv="DomainObject.Predmet.ProtuStrankaListFormatedOIB_1">
      <item>MEDACOM d.o.o., OIB 04272994968</item>
    </derivirana_varijabla>
  </DomainObject.Predmet.ProtuStrankaListFormatedOIB>
  <DomainObject.Predmet.ProtuStrankaListFormatedWithAdress>
    <izvorni_sadrzaj>
      <item>MEDACOM d.o.o., Ivana Filipovića 6, 51000 Rijeka</item>
    </izvorni_sadrzaj>
    <derivirana_varijabla naziv="DomainObject.Predmet.ProtuStrankaListFormatedWithAdress_1">
      <item>MEDACOM d.o.o., Ivana Filipovića 6, 51000 Rijeka</item>
    </derivirana_varijabla>
  </DomainObject.Predmet.ProtuStrankaListFormatedWithAdress>
  <DomainObject.Predmet.ProtuStrankaListFormatedWithAdressOIB>
    <izvorni_sadrzaj>
      <item>MEDACOM d.o.o., OIB 04272994968, Ivana Filipovića 6, 51000 Rijeka</item>
    </izvorni_sadrzaj>
    <derivirana_varijabla naziv="DomainObject.Predmet.ProtuStrankaListFormatedWithAdressOIB_1">
      <item>MEDACOM d.o.o., OIB 04272994968, Ivana Filipovića 6, 51000 Rijeka</item>
    </derivirana_varijabla>
  </DomainObject.Predmet.ProtuStrankaListFormatedWithAdressOIB>
  <DomainObject.Predmet.ProtuStrankaListNazivFormated>
    <izvorni_sadrzaj>
      <item>MEDACOM d.o.o.</item>
    </izvorni_sadrzaj>
    <derivirana_varijabla naziv="DomainObject.Predmet.ProtuStrankaListNazivFormated_1">
      <item>MEDACOM d.o.o.</item>
    </derivirana_varijabla>
  </DomainObject.Predmet.ProtuStrankaListNazivFormated>
  <DomainObject.Predmet.ProtuStrankaListNazivFormatedOIB>
    <izvorni_sadrzaj>
      <item>MEDACOM d.o.o., OIB 04272994968</item>
    </izvorni_sadrzaj>
    <derivirana_varijabla naziv="DomainObject.Predmet.ProtuStrankaListNazivFormatedOIB_1">
      <item>MEDACOM d.o.o., OIB 04272994968</item>
    </derivirana_varijabla>
  </DomainObject.Predmet.ProtuStrankaListNazivFormatedOIB>
  <DomainObject.Predmet.OstaliListFormated>
    <izvorni_sadrzaj>
      <item>Goran Basić</item>
    </izvorni_sadrzaj>
    <derivirana_varijabla naziv="DomainObject.Predmet.OstaliListFormated_1">
      <item>Goran Basić</item>
    </derivirana_varijabla>
  </DomainObject.Predmet.OstaliListFormated>
  <DomainObject.Predmet.OstaliListFormatedOIB>
    <izvorni_sadrzaj>
      <item>Goran Basić, OIB 05068376545</item>
    </izvorni_sadrzaj>
    <derivirana_varijabla naziv="DomainObject.Predmet.OstaliListFormatedOIB_1">
      <item>Goran Basić, OIB 05068376545</item>
    </derivirana_varijabla>
  </DomainObject.Predmet.OstaliListFormatedOIB>
  <DomainObject.Predmet.OstaliListFormatedWithAdress>
    <izvorni_sadrzaj>
      <item>Goran Basić, Kosićevo 1, 51410 Opatija</item>
    </izvorni_sadrzaj>
    <derivirana_varijabla naziv="DomainObject.Predmet.OstaliListFormatedWithAdress_1">
      <item>Goran Basić, Kosićevo 1, 51410 Opatija</item>
    </derivirana_varijabla>
  </DomainObject.Predmet.OstaliListFormatedWithAdress>
  <DomainObject.Predmet.OstaliListFormatedWithAdressOIB>
    <izvorni_sadrzaj>
      <item>Goran Basić, OIB 05068376545, Kosićevo 1, 51410 Opatija</item>
    </izvorni_sadrzaj>
    <derivirana_varijabla naziv="DomainObject.Predmet.OstaliListFormatedWithAdressOIB_1">
      <item>Goran Basić, OIB 05068376545, Kosićevo 1, 51410 Opatija</item>
    </derivirana_varijabla>
  </DomainObject.Predmet.OstaliListFormatedWithAdressOIB>
  <DomainObject.Predmet.OstaliListNazivFormated>
    <izvorni_sadrzaj>
      <item>Goran Basić</item>
    </izvorni_sadrzaj>
    <derivirana_varijabla naziv="DomainObject.Predmet.OstaliListNazivFormated_1">
      <item>Goran Basić</item>
    </derivirana_varijabla>
  </DomainObject.Predmet.OstaliListNazivFormated>
  <DomainObject.Predmet.OstaliListNazivFormatedOIB>
    <izvorni_sadrzaj>
      <item>Goran Basić, OIB 05068376545</item>
    </izvorni_sadrzaj>
    <derivirana_varijabla naziv="DomainObject.Predmet.OstaliListNazivFormatedOIB_1">
      <item>Goran Basić, OIB 05068376545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MEDACOM d.o.o.</izvorni_sadrzaj>
    <derivirana_varijabla naziv="DomainObject.Predmet.ProtustrankaIDrugi_1">MEDACOM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MEDACOM d.o.o., OIB 04272994968, Ivana Filipovića 6, 51000 Rijeka</izvorni_sadrzaj>
    <derivirana_varijabla naziv="DomainObject.Predmet.ProtustrankaIDrugiAdressOIB_1">MEDACOM d.o.o., OIB 04272994968, Ivana Filipovića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MEDACOM d.o.o.</item>
      <item>Goran Basić</item>
      <item>RANKA HERLJEVIĆ</item>
    </izvorni_sadrzaj>
    <derivirana_varijabla naziv="DomainObject.Predmet.SudioniciListNaziv_1">
      <item>FINA  Rijeka</item>
      <item>MEDACOM d.o.o.</item>
      <item>Goran Basić</item>
      <item>RANKA HERLJEVIĆ</item>
    </derivirana_varijabla>
  </DomainObject.Predmet.SudioniciListNaziv>
  <DomainObject.Predmet.SudioniciListAdressOIB>
    <izvorni_sadrzaj>
      <item>FINA  Rijeka, OIB 85821130368, Frana Kurelca 8,51000 Rijeka</item>
      <item>MEDACOM d.o.o., OIB 04272994968, Ivana Filipovića 6,51000 Rijeka</item>
      <item>Goran Basić, OIB 05068376545, Kosićevo 1,51410 Opatija</item>
      <item>RANKA HERLJEVIĆ</item>
    </izvorni_sadrzaj>
    <derivirana_varijabla naziv="DomainObject.Predmet.SudioniciListAdressOIB_1">
      <item>FINA  Rijeka, OIB 85821130368, Frana Kurelca 8,51000 Rijeka</item>
      <item>MEDACOM d.o.o., OIB 04272994968, Ivana Filipovića 6,51000 Rijeka</item>
      <item>Goran Basić, OIB 05068376545, Kosićevo 1,51410 Opatija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04272994968</item>
      <item>, OIB 05068376545</item>
      <item>, OIB null</item>
    </izvorni_sadrzaj>
    <derivirana_varijabla naziv="DomainObject.Predmet.SudioniciListNazivOIB_1">
      <item>, OIB 85821130368</item>
      <item>, OIB 04272994968</item>
      <item>, OIB 05068376545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44CB60-F867-4B83-AA89-4E20C0AE5C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1249</properties:Words>
  <properties:Characters>7077</properties:Characters>
  <properties:Lines>138</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2017-05-26T07:51:00Z</dcterms:created>
  <dc:creator>dcmelik</dc:creator>
  <cp:lastModifiedBy>Jasna Radulović</cp:lastModifiedBy>
  <cp:lastPrinted>2017-05-26T07:41:00Z</cp:lastPrinted>
  <dcterms:modified xmlns:xsi="http://www.w3.org/2001/XMLSchema-instance" xsi:type="dcterms:W3CDTF">2017-05-26T07:55:00Z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