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8c58" w14:paraId="d6f8c58" w:rsidRDefault="00AA5B94" w:rsidP="00910611" w:rsidR="00AA5B94" w:rsidRPr="00AA5B94">
      <w:pPr>
        <w:ind w:firstLine="708"/>
        <w15:collapsed w:val="false"/>
        <w:rPr>
          <w:sz w:val="24"/>
        </w:rPr>
      </w:pPr>
      <w:bookmarkStart w:name="_GoBack" w:id="0"/>
      <w:bookmarkEnd w:id="0"/>
      <w:r w:rsidRPr="00AA5B94">
        <w:rPr>
          <w:sz w:val="24"/>
        </w:rPr>
        <w:t xml:space="preserve">     </w:t>
      </w:r>
      <w:r w:rsidRPr="00AA5B94">
        <w:rPr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B94" w:rsidP="00910611" w:rsidR="00AA5B94" w:rsidRPr="00AA5B94">
      <w:pPr>
        <w:rPr>
          <w:sz w:val="24"/>
        </w:rPr>
      </w:pPr>
      <w:r w:rsidRPr="00AA5B94">
        <w:rPr>
          <w:rFonts w:eastAsia="MS Mincho"/>
          <w:sz w:val="24"/>
          <w:szCs w:val="24"/>
        </w:rPr>
        <w:t xml:space="preserve">   REPUBLIKA HRVATSKA</w:t>
      </w:r>
    </w:p>
    <w:p w:rsidRDefault="00AA5B94" w:rsidP="00910611" w:rsidR="00AA5B94" w:rsidRPr="00AA5B94">
      <w:pPr>
        <w:rPr>
          <w:sz w:val="24"/>
        </w:rPr>
      </w:pPr>
      <w:r w:rsidRPr="00AA5B94">
        <w:rPr>
          <w:rFonts w:eastAsia="MS Mincho"/>
          <w:sz w:val="24"/>
          <w:szCs w:val="24"/>
        </w:rPr>
        <w:t>TRGOVAČKI SUD U RIJECI</w:t>
      </w:r>
    </w:p>
    <w:p w:rsidRDefault="00AA5B94" w:rsidR="00AA5B94" w:rsidRPr="00AA5B94">
      <w:pPr>
        <w:rPr>
          <w:rFonts w:eastAsia="MS Mincho"/>
          <w:sz w:val="24"/>
          <w:szCs w:val="24"/>
        </w:rPr>
      </w:pPr>
      <w:r w:rsidRPr="00AA5B94">
        <w:rPr>
          <w:rFonts w:eastAsia="MS Mincho"/>
          <w:sz w:val="24"/>
          <w:szCs w:val="24"/>
        </w:rPr>
        <w:t xml:space="preserve">       Rijeka, </w:t>
      </w:r>
      <w:proofErr w:type="spellStart"/>
      <w:r w:rsidRPr="00AA5B94">
        <w:rPr>
          <w:rFonts w:eastAsia="MS Mincho"/>
          <w:sz w:val="24"/>
          <w:szCs w:val="24"/>
        </w:rPr>
        <w:t>Zadarska</w:t>
      </w:r>
      <w:proofErr w:type="spellEnd"/>
      <w:r w:rsidRPr="00AA5B94">
        <w:rPr>
          <w:rFonts w:eastAsia="MS Mincho"/>
          <w:sz w:val="24"/>
          <w:szCs w:val="24"/>
        </w:rPr>
        <w:t xml:space="preserve"> 1 </w:t>
      </w:r>
      <w:proofErr w:type="spellStart"/>
      <w:r w:rsidRPr="00AA5B94">
        <w:rPr>
          <w:rFonts w:eastAsia="MS Mincho"/>
          <w:sz w:val="24"/>
          <w:szCs w:val="24"/>
        </w:rPr>
        <w:t>i</w:t>
      </w:r>
      <w:proofErr w:type="spellEnd"/>
      <w:r w:rsidRPr="00AA5B94">
        <w:rPr>
          <w:rFonts w:eastAsia="MS Mincho"/>
          <w:sz w:val="24"/>
          <w:szCs w:val="24"/>
        </w:rPr>
        <w:t xml:space="preserve"> 3</w:t>
      </w:r>
    </w:p>
    <w:p w:rsidRDefault="00AA5B94" w:rsidP="00910611" w:rsidR="00AA5B94" w:rsidRPr="00910611"/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C0290D">
        <w:rPr>
          <w:sz w:val="24"/>
          <w:lang w:val="hr-HR"/>
        </w:rPr>
        <w:t>34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proofErr w:type="spellStart"/>
      <w:r w:rsidR="0045161D">
        <w:rPr>
          <w:sz w:val="24"/>
          <w:szCs w:val="24"/>
          <w:lang w:val="hr-HR"/>
        </w:rPr>
        <w:t>Shin</w:t>
      </w:r>
      <w:proofErr w:type="spellEnd"/>
      <w:r w:rsidR="0045161D">
        <w:rPr>
          <w:sz w:val="24"/>
          <w:szCs w:val="24"/>
          <w:lang w:val="hr-HR"/>
        </w:rPr>
        <w:t xml:space="preserve">-I </w:t>
      </w:r>
      <w:proofErr w:type="spellStart"/>
      <w:r w:rsidR="0045161D">
        <w:rPr>
          <w:sz w:val="24"/>
          <w:szCs w:val="24"/>
          <w:lang w:val="hr-HR"/>
        </w:rPr>
        <w:t>Machinery</w:t>
      </w:r>
      <w:proofErr w:type="spellEnd"/>
      <w:r w:rsidR="0045161D">
        <w:rPr>
          <w:sz w:val="24"/>
          <w:szCs w:val="24"/>
          <w:lang w:val="hr-HR"/>
        </w:rPr>
        <w:t xml:space="preserve"> Works </w:t>
      </w:r>
      <w:proofErr w:type="spellStart"/>
      <w:r w:rsidR="0045161D">
        <w:rPr>
          <w:sz w:val="24"/>
          <w:szCs w:val="24"/>
          <w:lang w:val="hr-HR"/>
        </w:rPr>
        <w:t>Co</w:t>
      </w:r>
      <w:proofErr w:type="spellEnd"/>
      <w:r w:rsidR="0045161D">
        <w:rPr>
          <w:sz w:val="24"/>
          <w:szCs w:val="24"/>
          <w:lang w:val="hr-HR"/>
        </w:rPr>
        <w:t xml:space="preserve">., </w:t>
      </w:r>
      <w:proofErr w:type="spellStart"/>
      <w:r w:rsidR="0045161D">
        <w:rPr>
          <w:sz w:val="24"/>
          <w:szCs w:val="24"/>
          <w:lang w:val="hr-HR"/>
        </w:rPr>
        <w:t>Ltd</w:t>
      </w:r>
      <w:proofErr w:type="spellEnd"/>
      <w:r w:rsidR="0045161D">
        <w:rPr>
          <w:sz w:val="24"/>
          <w:szCs w:val="24"/>
          <w:lang w:val="hr-HR"/>
        </w:rPr>
        <w:t xml:space="preserve">. No. 43 </w:t>
      </w:r>
      <w:proofErr w:type="spellStart"/>
      <w:r w:rsidR="0045161D">
        <w:rPr>
          <w:sz w:val="24"/>
          <w:szCs w:val="24"/>
          <w:lang w:val="hr-HR"/>
        </w:rPr>
        <w:t>Chung</w:t>
      </w:r>
      <w:proofErr w:type="spellEnd"/>
      <w:r w:rsidR="0045161D">
        <w:rPr>
          <w:sz w:val="24"/>
          <w:szCs w:val="24"/>
          <w:lang w:val="hr-HR"/>
        </w:rPr>
        <w:t xml:space="preserve"> – </w:t>
      </w:r>
      <w:proofErr w:type="spellStart"/>
      <w:r w:rsidR="0045161D">
        <w:rPr>
          <w:sz w:val="24"/>
          <w:szCs w:val="24"/>
          <w:lang w:val="hr-HR"/>
        </w:rPr>
        <w:t>Cheng</w:t>
      </w:r>
      <w:proofErr w:type="spellEnd"/>
      <w:r w:rsidR="0045161D">
        <w:rPr>
          <w:sz w:val="24"/>
          <w:szCs w:val="24"/>
          <w:lang w:val="hr-HR"/>
        </w:rPr>
        <w:t xml:space="preserve"> Street </w:t>
      </w:r>
      <w:proofErr w:type="spellStart"/>
      <w:r w:rsidR="0045161D">
        <w:rPr>
          <w:sz w:val="24"/>
          <w:szCs w:val="24"/>
          <w:lang w:val="hr-HR"/>
        </w:rPr>
        <w:t>Chingshui</w:t>
      </w:r>
      <w:proofErr w:type="spellEnd"/>
      <w:r w:rsidR="0045161D">
        <w:rPr>
          <w:sz w:val="24"/>
          <w:szCs w:val="24"/>
          <w:lang w:val="hr-HR"/>
        </w:rPr>
        <w:t xml:space="preserve"> </w:t>
      </w:r>
      <w:proofErr w:type="spellStart"/>
      <w:r w:rsidR="0045161D">
        <w:rPr>
          <w:sz w:val="24"/>
          <w:szCs w:val="24"/>
          <w:lang w:val="hr-HR"/>
        </w:rPr>
        <w:t>Taichung</w:t>
      </w:r>
      <w:proofErr w:type="spellEnd"/>
      <w:r w:rsidR="0045161D">
        <w:rPr>
          <w:sz w:val="24"/>
          <w:szCs w:val="24"/>
          <w:lang w:val="hr-HR"/>
        </w:rPr>
        <w:t xml:space="preserve"> City, Taiwan 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C0290D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Poziva se vjerovnik u roku 15 dana dostaviti Financijskoj agenciji ovjereni prijevod prijave tražbine i isprava koji se prilaže uz prijavu, te iznos dospjele tražbine i iznos tražbine koja dospijeva nakon otvaranja </w:t>
      </w:r>
      <w:proofErr w:type="spellStart"/>
      <w:r>
        <w:rPr>
          <w:sz w:val="24"/>
          <w:lang w:val="hr-HR"/>
        </w:rPr>
        <w:t>predstečajnog</w:t>
      </w:r>
      <w:proofErr w:type="spellEnd"/>
      <w:r>
        <w:rPr>
          <w:sz w:val="24"/>
          <w:lang w:val="hr-HR"/>
        </w:rPr>
        <w:t xml:space="preserve"> postupka izražen u kunama, temeljem čl.36. </w:t>
      </w:r>
      <w:r w:rsidRPr="00C0290D">
        <w:rPr>
          <w:bCs/>
          <w:sz w:val="24"/>
          <w:lang w:val="hr-HR"/>
        </w:rPr>
        <w:t>Stečajnog zakona (Narodne novine broj 71/15, dalje: SZ-a)</w:t>
      </w:r>
      <w:r>
        <w:rPr>
          <w:bCs/>
          <w:sz w:val="24"/>
          <w:lang w:val="hr-HR"/>
        </w:rPr>
        <w:t>.</w:t>
      </w:r>
      <w:r w:rsidRPr="00C0290D">
        <w:rPr>
          <w:bCs/>
          <w:sz w:val="24"/>
          <w:lang w:val="hr-HR"/>
        </w:rPr>
        <w:t xml:space="preserve"> </w:t>
      </w:r>
      <w:r>
        <w:rPr>
          <w:sz w:val="24"/>
          <w:lang w:val="hr-HR"/>
        </w:rPr>
        <w:t xml:space="preserve"> 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</w:t>
      </w:r>
      <w:r w:rsidR="00C0290D">
        <w:rPr>
          <w:sz w:val="24"/>
          <w:lang w:val="hr-HR"/>
        </w:rPr>
        <w:t xml:space="preserve">postupi po točki I. zaključka sud će njegovu prijavu tražbine odbaciti kao nepotpunu. 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C0290D" w:rsidR="0094177A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C0290D" w:rsidP="00C0290D" w:rsidR="00C0290D" w:rsidRPr="00BD2AAE">
      <w:pPr>
        <w:ind w:firstLine="708" w:left="1416"/>
        <w:jc w:val="right"/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C7361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A5B94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0290D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917</properties:Characters>
  <properties:Lines>33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2017-10-10T13:01:00Z</dcterms:created>
  <dc:creator>jugot</dc:creator>
  <cp:lastModifiedBy>Jasna Radulović</cp:lastModifiedBy>
  <cp:lastPrinted>2017-10-10T13:01:00Z</cp:lastPrinted>
  <dcterms:modified xmlns:xsi="http://www.w3.org/2001/XMLSchema-instance" xsi:type="dcterms:W3CDTF">2017-10-10T13:11:00Z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