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536cb" w14:paraId="3e536cb" w:rsidRDefault="00B9128F" w:rsidP="00DC4277" w:rsidR="0092049A" w:rsidRPr="00DC4277">
      <w:pPr>
        <w:pStyle w:val="Bezproreda"/>
        <w15:collapsed w:val="false"/>
        <w:rPr>
          <w:szCs w:val="24"/>
        </w:rPr>
      </w:pPr>
      <w:bookmarkStart w:name="_GoBack" w:id="0"/>
      <w:bookmarkEnd w:id="0"/>
      <w:r w:rsidRPr="00DC4277">
        <w:rPr>
          <w:szCs w:val="24"/>
        </w:rPr>
        <w:tab/>
      </w:r>
      <w:r w:rsidR="0092049A" w:rsidRPr="00DC4277">
        <w:rPr>
          <w:noProof/>
          <w:szCs w:val="24"/>
        </w:rPr>
        <w:t xml:space="preserve">      </w:t>
      </w:r>
      <w:r w:rsidR="0092049A" w:rsidRPr="00DC4277">
        <w:rPr>
          <w:noProof/>
          <w:szCs w:val="24"/>
          <w:lang w:eastAsia="hr-HR"/>
        </w:rPr>
        <w:drawing>
          <wp:inline distR="0" distL="0" distB="0" distT="0">
            <wp:extent cy="658495" cx="577850"/>
            <wp:effectExtent b="8255" r="0"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8495" cx="577850"/>
                    </a:xfrm>
                    <a:prstGeom prst="rect">
                      <a:avLst/>
                    </a:prstGeom>
                    <a:noFill/>
                    <a:ln>
                      <a:noFill/>
                    </a:ln>
                  </pic:spPr>
                </pic:pic>
              </a:graphicData>
            </a:graphic>
          </wp:inline>
        </w:drawing>
      </w:r>
      <w:r w:rsidR="0092049A" w:rsidRPr="00DC4277">
        <w:rPr>
          <w:szCs w:val="24"/>
        </w:rPr>
        <w:t xml:space="preserve">                                                               </w:t>
      </w:r>
    </w:p>
    <w:p w:rsidRDefault="0092049A" w:rsidP="00DC4277" w:rsidR="0092049A" w:rsidRPr="00DC4277">
      <w:pPr>
        <w:pStyle w:val="Bezproreda"/>
        <w:rPr>
          <w:szCs w:val="24"/>
        </w:rPr>
      </w:pPr>
      <w:r w:rsidRPr="00DC4277">
        <w:rPr>
          <w:szCs w:val="24"/>
        </w:rPr>
        <w:t xml:space="preserve">   REPUBLIKA HRVATSKA</w:t>
      </w:r>
    </w:p>
    <w:p w:rsidRDefault="0092049A" w:rsidP="00DC4277" w:rsidR="0092049A" w:rsidRPr="00DC4277">
      <w:pPr>
        <w:pStyle w:val="Bezproreda"/>
        <w:rPr>
          <w:szCs w:val="24"/>
        </w:rPr>
      </w:pPr>
      <w:r w:rsidRPr="00DC4277">
        <w:rPr>
          <w:szCs w:val="24"/>
        </w:rPr>
        <w:t xml:space="preserve"> TRGOVAČKI SUD U PAZINU</w:t>
      </w:r>
    </w:p>
    <w:p w:rsidRDefault="0092049A" w:rsidP="00DC4277" w:rsidR="0092049A" w:rsidRPr="00DC4277">
      <w:pPr>
        <w:pStyle w:val="Bezproreda"/>
        <w:rPr>
          <w:szCs w:val="24"/>
        </w:rPr>
      </w:pPr>
      <w:r w:rsidRPr="00DC4277">
        <w:rPr>
          <w:szCs w:val="24"/>
        </w:rPr>
        <w:t xml:space="preserve">             Pazin, Dršćevka 1</w:t>
      </w:r>
    </w:p>
    <w:p w:rsidRDefault="0092049A" w:rsidP="00DC4277" w:rsidR="0092049A" w:rsidRPr="00DC4277">
      <w:pPr>
        <w:pStyle w:val="Bezproreda"/>
        <w:jc w:val="center"/>
        <w:rPr>
          <w:szCs w:val="24"/>
        </w:rPr>
      </w:pPr>
    </w:p>
    <w:p w:rsidRDefault="0092049A" w:rsidP="00DC4277" w:rsidR="0092049A" w:rsidRPr="00DC4277">
      <w:pPr>
        <w:pStyle w:val="Bezproreda"/>
        <w:jc w:val="center"/>
        <w:rPr>
          <w:szCs w:val="24"/>
        </w:rPr>
      </w:pPr>
      <w:r w:rsidRPr="00DC4277">
        <w:rPr>
          <w:szCs w:val="24"/>
        </w:rPr>
        <w:t xml:space="preserve">U </w:t>
      </w:r>
      <w:r w:rsidR="00CC21C6">
        <w:rPr>
          <w:szCs w:val="24"/>
        </w:rPr>
        <w:t xml:space="preserve">  </w:t>
      </w:r>
      <w:r w:rsidRPr="00DC4277">
        <w:rPr>
          <w:szCs w:val="24"/>
        </w:rPr>
        <w:t>I</w:t>
      </w:r>
      <w:r w:rsidR="00CC21C6">
        <w:rPr>
          <w:szCs w:val="24"/>
        </w:rPr>
        <w:t xml:space="preserve"> </w:t>
      </w:r>
      <w:r w:rsidRPr="00DC4277">
        <w:rPr>
          <w:szCs w:val="24"/>
        </w:rPr>
        <w:t>M</w:t>
      </w:r>
      <w:r w:rsidR="00CC21C6">
        <w:rPr>
          <w:szCs w:val="24"/>
        </w:rPr>
        <w:t xml:space="preserve"> </w:t>
      </w:r>
      <w:r w:rsidRPr="00DC4277">
        <w:rPr>
          <w:szCs w:val="24"/>
        </w:rPr>
        <w:t>E</w:t>
      </w:r>
      <w:r w:rsidR="00CC21C6">
        <w:rPr>
          <w:szCs w:val="24"/>
        </w:rPr>
        <w:t xml:space="preserve">  </w:t>
      </w:r>
      <w:r w:rsidRPr="00DC4277">
        <w:rPr>
          <w:szCs w:val="24"/>
        </w:rPr>
        <w:t xml:space="preserve"> R</w:t>
      </w:r>
      <w:r w:rsidR="00CC21C6">
        <w:rPr>
          <w:szCs w:val="24"/>
        </w:rPr>
        <w:t xml:space="preserve"> </w:t>
      </w:r>
      <w:r w:rsidRPr="00DC4277">
        <w:rPr>
          <w:szCs w:val="24"/>
        </w:rPr>
        <w:t>E</w:t>
      </w:r>
      <w:r w:rsidR="00CC21C6">
        <w:rPr>
          <w:szCs w:val="24"/>
        </w:rPr>
        <w:t xml:space="preserve"> </w:t>
      </w:r>
      <w:r w:rsidRPr="00DC4277">
        <w:rPr>
          <w:szCs w:val="24"/>
        </w:rPr>
        <w:t>P</w:t>
      </w:r>
      <w:r w:rsidR="00CC21C6">
        <w:rPr>
          <w:szCs w:val="24"/>
        </w:rPr>
        <w:t xml:space="preserve"> </w:t>
      </w:r>
      <w:r w:rsidRPr="00DC4277">
        <w:rPr>
          <w:szCs w:val="24"/>
        </w:rPr>
        <w:t>U</w:t>
      </w:r>
      <w:r w:rsidR="00CC21C6">
        <w:rPr>
          <w:szCs w:val="24"/>
        </w:rPr>
        <w:t xml:space="preserve"> </w:t>
      </w:r>
      <w:r w:rsidRPr="00DC4277">
        <w:rPr>
          <w:szCs w:val="24"/>
        </w:rPr>
        <w:t>B</w:t>
      </w:r>
      <w:r w:rsidR="00CC21C6">
        <w:rPr>
          <w:szCs w:val="24"/>
        </w:rPr>
        <w:t xml:space="preserve"> </w:t>
      </w:r>
      <w:r w:rsidRPr="00DC4277">
        <w:rPr>
          <w:szCs w:val="24"/>
        </w:rPr>
        <w:t>L</w:t>
      </w:r>
      <w:r w:rsidR="00CC21C6">
        <w:rPr>
          <w:szCs w:val="24"/>
        </w:rPr>
        <w:t xml:space="preserve"> </w:t>
      </w:r>
      <w:r w:rsidRPr="00DC4277">
        <w:rPr>
          <w:szCs w:val="24"/>
        </w:rPr>
        <w:t>I</w:t>
      </w:r>
      <w:r w:rsidR="00CC21C6">
        <w:rPr>
          <w:szCs w:val="24"/>
        </w:rPr>
        <w:t xml:space="preserve"> </w:t>
      </w:r>
      <w:r w:rsidRPr="00DC4277">
        <w:rPr>
          <w:szCs w:val="24"/>
        </w:rPr>
        <w:t>K</w:t>
      </w:r>
      <w:r w:rsidR="00CC21C6">
        <w:rPr>
          <w:szCs w:val="24"/>
        </w:rPr>
        <w:t xml:space="preserve"> </w:t>
      </w:r>
      <w:r w:rsidRPr="00DC4277">
        <w:rPr>
          <w:szCs w:val="24"/>
        </w:rPr>
        <w:t xml:space="preserve">E </w:t>
      </w:r>
      <w:r w:rsidR="00CC21C6">
        <w:rPr>
          <w:szCs w:val="24"/>
        </w:rPr>
        <w:t xml:space="preserve">  </w:t>
      </w:r>
      <w:r w:rsidRPr="00DC4277">
        <w:rPr>
          <w:szCs w:val="24"/>
        </w:rPr>
        <w:t>H</w:t>
      </w:r>
      <w:r w:rsidR="00CC21C6">
        <w:rPr>
          <w:szCs w:val="24"/>
        </w:rPr>
        <w:t xml:space="preserve"> </w:t>
      </w:r>
      <w:r w:rsidRPr="00DC4277">
        <w:rPr>
          <w:szCs w:val="24"/>
        </w:rPr>
        <w:t>R</w:t>
      </w:r>
      <w:r w:rsidR="00CC21C6">
        <w:rPr>
          <w:szCs w:val="24"/>
        </w:rPr>
        <w:t xml:space="preserve"> </w:t>
      </w:r>
      <w:r w:rsidRPr="00DC4277">
        <w:rPr>
          <w:szCs w:val="24"/>
        </w:rPr>
        <w:t>V</w:t>
      </w:r>
      <w:r w:rsidR="00CC21C6">
        <w:rPr>
          <w:szCs w:val="24"/>
        </w:rPr>
        <w:t xml:space="preserve"> </w:t>
      </w:r>
      <w:r w:rsidRPr="00DC4277">
        <w:rPr>
          <w:szCs w:val="24"/>
        </w:rPr>
        <w:t>A</w:t>
      </w:r>
      <w:r w:rsidR="00CC21C6">
        <w:rPr>
          <w:szCs w:val="24"/>
        </w:rPr>
        <w:t xml:space="preserve"> </w:t>
      </w:r>
      <w:r w:rsidRPr="00DC4277">
        <w:rPr>
          <w:szCs w:val="24"/>
        </w:rPr>
        <w:t>T</w:t>
      </w:r>
      <w:r w:rsidR="00CC21C6">
        <w:rPr>
          <w:szCs w:val="24"/>
        </w:rPr>
        <w:t xml:space="preserve"> </w:t>
      </w:r>
      <w:r w:rsidRPr="00DC4277">
        <w:rPr>
          <w:szCs w:val="24"/>
        </w:rPr>
        <w:t>S</w:t>
      </w:r>
      <w:r w:rsidR="00CC21C6">
        <w:rPr>
          <w:szCs w:val="24"/>
        </w:rPr>
        <w:t xml:space="preserve"> </w:t>
      </w:r>
      <w:r w:rsidRPr="00DC4277">
        <w:rPr>
          <w:szCs w:val="24"/>
        </w:rPr>
        <w:t>K</w:t>
      </w:r>
      <w:r w:rsidR="00CC21C6">
        <w:rPr>
          <w:szCs w:val="24"/>
        </w:rPr>
        <w:t xml:space="preserve"> </w:t>
      </w:r>
      <w:r w:rsidRPr="00DC4277">
        <w:rPr>
          <w:szCs w:val="24"/>
        </w:rPr>
        <w:t>E</w:t>
      </w:r>
    </w:p>
    <w:p w:rsidRDefault="0092049A" w:rsidP="00DC4277" w:rsidR="0092049A" w:rsidRPr="00DC4277">
      <w:pPr>
        <w:pStyle w:val="Bezproreda"/>
        <w:jc w:val="center"/>
        <w:rPr>
          <w:szCs w:val="24"/>
        </w:rPr>
      </w:pPr>
    </w:p>
    <w:p w:rsidRDefault="0092049A" w:rsidP="00DC4277" w:rsidR="0092049A" w:rsidRPr="00DC4277">
      <w:pPr>
        <w:pStyle w:val="Bezproreda"/>
        <w:jc w:val="center"/>
        <w:rPr>
          <w:szCs w:val="24"/>
        </w:rPr>
      </w:pPr>
      <w:r w:rsidRPr="00DC4277">
        <w:rPr>
          <w:szCs w:val="24"/>
        </w:rPr>
        <w:t>RJEŠENJE</w:t>
      </w:r>
    </w:p>
    <w:p w:rsidRDefault="0092049A" w:rsidP="00DC4277" w:rsidR="0092049A" w:rsidRPr="00DC4277">
      <w:pPr>
        <w:pStyle w:val="Bezproreda"/>
        <w:rPr>
          <w:szCs w:val="24"/>
        </w:rPr>
      </w:pPr>
    </w:p>
    <w:p w:rsidRDefault="0092049A" w:rsidP="00DC4277" w:rsidR="0092049A" w:rsidRPr="00DC4277">
      <w:pPr>
        <w:pStyle w:val="Bezproreda"/>
        <w:ind w:firstLine="708"/>
        <w:rPr>
          <w:szCs w:val="24"/>
        </w:rPr>
      </w:pPr>
      <w:r w:rsidRPr="00DC4277">
        <w:rPr>
          <w:szCs w:val="24"/>
        </w:rPr>
        <w:t>Trgovački sud u Pazinu, po stečajnoj sutkinji Tijani Licul, u stečajnom postupku nad dužnikom stečajna masa iza EOS MONT. d. o. o. "u stečaju", Zagreb, Pavla Hatza 10, OIB: 24000444439,</w:t>
      </w:r>
    </w:p>
    <w:p w:rsidRDefault="0092049A" w:rsidP="00DC4277" w:rsidR="0092049A" w:rsidRPr="00DC4277">
      <w:pPr>
        <w:pStyle w:val="Bezproreda"/>
        <w:rPr>
          <w:szCs w:val="24"/>
        </w:rPr>
      </w:pPr>
    </w:p>
    <w:p w:rsidRDefault="0092049A" w:rsidP="00DC4277" w:rsidR="0092049A" w:rsidRPr="00DC4277">
      <w:pPr>
        <w:pStyle w:val="Bezproreda"/>
        <w:jc w:val="center"/>
        <w:rPr>
          <w:szCs w:val="24"/>
        </w:rPr>
      </w:pPr>
      <w:r w:rsidRPr="00DC4277">
        <w:rPr>
          <w:szCs w:val="24"/>
        </w:rPr>
        <w:t>r i j e š i o  j e</w:t>
      </w:r>
    </w:p>
    <w:p w:rsidRDefault="0092049A" w:rsidP="00DC4277" w:rsidR="0092049A" w:rsidRPr="00DC4277">
      <w:pPr>
        <w:pStyle w:val="Bezproreda"/>
        <w:rPr>
          <w:szCs w:val="24"/>
        </w:rPr>
      </w:pPr>
      <w:r w:rsidRPr="00DC4277">
        <w:rPr>
          <w:szCs w:val="24"/>
        </w:rPr>
        <w:t xml:space="preserve">         </w:t>
      </w:r>
    </w:p>
    <w:p w:rsidRDefault="0092049A" w:rsidP="00DC4277" w:rsidR="0092049A" w:rsidRPr="00DC4277">
      <w:pPr>
        <w:pStyle w:val="Bezproreda"/>
        <w:jc w:val="both"/>
        <w:rPr>
          <w:szCs w:val="24"/>
        </w:rPr>
      </w:pPr>
      <w:r w:rsidRPr="00DC4277">
        <w:rPr>
          <w:szCs w:val="24"/>
        </w:rPr>
        <w:tab/>
        <w:t>I. Na ime troškova unovčenja stečajne mase priznaje se iznos od 16.503,50 kn (šesnaesttisućapetstotrikuneipedesetlipa).</w:t>
      </w:r>
    </w:p>
    <w:p w:rsidRDefault="0092049A" w:rsidP="00DC4277" w:rsidR="0092049A" w:rsidRPr="00DC4277">
      <w:pPr>
        <w:pStyle w:val="Bezproreda"/>
        <w:jc w:val="both"/>
        <w:rPr>
          <w:szCs w:val="24"/>
        </w:rPr>
      </w:pPr>
    </w:p>
    <w:p w:rsidRDefault="0092049A" w:rsidP="00DC4277" w:rsidR="0092049A" w:rsidRPr="00DC4277">
      <w:pPr>
        <w:pStyle w:val="Bezproreda"/>
        <w:jc w:val="both"/>
        <w:rPr>
          <w:szCs w:val="24"/>
        </w:rPr>
      </w:pPr>
      <w:r w:rsidRPr="00DC4277">
        <w:rPr>
          <w:szCs w:val="24"/>
        </w:rPr>
        <w:tab/>
        <w:t xml:space="preserve">II. Na ime nagrade i naknade stvarnih troškova stečajnom upravitelju Jelenku Lehkiju, Zagreb, Pavla Hatza 10, OIB: 96068307857, priznaje se iznos od </w:t>
      </w:r>
      <w:r w:rsidR="00DC4277" w:rsidRPr="00DC4277">
        <w:rPr>
          <w:szCs w:val="24"/>
        </w:rPr>
        <w:t>9.426,72</w:t>
      </w:r>
      <w:r w:rsidRPr="00DC4277">
        <w:rPr>
          <w:szCs w:val="24"/>
        </w:rPr>
        <w:t xml:space="preserve"> kn (devettisuća</w:t>
      </w:r>
      <w:r w:rsidR="00DC4277" w:rsidRPr="00DC4277">
        <w:rPr>
          <w:szCs w:val="24"/>
        </w:rPr>
        <w:t>četristodvadesetišestkunaisedamdesetidvijelipe</w:t>
      </w:r>
      <w:r w:rsidRPr="00DC4277">
        <w:rPr>
          <w:szCs w:val="24"/>
        </w:rPr>
        <w:t>)</w:t>
      </w:r>
    </w:p>
    <w:p w:rsidRDefault="0092049A" w:rsidP="00DC4277" w:rsidR="0092049A" w:rsidRPr="00DC4277">
      <w:pPr>
        <w:pStyle w:val="Bezproreda"/>
        <w:jc w:val="both"/>
        <w:rPr>
          <w:szCs w:val="24"/>
        </w:rPr>
      </w:pPr>
    </w:p>
    <w:p w:rsidRDefault="0092049A" w:rsidP="00DC4277" w:rsidR="0092049A" w:rsidRPr="00DC4277">
      <w:pPr>
        <w:pStyle w:val="Bezproreda"/>
        <w:jc w:val="both"/>
        <w:rPr>
          <w:szCs w:val="24"/>
          <w:shd w:fill="FFFFFF" w:color="auto" w:val="clear"/>
        </w:rPr>
      </w:pPr>
      <w:r w:rsidRPr="00DC4277">
        <w:rPr>
          <w:szCs w:val="24"/>
        </w:rPr>
        <w:tab/>
        <w:t xml:space="preserve">III. Preostali iznos ostvaren </w:t>
      </w:r>
      <w:r w:rsidR="00CC21C6">
        <w:rPr>
          <w:szCs w:val="24"/>
        </w:rPr>
        <w:t>unovčenjem</w:t>
      </w:r>
      <w:r w:rsidRPr="00DC4277">
        <w:rPr>
          <w:szCs w:val="24"/>
        </w:rPr>
        <w:t xml:space="preserve"> stečajne mase, u iznosu od</w:t>
      </w:r>
      <w:r w:rsidR="00CC21C6">
        <w:rPr>
          <w:szCs w:val="24"/>
        </w:rPr>
        <w:t xml:space="preserve"> </w:t>
      </w:r>
      <w:r w:rsidRPr="00DC4277">
        <w:rPr>
          <w:szCs w:val="24"/>
          <w:shd w:fill="FFFFFF" w:color="auto" w:val="clear"/>
        </w:rPr>
        <w:t xml:space="preserve">16.969,28 kn (šesnaesttisućadevetstošezdesetidevetkunaidvadesetiosamlipa) isplatiti će se </w:t>
      </w:r>
      <w:r w:rsidR="00DC4277" w:rsidRPr="00DC4277">
        <w:rPr>
          <w:szCs w:val="24"/>
          <w:shd w:fill="FFFFFF" w:color="auto" w:val="clear"/>
        </w:rPr>
        <w:t xml:space="preserve">razlučnom </w:t>
      </w:r>
      <w:r w:rsidRPr="00DC4277">
        <w:rPr>
          <w:szCs w:val="24"/>
          <w:shd w:fill="FFFFFF" w:color="auto" w:val="clear"/>
        </w:rPr>
        <w:t>vjerovniku Republici Hrvatskoj.</w:t>
      </w:r>
    </w:p>
    <w:p w:rsidRDefault="0092049A" w:rsidP="00DC4277" w:rsidR="0092049A" w:rsidRPr="00DC4277">
      <w:pPr>
        <w:pStyle w:val="Bezproreda"/>
        <w:jc w:val="both"/>
        <w:rPr>
          <w:szCs w:val="24"/>
          <w:shd w:fill="FFFFFF" w:color="auto" w:val="clear"/>
        </w:rPr>
      </w:pPr>
    </w:p>
    <w:p w:rsidRDefault="0092049A" w:rsidP="00DC4277" w:rsidR="0092049A" w:rsidRPr="00DC4277">
      <w:pPr>
        <w:pStyle w:val="Bezproreda"/>
        <w:jc w:val="both"/>
        <w:rPr>
          <w:szCs w:val="24"/>
          <w:shd w:fill="FFFFFF" w:color="auto" w:val="clear"/>
        </w:rPr>
      </w:pPr>
      <w:r w:rsidRPr="00DC4277">
        <w:rPr>
          <w:szCs w:val="24"/>
          <w:shd w:fill="FFFFFF" w:color="auto" w:val="clear"/>
        </w:rPr>
        <w:tab/>
        <w:t>IV. Ovlašćuje se stečajnog upravitelja</w:t>
      </w:r>
      <w:r w:rsidR="00CC21C6">
        <w:rPr>
          <w:szCs w:val="24"/>
          <w:shd w:fill="FFFFFF" w:color="auto" w:val="clear"/>
        </w:rPr>
        <w:t xml:space="preserve"> da</w:t>
      </w:r>
      <w:r w:rsidRPr="00DC4277">
        <w:rPr>
          <w:szCs w:val="24"/>
          <w:shd w:fill="FFFFFF" w:color="auto" w:val="clear"/>
        </w:rPr>
        <w:t>, po pravomoćnosti ovog rješenja, izvrši isplate u skladu sa ovim rješenjem te da o istome</w:t>
      </w:r>
      <w:r w:rsidR="00DC4277" w:rsidRPr="00DC4277">
        <w:rPr>
          <w:szCs w:val="24"/>
          <w:shd w:fill="FFFFFF" w:color="auto" w:val="clear"/>
        </w:rPr>
        <w:t xml:space="preserve"> izvijesti sud u roku od 8 dana.</w:t>
      </w:r>
    </w:p>
    <w:p w:rsidRDefault="00DC4277" w:rsidP="00DC4277" w:rsidR="00DC4277" w:rsidRPr="00DC4277">
      <w:pPr>
        <w:pStyle w:val="Bezproreda"/>
        <w:jc w:val="both"/>
        <w:rPr>
          <w:szCs w:val="24"/>
        </w:rPr>
      </w:pPr>
    </w:p>
    <w:p w:rsidRDefault="0092049A" w:rsidP="00DC4277" w:rsidR="0092049A" w:rsidRPr="00DC4277">
      <w:pPr>
        <w:pStyle w:val="Bezproreda"/>
        <w:jc w:val="center"/>
        <w:rPr>
          <w:szCs w:val="24"/>
        </w:rPr>
      </w:pPr>
      <w:r w:rsidRPr="00DC4277">
        <w:rPr>
          <w:szCs w:val="24"/>
        </w:rPr>
        <w:t>Obrazloženje</w:t>
      </w:r>
    </w:p>
    <w:p w:rsidRDefault="0092049A" w:rsidP="00DC4277" w:rsidR="0092049A" w:rsidRPr="00DC4277">
      <w:pPr>
        <w:spacing w:lineRule="auto" w:line="240" w:after="0"/>
        <w:jc w:val="both"/>
        <w:rPr>
          <w:rFonts w:cs="Times New Roman" w:hAnsi="Times New Roman" w:ascii="Times New Roman"/>
          <w:sz w:val="24"/>
          <w:szCs w:val="24"/>
        </w:rPr>
      </w:pPr>
    </w:p>
    <w:p w:rsidRDefault="00B9128F" w:rsidP="00DC4277" w:rsidR="000014E8" w:rsidRPr="00DC4277">
      <w:pPr>
        <w:spacing w:lineRule="auto" w:line="240" w:after="0"/>
        <w:ind w:firstLine="708"/>
        <w:jc w:val="both"/>
        <w:rPr>
          <w:rFonts w:cs="Times New Roman" w:hAnsi="Times New Roman" w:ascii="Times New Roman"/>
          <w:sz w:val="24"/>
          <w:szCs w:val="24"/>
        </w:rPr>
      </w:pPr>
      <w:r w:rsidRPr="00DC4277">
        <w:rPr>
          <w:rFonts w:cs="Times New Roman" w:hAnsi="Times New Roman" w:ascii="Times New Roman"/>
          <w:sz w:val="24"/>
          <w:szCs w:val="24"/>
        </w:rPr>
        <w:t>Rješenjem posl. broj: St-193/16 od 29. travnja 2016. godine otvoren je i zaključen stečajni postupak nad dužnikom EOS MONT d.o.o. Pula, Voltićeva 18, OIB: 44227152198. Navedeno rješenje postalo je pravomoćno 17. svibnja 2016. godine.</w:t>
      </w:r>
    </w:p>
    <w:p w:rsidRDefault="00B9128F" w:rsidP="00DC4277" w:rsidR="00B9128F" w:rsidRPr="00DC4277">
      <w:pPr>
        <w:spacing w:lineRule="auto" w:line="240" w:after="0"/>
        <w:jc w:val="both"/>
        <w:rPr>
          <w:rFonts w:cs="Times New Roman" w:hAnsi="Times New Roman" w:ascii="Times New Roman"/>
          <w:sz w:val="24"/>
          <w:szCs w:val="24"/>
        </w:rPr>
      </w:pPr>
    </w:p>
    <w:p w:rsidRDefault="00B9128F" w:rsidP="00DC4277" w:rsidR="00B9128F" w:rsidRPr="00DC4277">
      <w:pPr>
        <w:spacing w:lineRule="auto" w:line="240" w:after="0"/>
        <w:jc w:val="both"/>
        <w:rPr>
          <w:rFonts w:cs="Times New Roman" w:hAnsi="Times New Roman" w:ascii="Times New Roman"/>
          <w:sz w:val="24"/>
          <w:szCs w:val="24"/>
        </w:rPr>
      </w:pPr>
      <w:r w:rsidRPr="00DC4277">
        <w:rPr>
          <w:rFonts w:cs="Times New Roman" w:hAnsi="Times New Roman" w:ascii="Times New Roman"/>
          <w:sz w:val="24"/>
          <w:szCs w:val="24"/>
        </w:rPr>
        <w:tab/>
        <w:t>Nakon zaključenja stečajnog postupka utvrđeno je da je iza dužnika ostalo motorno vozilo N1, marke MITSUBISHI L200 2.5 DI-D PICK-UP, koje predstavlja imovinu koja ulazi u stečajnu masu. Na navedenom vozilu upisano je založno pravo u korist Republike Hrvatske.</w:t>
      </w:r>
    </w:p>
    <w:p w:rsidRDefault="00B9128F" w:rsidP="00DC4277" w:rsidR="00B9128F" w:rsidRPr="00DC4277">
      <w:pPr>
        <w:spacing w:lineRule="auto" w:line="240" w:after="0"/>
        <w:jc w:val="both"/>
        <w:rPr>
          <w:rFonts w:cs="Times New Roman" w:hAnsi="Times New Roman" w:ascii="Times New Roman"/>
          <w:sz w:val="24"/>
          <w:szCs w:val="24"/>
        </w:rPr>
      </w:pPr>
    </w:p>
    <w:p w:rsidRDefault="00B9128F" w:rsidP="00DC4277" w:rsidR="00B9128F" w:rsidRPr="00DC4277">
      <w:pPr>
        <w:spacing w:lineRule="auto" w:line="240" w:after="0"/>
        <w:jc w:val="both"/>
        <w:rPr>
          <w:rFonts w:cs="Times New Roman" w:hAnsi="Times New Roman" w:ascii="Times New Roman"/>
          <w:sz w:val="24"/>
          <w:szCs w:val="24"/>
        </w:rPr>
      </w:pPr>
      <w:r w:rsidRPr="00DC4277">
        <w:rPr>
          <w:rFonts w:cs="Times New Roman" w:hAnsi="Times New Roman" w:ascii="Times New Roman"/>
          <w:sz w:val="24"/>
          <w:szCs w:val="24"/>
        </w:rPr>
        <w:tab/>
        <w:t>Rješenjem posl. broj: St-1081/16-22 od 18. listopada 2017. godine izvršen je upis stečajne mase u sudski registar.</w:t>
      </w:r>
    </w:p>
    <w:p w:rsidRDefault="00B9128F" w:rsidP="00DC4277" w:rsidR="00B9128F" w:rsidRPr="00DC4277">
      <w:pPr>
        <w:spacing w:lineRule="auto" w:line="240" w:after="0"/>
        <w:jc w:val="both"/>
        <w:rPr>
          <w:rFonts w:cs="Times New Roman" w:hAnsi="Times New Roman" w:ascii="Times New Roman"/>
          <w:sz w:val="24"/>
          <w:szCs w:val="24"/>
        </w:rPr>
      </w:pPr>
    </w:p>
    <w:p w:rsidRDefault="00B9128F" w:rsidP="00DC4277" w:rsidR="00B9128F" w:rsidRPr="00DC4277">
      <w:pPr>
        <w:spacing w:lineRule="auto" w:line="240" w:after="0"/>
        <w:jc w:val="both"/>
        <w:rPr>
          <w:rFonts w:cs="Times New Roman" w:hAnsi="Times New Roman" w:ascii="Times New Roman"/>
          <w:sz w:val="24"/>
          <w:szCs w:val="24"/>
        </w:rPr>
      </w:pPr>
      <w:r w:rsidRPr="00DC4277">
        <w:rPr>
          <w:rFonts w:cs="Times New Roman" w:hAnsi="Times New Roman" w:ascii="Times New Roman"/>
          <w:sz w:val="24"/>
          <w:szCs w:val="24"/>
        </w:rPr>
        <w:tab/>
        <w:t>Podneskom od 11. rujna 2017. godine stečajni upravitelj je obavijestio sud kako je unovčen predmet stečajne mase – navedeno vozilo za iznos od 42.899,50 kn. Shodno navedenom dostavlja u sud troškove unovčenja i to:</w:t>
      </w:r>
    </w:p>
    <w:p w:rsidRDefault="00B9128F" w:rsidP="00DC4277" w:rsidR="00B9128F" w:rsidRPr="00DC4277">
      <w:pPr>
        <w:spacing w:lineRule="auto" w:line="240" w:after="0"/>
        <w:ind w:firstLine="708"/>
        <w:jc w:val="both"/>
        <w:rPr>
          <w:rFonts w:cs="Times New Roman" w:hAnsi="Times New Roman" w:ascii="Times New Roman"/>
          <w:sz w:val="24"/>
          <w:szCs w:val="24"/>
        </w:rPr>
      </w:pPr>
      <w:r w:rsidRPr="00DC4277">
        <w:rPr>
          <w:rFonts w:cs="Times New Roman" w:hAnsi="Times New Roman" w:ascii="Times New Roman"/>
          <w:sz w:val="24"/>
          <w:szCs w:val="24"/>
        </w:rPr>
        <w:lastRenderedPageBreak/>
        <w:t>- troškovi ležarine do preuzimanja u posjed od strane stečajnog upravitelja (vozilo je zaplijenjeno od strane Porezne uprave, nalazilo se u autoservisu Damiani, ležarina je obračunata od dana otvaranja stečajnog postupka do dana preuzimanja u posjed – 10.05.2017., po cjeniku servisa (9.600,00 kn + PDV) – 12.000,00 kn</w:t>
      </w:r>
    </w:p>
    <w:p w:rsidRDefault="00B9128F" w:rsidP="00DC4277" w:rsidR="00B9128F" w:rsidRPr="00DC4277">
      <w:pPr>
        <w:spacing w:lineRule="auto" w:line="240" w:after="0"/>
        <w:ind w:firstLine="708"/>
        <w:jc w:val="both"/>
        <w:rPr>
          <w:rFonts w:cs="Times New Roman" w:hAnsi="Times New Roman" w:ascii="Times New Roman"/>
          <w:sz w:val="24"/>
          <w:szCs w:val="24"/>
        </w:rPr>
      </w:pPr>
      <w:r w:rsidRPr="00DC4277">
        <w:rPr>
          <w:rFonts w:cs="Times New Roman" w:hAnsi="Times New Roman" w:ascii="Times New Roman"/>
          <w:sz w:val="24"/>
          <w:szCs w:val="24"/>
        </w:rPr>
        <w:t>- troškovi ležarine od preuzimanja u posjed u iznosu od 1.770,00 kn</w:t>
      </w:r>
    </w:p>
    <w:p w:rsidRDefault="00B9128F" w:rsidP="00DC4277" w:rsidR="00B9128F" w:rsidRPr="00DC4277">
      <w:pPr>
        <w:spacing w:lineRule="auto" w:line="240" w:after="0"/>
        <w:ind w:firstLine="708"/>
        <w:jc w:val="both"/>
        <w:rPr>
          <w:rFonts w:cs="Times New Roman" w:hAnsi="Times New Roman" w:ascii="Times New Roman"/>
          <w:sz w:val="24"/>
          <w:szCs w:val="24"/>
        </w:rPr>
      </w:pPr>
      <w:r w:rsidRPr="00DC4277">
        <w:rPr>
          <w:rFonts w:cs="Times New Roman" w:hAnsi="Times New Roman" w:ascii="Times New Roman"/>
          <w:sz w:val="24"/>
          <w:szCs w:val="24"/>
        </w:rPr>
        <w:t>- troškovi oglašavanja na Njuš</w:t>
      </w:r>
      <w:r w:rsidR="00CC21C6">
        <w:rPr>
          <w:rFonts w:cs="Times New Roman" w:hAnsi="Times New Roman" w:ascii="Times New Roman"/>
          <w:sz w:val="24"/>
          <w:szCs w:val="24"/>
        </w:rPr>
        <w:t>k</w:t>
      </w:r>
      <w:r w:rsidRPr="00DC4277">
        <w:rPr>
          <w:rFonts w:cs="Times New Roman" w:hAnsi="Times New Roman" w:ascii="Times New Roman"/>
          <w:sz w:val="24"/>
          <w:szCs w:val="24"/>
        </w:rPr>
        <w:t>a</w:t>
      </w:r>
      <w:r w:rsidR="00CC21C6">
        <w:rPr>
          <w:rFonts w:cs="Times New Roman" w:hAnsi="Times New Roman" w:ascii="Times New Roman"/>
          <w:sz w:val="24"/>
          <w:szCs w:val="24"/>
        </w:rPr>
        <w:t>l</w:t>
      </w:r>
      <w:r w:rsidRPr="00DC4277">
        <w:rPr>
          <w:rFonts w:cs="Times New Roman" w:hAnsi="Times New Roman" w:ascii="Times New Roman"/>
          <w:sz w:val="24"/>
          <w:szCs w:val="24"/>
        </w:rPr>
        <w:t>u – 725,00 kn</w:t>
      </w:r>
    </w:p>
    <w:p w:rsidRDefault="00B9128F" w:rsidP="00DC4277" w:rsidR="00B9128F" w:rsidRPr="00DC4277">
      <w:pPr>
        <w:spacing w:lineRule="auto" w:line="240" w:after="0"/>
        <w:ind w:firstLine="708"/>
        <w:jc w:val="both"/>
        <w:rPr>
          <w:rFonts w:cs="Times New Roman" w:hAnsi="Times New Roman" w:ascii="Times New Roman"/>
          <w:sz w:val="24"/>
          <w:szCs w:val="24"/>
        </w:rPr>
      </w:pPr>
      <w:r w:rsidRPr="00DC4277">
        <w:rPr>
          <w:rFonts w:cs="Times New Roman" w:hAnsi="Times New Roman" w:ascii="Times New Roman"/>
          <w:sz w:val="24"/>
          <w:szCs w:val="24"/>
        </w:rPr>
        <w:t xml:space="preserve">- troškovi obveznog upisa u očevidnik kod FINA-e (prodaja pokretnine </w:t>
      </w:r>
      <w:r w:rsidR="006A5C05" w:rsidRPr="00DC4277">
        <w:rPr>
          <w:rFonts w:cs="Times New Roman" w:hAnsi="Times New Roman" w:ascii="Times New Roman"/>
          <w:sz w:val="24"/>
          <w:szCs w:val="24"/>
        </w:rPr>
        <w:t>vrijednosti veće od 50.000,00 kn) – 100,00 kn</w:t>
      </w:r>
    </w:p>
    <w:p w:rsidRDefault="006A5C05" w:rsidP="00DC4277" w:rsidR="006A5C05" w:rsidRPr="00DC4277">
      <w:pPr>
        <w:spacing w:lineRule="auto" w:line="240" w:after="0"/>
        <w:ind w:firstLine="708"/>
        <w:jc w:val="both"/>
        <w:rPr>
          <w:rFonts w:cs="Times New Roman" w:hAnsi="Times New Roman" w:ascii="Times New Roman"/>
          <w:sz w:val="24"/>
          <w:szCs w:val="24"/>
        </w:rPr>
      </w:pPr>
      <w:r w:rsidRPr="00DC4277">
        <w:rPr>
          <w:rFonts w:cs="Times New Roman" w:hAnsi="Times New Roman" w:ascii="Times New Roman"/>
          <w:sz w:val="24"/>
          <w:szCs w:val="24"/>
        </w:rPr>
        <w:t>- poštarina – slanje dokumentacije kupcu – 9,50 kn</w:t>
      </w:r>
    </w:p>
    <w:p w:rsidRDefault="006A5C05" w:rsidP="00DC4277" w:rsidR="006A5C05" w:rsidRPr="00DC4277">
      <w:pPr>
        <w:spacing w:lineRule="auto" w:line="240" w:after="0"/>
        <w:ind w:firstLine="708"/>
        <w:jc w:val="both"/>
        <w:rPr>
          <w:rFonts w:cs="Times New Roman" w:hAnsi="Times New Roman" w:ascii="Times New Roman"/>
          <w:sz w:val="24"/>
          <w:szCs w:val="24"/>
        </w:rPr>
      </w:pPr>
      <w:r w:rsidRPr="00DC4277">
        <w:rPr>
          <w:rFonts w:cs="Times New Roman" w:hAnsi="Times New Roman" w:ascii="Times New Roman"/>
          <w:sz w:val="24"/>
          <w:szCs w:val="24"/>
        </w:rPr>
        <w:t>- troškovi knjigovodstva - 1.875,00 kn (sastav obračuna i izvještaja za MFIN – PU)</w:t>
      </w:r>
    </w:p>
    <w:p w:rsidRDefault="006A5C05" w:rsidP="00DC4277" w:rsidR="006A5C05" w:rsidRPr="00DC4277">
      <w:pPr>
        <w:spacing w:lineRule="auto" w:line="240" w:after="0"/>
        <w:ind w:firstLine="708"/>
        <w:jc w:val="both"/>
        <w:rPr>
          <w:rFonts w:cs="Times New Roman" w:hAnsi="Times New Roman" w:ascii="Times New Roman"/>
          <w:sz w:val="24"/>
          <w:szCs w:val="24"/>
        </w:rPr>
      </w:pPr>
      <w:r w:rsidRPr="00DC4277">
        <w:rPr>
          <w:rFonts w:cs="Times New Roman" w:hAnsi="Times New Roman" w:ascii="Times New Roman"/>
          <w:sz w:val="24"/>
          <w:szCs w:val="24"/>
        </w:rPr>
        <w:t>- pečat (izdavanje računa i financijski izvještaji)</w:t>
      </w:r>
      <w:r w:rsidR="00CC21C6">
        <w:rPr>
          <w:rFonts w:cs="Times New Roman" w:hAnsi="Times New Roman" w:ascii="Times New Roman"/>
          <w:sz w:val="24"/>
          <w:szCs w:val="24"/>
        </w:rPr>
        <w:t xml:space="preserve"> – </w:t>
      </w:r>
      <w:r w:rsidRPr="00DC4277">
        <w:rPr>
          <w:rFonts w:cs="Times New Roman" w:hAnsi="Times New Roman" w:ascii="Times New Roman"/>
          <w:sz w:val="24"/>
          <w:szCs w:val="24"/>
        </w:rPr>
        <w:t>149,00 kn</w:t>
      </w:r>
    </w:p>
    <w:p w:rsidRDefault="006A5C05" w:rsidP="00DC4277" w:rsidR="006A5C05" w:rsidRPr="00DC4277">
      <w:pPr>
        <w:spacing w:lineRule="auto" w:line="240" w:after="0"/>
        <w:ind w:firstLine="708"/>
        <w:jc w:val="both"/>
        <w:rPr>
          <w:rFonts w:cs="Times New Roman" w:hAnsi="Times New Roman" w:ascii="Times New Roman"/>
          <w:sz w:val="24"/>
          <w:szCs w:val="24"/>
        </w:rPr>
      </w:pPr>
      <w:r w:rsidRPr="00DC4277">
        <w:rPr>
          <w:rFonts w:cs="Times New Roman" w:hAnsi="Times New Roman" w:ascii="Times New Roman"/>
          <w:sz w:val="24"/>
          <w:szCs w:val="24"/>
        </w:rPr>
        <w:t>- bankarske naknade + trošak zatvaranja računa – 250,00 kn</w:t>
      </w:r>
    </w:p>
    <w:p w:rsidRDefault="00CC21C6" w:rsidP="00DC4277" w:rsidR="006A5C05" w:rsidRPr="00DC4277">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6A5C05" w:rsidRPr="00DC4277">
        <w:rPr>
          <w:rFonts w:cs="Times New Roman" w:hAnsi="Times New Roman" w:ascii="Times New Roman"/>
          <w:sz w:val="24"/>
          <w:szCs w:val="24"/>
        </w:rPr>
        <w:t>objava završnog GFI – 350,00 kn</w:t>
      </w:r>
    </w:p>
    <w:p w:rsidRDefault="006A5C05" w:rsidP="00DC4277" w:rsidR="006A5C05" w:rsidRPr="00DC4277">
      <w:pPr>
        <w:spacing w:lineRule="auto" w:line="240" w:after="0"/>
        <w:ind w:firstLine="708"/>
        <w:jc w:val="both"/>
        <w:rPr>
          <w:rFonts w:cs="Times New Roman" w:hAnsi="Times New Roman" w:ascii="Times New Roman"/>
          <w:sz w:val="24"/>
          <w:szCs w:val="24"/>
        </w:rPr>
      </w:pPr>
    </w:p>
    <w:p w:rsidRDefault="006A5C05" w:rsidP="00DC4277" w:rsidR="006A5C05" w:rsidRPr="00DC4277">
      <w:pPr>
        <w:spacing w:lineRule="auto" w:line="240" w:after="0"/>
        <w:ind w:firstLine="708"/>
        <w:jc w:val="both"/>
        <w:rPr>
          <w:rFonts w:cs="Times New Roman" w:hAnsi="Times New Roman" w:ascii="Times New Roman"/>
          <w:sz w:val="24"/>
          <w:szCs w:val="24"/>
        </w:rPr>
      </w:pPr>
      <w:r w:rsidRPr="00DC4277">
        <w:rPr>
          <w:rFonts w:cs="Times New Roman" w:hAnsi="Times New Roman" w:ascii="Times New Roman"/>
          <w:sz w:val="24"/>
          <w:szCs w:val="24"/>
        </w:rPr>
        <w:t>Stečajni upravitelj zatražio je i nagradu u iznosu od 6.863,92 kn bruto (4.118,00 kn neto)</w:t>
      </w:r>
      <w:r w:rsidR="00CC21C6">
        <w:rPr>
          <w:rFonts w:cs="Times New Roman" w:hAnsi="Times New Roman" w:ascii="Times New Roman"/>
          <w:sz w:val="24"/>
          <w:szCs w:val="24"/>
        </w:rPr>
        <w:t xml:space="preserve">, </w:t>
      </w:r>
      <w:r w:rsidRPr="00DC4277">
        <w:rPr>
          <w:rFonts w:cs="Times New Roman" w:hAnsi="Times New Roman" w:ascii="Times New Roman"/>
          <w:sz w:val="24"/>
          <w:szCs w:val="24"/>
        </w:rPr>
        <w:t>putn</w:t>
      </w:r>
      <w:r w:rsidR="00CC21C6">
        <w:rPr>
          <w:rFonts w:cs="Times New Roman" w:hAnsi="Times New Roman" w:ascii="Times New Roman"/>
          <w:sz w:val="24"/>
          <w:szCs w:val="24"/>
        </w:rPr>
        <w:t>e</w:t>
      </w:r>
      <w:r w:rsidRPr="00DC4277">
        <w:rPr>
          <w:rFonts w:cs="Times New Roman" w:hAnsi="Times New Roman" w:ascii="Times New Roman"/>
          <w:sz w:val="24"/>
          <w:szCs w:val="24"/>
        </w:rPr>
        <w:t xml:space="preserve"> troškovi nastal</w:t>
      </w:r>
      <w:r w:rsidR="00CC21C6">
        <w:rPr>
          <w:rFonts w:cs="Times New Roman" w:hAnsi="Times New Roman" w:ascii="Times New Roman"/>
          <w:sz w:val="24"/>
          <w:szCs w:val="24"/>
        </w:rPr>
        <w:t>e</w:t>
      </w:r>
      <w:r w:rsidRPr="00DC4277">
        <w:rPr>
          <w:rFonts w:cs="Times New Roman" w:hAnsi="Times New Roman" w:ascii="Times New Roman"/>
          <w:sz w:val="24"/>
          <w:szCs w:val="24"/>
        </w:rPr>
        <w:t xml:space="preserve"> zbog preuzimanja vozila u posjed (Zagreb – Pula – Zagreb) u iznosu od 1.305,00 kn (267 km x 2 smjera x 2 kn/km + cestarina 70,00 kn x 2 + 97,00 kn) te trošak dolaska na ročište za diobu kupovnine (Zagreb – Pazin – Zagreb) u iznosu od 1.071,00 kn (267 km x 2 smjera x 2 kn/km + cestarina 70,00 kn x 2 + 67,00 kn)</w:t>
      </w:r>
      <w:r w:rsidR="00CC21C6">
        <w:rPr>
          <w:rFonts w:cs="Times New Roman" w:hAnsi="Times New Roman" w:ascii="Times New Roman"/>
          <w:sz w:val="24"/>
          <w:szCs w:val="24"/>
        </w:rPr>
        <w:t>, kao i materijalni trošak od otvaranja i zaključenja stečajnog postupka u iznosu od 183,30 kn.</w:t>
      </w:r>
    </w:p>
    <w:p w:rsidRDefault="006A5C05" w:rsidP="00DC4277" w:rsidR="006A5C05" w:rsidRPr="00DC4277">
      <w:pPr>
        <w:spacing w:lineRule="auto" w:line="240" w:after="0"/>
        <w:ind w:firstLine="708"/>
        <w:jc w:val="both"/>
        <w:rPr>
          <w:rFonts w:cs="Times New Roman" w:hAnsi="Times New Roman" w:ascii="Times New Roman"/>
          <w:sz w:val="24"/>
          <w:szCs w:val="24"/>
        </w:rPr>
      </w:pPr>
    </w:p>
    <w:p w:rsidRDefault="006A5C05" w:rsidP="00DC4277" w:rsidR="006A5C05" w:rsidRPr="00DC4277">
      <w:pPr>
        <w:spacing w:lineRule="auto" w:line="240" w:after="0"/>
        <w:ind w:firstLine="708"/>
        <w:jc w:val="both"/>
        <w:rPr>
          <w:rFonts w:cs="Times New Roman" w:hAnsi="Times New Roman" w:ascii="Times New Roman"/>
          <w:sz w:val="24"/>
          <w:szCs w:val="24"/>
        </w:rPr>
      </w:pPr>
      <w:r w:rsidRPr="00DC4277">
        <w:rPr>
          <w:rFonts w:cs="Times New Roman" w:hAnsi="Times New Roman" w:ascii="Times New Roman"/>
          <w:sz w:val="24"/>
          <w:szCs w:val="24"/>
        </w:rPr>
        <w:t>Vjerovnik Republika Hrvatska iznijela je prigovor visini ležarine koji potražuje autoservis Damiani jer smatra da je iznos ležarine previsok.</w:t>
      </w:r>
    </w:p>
    <w:p w:rsidRDefault="006A5C05" w:rsidP="00DC4277" w:rsidR="006A5C05" w:rsidRPr="00DC4277">
      <w:pPr>
        <w:spacing w:lineRule="auto" w:line="240" w:after="0"/>
        <w:ind w:firstLine="708"/>
        <w:jc w:val="both"/>
        <w:rPr>
          <w:rFonts w:cs="Times New Roman" w:hAnsi="Times New Roman" w:ascii="Times New Roman"/>
          <w:sz w:val="24"/>
          <w:szCs w:val="24"/>
        </w:rPr>
      </w:pPr>
    </w:p>
    <w:p w:rsidRDefault="006A5C05" w:rsidP="00DC4277" w:rsidR="006A5C05" w:rsidRPr="00DC4277">
      <w:pPr>
        <w:spacing w:lineRule="auto" w:line="240" w:after="0"/>
        <w:ind w:firstLine="708"/>
        <w:jc w:val="both"/>
        <w:rPr>
          <w:rFonts w:cs="Times New Roman" w:hAnsi="Times New Roman" w:ascii="Times New Roman"/>
          <w:sz w:val="24"/>
          <w:szCs w:val="24"/>
        </w:rPr>
      </w:pPr>
      <w:r w:rsidRPr="00DC4277">
        <w:rPr>
          <w:rFonts w:cs="Times New Roman" w:hAnsi="Times New Roman" w:ascii="Times New Roman"/>
          <w:sz w:val="24"/>
          <w:szCs w:val="24"/>
        </w:rPr>
        <w:t>Stečajni upravitelj je obrazložio kako se vozilo nalazilo u navedenom autoservisu jer nije bilo u voznom stanju, a sve kroz vrijeme u kojem se odvijala prodaja vozila, pa do predaje kupcu. Tržišna cijena dana ležarine iznosila je 50,00 kn, a stečajni upravitelj je uspio dogovoriti cijenu od 15,00 kn po danu. Za slučaj da bi vozilo bilo premješteno negdje drugdje, izvan valjane kontrole, postojala je realna opasnost da nestanu pojedini dijelovi vozila, ili pak da policija zatraži uklanjanje vozila ili njegovo registriranje. Smatra da je najsigurnija i najpovoljnija varijanta bila da se vozilo povjeri na čuvanje servisu. Što se tiče troškova knjigovodstva ističe kako se radi o uobičajenom trošku koji se odnosi na ime sastava početne bilance za stečajnu masu, knjižen</w:t>
      </w:r>
      <w:r w:rsidR="007F446B">
        <w:rPr>
          <w:rFonts w:cs="Times New Roman" w:hAnsi="Times New Roman" w:ascii="Times New Roman"/>
          <w:sz w:val="24"/>
          <w:szCs w:val="24"/>
        </w:rPr>
        <w:t>j</w:t>
      </w:r>
      <w:r w:rsidRPr="00DC4277">
        <w:rPr>
          <w:rFonts w:cs="Times New Roman" w:hAnsi="Times New Roman" w:ascii="Times New Roman"/>
          <w:sz w:val="24"/>
          <w:szCs w:val="24"/>
        </w:rPr>
        <w:t>e troškova koji su napravljen</w:t>
      </w:r>
      <w:r w:rsidR="00CC21C6">
        <w:rPr>
          <w:rFonts w:cs="Times New Roman" w:hAnsi="Times New Roman" w:ascii="Times New Roman"/>
          <w:sz w:val="24"/>
          <w:szCs w:val="24"/>
        </w:rPr>
        <w:t>i</w:t>
      </w:r>
      <w:r w:rsidRPr="00DC4277">
        <w:rPr>
          <w:rFonts w:cs="Times New Roman" w:hAnsi="Times New Roman" w:ascii="Times New Roman"/>
          <w:sz w:val="24"/>
          <w:szCs w:val="24"/>
        </w:rPr>
        <w:t>, obračun isplate, knjiženje isplata, sastavljanje JOPPD obrazaca, sastavljanje završnog izvještaja i njegove predaje na objavu.</w:t>
      </w:r>
    </w:p>
    <w:p w:rsidRDefault="004065C3" w:rsidP="00DC4277" w:rsidR="004065C3" w:rsidRPr="00DC4277">
      <w:pPr>
        <w:spacing w:lineRule="auto" w:line="240" w:after="0"/>
        <w:ind w:firstLine="708"/>
        <w:jc w:val="both"/>
        <w:rPr>
          <w:rFonts w:cs="Times New Roman" w:hAnsi="Times New Roman" w:ascii="Times New Roman"/>
          <w:sz w:val="24"/>
          <w:szCs w:val="24"/>
        </w:rPr>
      </w:pPr>
    </w:p>
    <w:p w:rsidRDefault="004065C3" w:rsidP="007F446B" w:rsidR="004065C3" w:rsidRPr="007F446B">
      <w:pPr>
        <w:spacing w:lineRule="auto" w:line="240" w:after="0"/>
        <w:ind w:firstLine="708"/>
        <w:jc w:val="both"/>
        <w:rPr>
          <w:rFonts w:cs="Times New Roman" w:hAnsi="Times New Roman" w:ascii="Times New Roman"/>
          <w:sz w:val="24"/>
          <w:szCs w:val="24"/>
        </w:rPr>
      </w:pPr>
      <w:r w:rsidRPr="007F446B">
        <w:rPr>
          <w:rFonts w:cs="Times New Roman" w:hAnsi="Times New Roman" w:ascii="Times New Roman"/>
          <w:sz w:val="24"/>
          <w:szCs w:val="24"/>
        </w:rPr>
        <w:t xml:space="preserve">Odredbom čl. 254. st. 3. Stečajnog zakona (Narodne novine broj 71/15, 104/17, dalje: SZ) propisano je da </w:t>
      </w:r>
      <w:r w:rsidR="00CC21C6" w:rsidRPr="007F446B">
        <w:rPr>
          <w:rFonts w:cs="Times New Roman" w:hAnsi="Times New Roman" w:ascii="Times New Roman"/>
          <w:sz w:val="24"/>
          <w:szCs w:val="24"/>
        </w:rPr>
        <w:t xml:space="preserve">se </w:t>
      </w:r>
      <w:r w:rsidRPr="007F446B">
        <w:rPr>
          <w:rFonts w:cs="Times New Roman" w:hAnsi="Times New Roman" w:ascii="Times New Roman"/>
          <w:sz w:val="24"/>
          <w:szCs w:val="24"/>
        </w:rPr>
        <w:t>troškovi unovčenja predmeta razlučnoga prava određuju paušalno u iznosu od 5 %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B9128F" w:rsidP="007F446B" w:rsidR="00B9128F" w:rsidRPr="007F446B">
      <w:pPr>
        <w:spacing w:lineRule="auto" w:line="240" w:after="0"/>
        <w:jc w:val="both"/>
        <w:rPr>
          <w:rFonts w:cs="Times New Roman" w:hAnsi="Times New Roman" w:ascii="Times New Roman"/>
          <w:sz w:val="24"/>
          <w:szCs w:val="24"/>
        </w:rPr>
      </w:pPr>
    </w:p>
    <w:p w:rsidRDefault="004065C3" w:rsidP="00DC4277" w:rsidR="00B9128F" w:rsidRPr="00DC4277">
      <w:pPr>
        <w:spacing w:lineRule="auto" w:line="240" w:after="0"/>
        <w:jc w:val="both"/>
        <w:rPr>
          <w:rFonts w:cs="Times New Roman" w:hAnsi="Times New Roman" w:ascii="Times New Roman"/>
          <w:sz w:val="24"/>
          <w:szCs w:val="24"/>
        </w:rPr>
      </w:pPr>
      <w:r w:rsidRPr="00DC4277">
        <w:rPr>
          <w:rFonts w:cs="Times New Roman" w:hAnsi="Times New Roman" w:ascii="Times New Roman"/>
          <w:sz w:val="24"/>
          <w:szCs w:val="24"/>
        </w:rPr>
        <w:tab/>
        <w:t>Ranije opisano vozilo unovčeno je za iznos od 42.899,50 kn od čega 5% iznosi 2.144,96 kn. Obzirom na dostavljen obračun troškova razvidno je da su troškovi unovčenja znatno viši od tih 5% radi čega će se isti priznati u stvarnom iznosu.</w:t>
      </w:r>
    </w:p>
    <w:p w:rsidRDefault="004065C3" w:rsidP="00DC4277" w:rsidR="004065C3" w:rsidRPr="00DC4277">
      <w:pPr>
        <w:spacing w:lineRule="auto" w:line="240" w:after="0"/>
        <w:jc w:val="both"/>
        <w:rPr>
          <w:rFonts w:cs="Times New Roman" w:hAnsi="Times New Roman" w:ascii="Times New Roman"/>
          <w:sz w:val="24"/>
          <w:szCs w:val="24"/>
        </w:rPr>
      </w:pPr>
    </w:p>
    <w:p w:rsidRDefault="006F1B9E" w:rsidP="00DC4277" w:rsidR="006F1B9E" w:rsidRPr="00DC4277">
      <w:pPr>
        <w:spacing w:lineRule="auto" w:line="240" w:after="0"/>
        <w:jc w:val="both"/>
        <w:rPr>
          <w:rFonts w:cs="Times New Roman" w:hAnsi="Times New Roman" w:ascii="Times New Roman"/>
          <w:sz w:val="24"/>
          <w:szCs w:val="24"/>
        </w:rPr>
      </w:pPr>
      <w:r w:rsidRPr="00DC4277">
        <w:rPr>
          <w:rFonts w:cs="Times New Roman" w:hAnsi="Times New Roman" w:ascii="Times New Roman"/>
          <w:sz w:val="24"/>
          <w:szCs w:val="24"/>
        </w:rPr>
        <w:tab/>
        <w:t xml:space="preserve">Na ime troškova unovčenja stečajne mase priznaju se troškovi ležarine u ukupnom iznosu od 13.770,00 kn. Vjerovnik Republika Hrvatska prigovorila je visini ležarine no sud je navedeni iznos u cijelosti priznao. U prvom redu, ovdje valja ukazati da se vozilo nalazilo u </w:t>
      </w:r>
      <w:r w:rsidRPr="00DC4277">
        <w:rPr>
          <w:rFonts w:cs="Times New Roman" w:hAnsi="Times New Roman" w:ascii="Times New Roman"/>
          <w:sz w:val="24"/>
          <w:szCs w:val="24"/>
        </w:rPr>
        <w:lastRenderedPageBreak/>
        <w:t xml:space="preserve">autoservisu Damiani </w:t>
      </w:r>
      <w:r w:rsidR="00CC21C6">
        <w:rPr>
          <w:rFonts w:cs="Times New Roman" w:hAnsi="Times New Roman" w:ascii="Times New Roman"/>
          <w:sz w:val="24"/>
          <w:szCs w:val="24"/>
        </w:rPr>
        <w:t>najmanje</w:t>
      </w:r>
      <w:r w:rsidRPr="00DC4277">
        <w:rPr>
          <w:rFonts w:cs="Times New Roman" w:hAnsi="Times New Roman" w:ascii="Times New Roman"/>
          <w:sz w:val="24"/>
          <w:szCs w:val="24"/>
        </w:rPr>
        <w:t xml:space="preserve"> godinu i pol dana, i to od 01.04.2016. do 04.09.2017. (primopredjani zapisnik od 10.05.2017 – list 30 spisa, zapisnik o preuzimanju vozila na listu 33 spisa). Stečajni upravitelj</w:t>
      </w:r>
      <w:r w:rsidR="00CC21C6">
        <w:rPr>
          <w:rFonts w:cs="Times New Roman" w:hAnsi="Times New Roman" w:ascii="Times New Roman"/>
          <w:sz w:val="24"/>
          <w:szCs w:val="24"/>
        </w:rPr>
        <w:t xml:space="preserve"> je</w:t>
      </w:r>
      <w:r w:rsidRPr="00DC4277">
        <w:rPr>
          <w:rFonts w:cs="Times New Roman" w:hAnsi="Times New Roman" w:ascii="Times New Roman"/>
          <w:sz w:val="24"/>
          <w:szCs w:val="24"/>
        </w:rPr>
        <w:t xml:space="preserve"> u spis dostavio račun autoservisa Damiani za ležarinu za predmetno vozilo na iznos od 13.770,00 kn (list 63 spisa). Stečajni upravitelj je obrazložio visinu iznosa, a koje obrazloženje sud u cijelosti prihvaća. </w:t>
      </w:r>
      <w:r w:rsidR="007F446B">
        <w:rPr>
          <w:rFonts w:cs="Times New Roman" w:hAnsi="Times New Roman" w:ascii="Times New Roman"/>
          <w:sz w:val="24"/>
          <w:szCs w:val="24"/>
        </w:rPr>
        <w:t xml:space="preserve">Kada se iznos od 50,00 kn po danu podijeli sa ukupnim iznosom (obračunatom do 10.05.2017.) proizlazi da je obračunato još i manje dana nego što se vozilo tamo stvarno nalazilo. </w:t>
      </w:r>
      <w:r w:rsidRPr="00DC4277">
        <w:rPr>
          <w:rFonts w:cs="Times New Roman" w:hAnsi="Times New Roman" w:ascii="Times New Roman"/>
          <w:sz w:val="24"/>
          <w:szCs w:val="24"/>
        </w:rPr>
        <w:t>Osim to</w:t>
      </w:r>
      <w:r w:rsidR="00CC21C6">
        <w:rPr>
          <w:rFonts w:cs="Times New Roman" w:hAnsi="Times New Roman" w:ascii="Times New Roman"/>
          <w:sz w:val="24"/>
          <w:szCs w:val="24"/>
        </w:rPr>
        <w:t>ga, i u zapisniku o primopredaji</w:t>
      </w:r>
      <w:r w:rsidRPr="00DC4277">
        <w:rPr>
          <w:rFonts w:cs="Times New Roman" w:hAnsi="Times New Roman" w:ascii="Times New Roman"/>
          <w:sz w:val="24"/>
          <w:szCs w:val="24"/>
        </w:rPr>
        <w:t xml:space="preserve"> od 10.05.2017. navodi se da se ugovora za period od tog dana na dalje posebna cijena ležarine od 15,00 kn po danu umjesto cijene iz službenog cjenika.</w:t>
      </w:r>
    </w:p>
    <w:p w:rsidRDefault="006F1B9E" w:rsidP="00DC4277" w:rsidR="006F1B9E" w:rsidRPr="00DC4277">
      <w:pPr>
        <w:spacing w:lineRule="auto" w:line="240" w:after="0"/>
        <w:jc w:val="both"/>
        <w:rPr>
          <w:rFonts w:cs="Times New Roman" w:hAnsi="Times New Roman" w:ascii="Times New Roman"/>
          <w:sz w:val="24"/>
          <w:szCs w:val="24"/>
        </w:rPr>
      </w:pPr>
    </w:p>
    <w:p w:rsidRDefault="006F1B9E" w:rsidP="00DC4277" w:rsidR="006F1B9E" w:rsidRPr="00DC4277">
      <w:pPr>
        <w:spacing w:lineRule="auto" w:line="240" w:after="0"/>
        <w:jc w:val="both"/>
        <w:rPr>
          <w:rFonts w:cs="Times New Roman" w:hAnsi="Times New Roman" w:ascii="Times New Roman"/>
          <w:sz w:val="24"/>
          <w:szCs w:val="24"/>
        </w:rPr>
      </w:pPr>
      <w:r w:rsidRPr="00DC4277">
        <w:rPr>
          <w:rFonts w:cs="Times New Roman" w:hAnsi="Times New Roman" w:ascii="Times New Roman"/>
          <w:sz w:val="24"/>
          <w:szCs w:val="24"/>
        </w:rPr>
        <w:tab/>
        <w:t>Na ime troškova obveznog upisa u očevidnik FINA-e priznat je iznos od 100,00 kn prema računu priloženom na listu 31 spisa.</w:t>
      </w:r>
    </w:p>
    <w:p w:rsidRDefault="006F1B9E" w:rsidP="00DC4277" w:rsidR="006F1B9E" w:rsidRPr="00DC4277">
      <w:pPr>
        <w:spacing w:lineRule="auto" w:line="240" w:after="0"/>
        <w:jc w:val="both"/>
        <w:rPr>
          <w:rFonts w:cs="Times New Roman" w:hAnsi="Times New Roman" w:ascii="Times New Roman"/>
          <w:sz w:val="24"/>
          <w:szCs w:val="24"/>
        </w:rPr>
      </w:pPr>
    </w:p>
    <w:p w:rsidRDefault="006F1B9E" w:rsidP="00DC4277" w:rsidR="006F1B9E" w:rsidRPr="00DC4277">
      <w:pPr>
        <w:spacing w:lineRule="auto" w:line="240" w:after="0"/>
        <w:jc w:val="both"/>
        <w:rPr>
          <w:rFonts w:cs="Times New Roman" w:hAnsi="Times New Roman" w:ascii="Times New Roman"/>
          <w:sz w:val="24"/>
          <w:szCs w:val="24"/>
        </w:rPr>
      </w:pPr>
      <w:r w:rsidRPr="00DC4277">
        <w:rPr>
          <w:rFonts w:cs="Times New Roman" w:hAnsi="Times New Roman" w:ascii="Times New Roman"/>
          <w:sz w:val="24"/>
          <w:szCs w:val="24"/>
        </w:rPr>
        <w:tab/>
        <w:t>Na ime poštarine priznat je iznos od 9,50 kn (potvrde o poslanoj pošti sa visinom naknade na listu 56 spisa).</w:t>
      </w:r>
    </w:p>
    <w:p w:rsidRDefault="006F1B9E" w:rsidP="00DC4277" w:rsidR="006F1B9E" w:rsidRPr="00DC4277">
      <w:pPr>
        <w:spacing w:lineRule="auto" w:line="240" w:after="0"/>
        <w:jc w:val="both"/>
        <w:rPr>
          <w:rFonts w:cs="Times New Roman" w:hAnsi="Times New Roman" w:ascii="Times New Roman"/>
          <w:sz w:val="24"/>
          <w:szCs w:val="24"/>
        </w:rPr>
      </w:pPr>
    </w:p>
    <w:p w:rsidRDefault="006F1B9E" w:rsidP="00DC4277" w:rsidR="006F1B9E" w:rsidRPr="00DC4277">
      <w:pPr>
        <w:spacing w:lineRule="auto" w:line="240" w:after="0"/>
        <w:jc w:val="both"/>
        <w:rPr>
          <w:rFonts w:cs="Times New Roman" w:hAnsi="Times New Roman" w:ascii="Times New Roman"/>
          <w:sz w:val="24"/>
          <w:szCs w:val="24"/>
        </w:rPr>
      </w:pPr>
      <w:r w:rsidRPr="00DC4277">
        <w:rPr>
          <w:rFonts w:cs="Times New Roman" w:hAnsi="Times New Roman" w:ascii="Times New Roman"/>
          <w:sz w:val="24"/>
          <w:szCs w:val="24"/>
        </w:rPr>
        <w:tab/>
        <w:t>Za troškove knjigovodstva priznat je iznos od 1.875,00 kn. Stečajni upravitelj nije dostavio račun za navedene usluge no u svom obrazloženju je detaljno naveo na što se sve knjigovodstvene usluge odnose i što je sve učinjeno, a što su sve radnje koje s</w:t>
      </w:r>
      <w:r w:rsidR="00CC21C6">
        <w:rPr>
          <w:rFonts w:cs="Times New Roman" w:hAnsi="Times New Roman" w:ascii="Times New Roman"/>
          <w:sz w:val="24"/>
          <w:szCs w:val="24"/>
        </w:rPr>
        <w:t>e</w:t>
      </w:r>
      <w:r w:rsidRPr="00DC4277">
        <w:rPr>
          <w:rFonts w:cs="Times New Roman" w:hAnsi="Times New Roman" w:ascii="Times New Roman"/>
          <w:sz w:val="24"/>
          <w:szCs w:val="24"/>
        </w:rPr>
        <w:t xml:space="preserve"> uobičajeno obavljanju u ovakvoj vrsti posla i koje se naplaćuju u zatraženom iznosu, pa je sud taj iznos u cijelosti priznao. </w:t>
      </w:r>
    </w:p>
    <w:p w:rsidRDefault="006F1B9E" w:rsidP="00DC4277" w:rsidR="006F1B9E" w:rsidRPr="00DC4277">
      <w:pPr>
        <w:spacing w:lineRule="auto" w:line="240" w:after="0"/>
        <w:jc w:val="both"/>
        <w:rPr>
          <w:rFonts w:cs="Times New Roman" w:hAnsi="Times New Roman" w:ascii="Times New Roman"/>
          <w:sz w:val="24"/>
          <w:szCs w:val="24"/>
        </w:rPr>
      </w:pPr>
    </w:p>
    <w:p w:rsidRDefault="006F1B9E" w:rsidP="00DC4277" w:rsidR="006F1B9E" w:rsidRPr="00DC4277">
      <w:pPr>
        <w:spacing w:lineRule="auto" w:line="240" w:after="0"/>
        <w:jc w:val="both"/>
        <w:rPr>
          <w:rFonts w:cs="Times New Roman" w:hAnsi="Times New Roman" w:ascii="Times New Roman"/>
          <w:sz w:val="24"/>
          <w:szCs w:val="24"/>
        </w:rPr>
      </w:pPr>
      <w:r w:rsidRPr="00DC4277">
        <w:rPr>
          <w:rFonts w:cs="Times New Roman" w:hAnsi="Times New Roman" w:ascii="Times New Roman"/>
          <w:sz w:val="24"/>
          <w:szCs w:val="24"/>
        </w:rPr>
        <w:tab/>
      </w:r>
      <w:r w:rsidR="0077506F" w:rsidRPr="00DC4277">
        <w:rPr>
          <w:rFonts w:cs="Times New Roman" w:hAnsi="Times New Roman" w:ascii="Times New Roman"/>
          <w:sz w:val="24"/>
          <w:szCs w:val="24"/>
        </w:rPr>
        <w:t>Za izradu pečata, bankarskih naknada i objavu završnog GFI priznat je ukupan iznos od 749,00 kn jer se radi o troškovima koji su nužni u ovakvim slučajevima.</w:t>
      </w:r>
    </w:p>
    <w:p w:rsidRDefault="0077506F" w:rsidP="00DC4277" w:rsidR="0077506F" w:rsidRPr="00DC4277">
      <w:pPr>
        <w:spacing w:lineRule="auto" w:line="240" w:after="0"/>
        <w:jc w:val="both"/>
        <w:rPr>
          <w:rFonts w:cs="Times New Roman" w:hAnsi="Times New Roman" w:ascii="Times New Roman"/>
          <w:sz w:val="24"/>
          <w:szCs w:val="24"/>
        </w:rPr>
      </w:pPr>
    </w:p>
    <w:p w:rsidRDefault="0077506F" w:rsidP="00DC4277" w:rsidR="0077506F" w:rsidRPr="00DC4277">
      <w:pPr>
        <w:spacing w:lineRule="auto" w:line="240" w:after="0"/>
        <w:jc w:val="both"/>
        <w:rPr>
          <w:rFonts w:cs="Times New Roman" w:hAnsi="Times New Roman" w:ascii="Times New Roman"/>
          <w:sz w:val="24"/>
          <w:szCs w:val="24"/>
        </w:rPr>
      </w:pPr>
      <w:r w:rsidRPr="00DC4277">
        <w:rPr>
          <w:rFonts w:cs="Times New Roman" w:hAnsi="Times New Roman" w:ascii="Times New Roman"/>
          <w:sz w:val="24"/>
          <w:szCs w:val="24"/>
        </w:rPr>
        <w:tab/>
        <w:t>Ukupno na ime troškova unovčenja stečajne mase priznat je iznos od 16.503,50 kn te se nalaže stečajnom upravitelju da od iznosa ostvarenog unovčenjem vozila podmiri tako priznati trošak.</w:t>
      </w:r>
    </w:p>
    <w:p w:rsidRDefault="0077506F" w:rsidP="00DC4277" w:rsidR="0077506F" w:rsidRPr="00DC4277">
      <w:pPr>
        <w:spacing w:lineRule="auto" w:line="240" w:after="0"/>
        <w:jc w:val="both"/>
        <w:rPr>
          <w:rFonts w:cs="Times New Roman" w:hAnsi="Times New Roman" w:ascii="Times New Roman"/>
          <w:sz w:val="24"/>
          <w:szCs w:val="24"/>
        </w:rPr>
      </w:pPr>
    </w:p>
    <w:p w:rsidRDefault="00167CEA" w:rsidP="00DC4277" w:rsidR="00167CEA" w:rsidRPr="00DC4277">
      <w:pPr>
        <w:spacing w:lineRule="auto" w:line="240" w:after="0"/>
        <w:ind w:firstLine="708"/>
        <w:jc w:val="both"/>
        <w:rPr>
          <w:rFonts w:cs="Times New Roman" w:hAnsi="Times New Roman" w:ascii="Times New Roman"/>
          <w:sz w:val="24"/>
          <w:szCs w:val="24"/>
        </w:rPr>
      </w:pPr>
      <w:r w:rsidRPr="00DC4277">
        <w:rPr>
          <w:rFonts w:cs="Times New Roman" w:hAnsi="Times New Roman" w:ascii="Times New Roman"/>
          <w:sz w:val="24"/>
          <w:szCs w:val="24"/>
        </w:rPr>
        <w:t xml:space="preserve">Na ime troškova unovčenja stečajne mase nije priznat trošak oglašavanja na Njuškalu u iznosu od 725,00 kn jer stečajni upravitelj nije dokazao ni da je navedeni iznos plaćen niti da je vozilo oglašeno na Njuškalu. </w:t>
      </w:r>
    </w:p>
    <w:p w:rsidRDefault="00167CEA" w:rsidP="00DC4277" w:rsidR="00167CEA" w:rsidRPr="00DC4277">
      <w:pPr>
        <w:spacing w:lineRule="auto" w:line="240" w:after="0"/>
        <w:jc w:val="both"/>
        <w:rPr>
          <w:rFonts w:cs="Times New Roman" w:hAnsi="Times New Roman" w:ascii="Times New Roman"/>
          <w:sz w:val="24"/>
          <w:szCs w:val="24"/>
        </w:rPr>
      </w:pPr>
    </w:p>
    <w:p w:rsidRDefault="0077506F" w:rsidP="00DC4277" w:rsidR="0077506F" w:rsidRPr="00DC4277">
      <w:pPr>
        <w:spacing w:lineRule="auto" w:line="240" w:after="0"/>
        <w:jc w:val="both"/>
        <w:rPr>
          <w:rFonts w:cs="Times New Roman" w:hAnsi="Times New Roman" w:ascii="Times New Roman"/>
          <w:sz w:val="24"/>
          <w:szCs w:val="24"/>
          <w:shd w:fill="FFFFFF" w:color="auto" w:val="clear"/>
        </w:rPr>
      </w:pPr>
      <w:r w:rsidRPr="00DC4277">
        <w:rPr>
          <w:rFonts w:cs="Times New Roman" w:hAnsi="Times New Roman" w:ascii="Times New Roman"/>
          <w:sz w:val="24"/>
          <w:szCs w:val="24"/>
        </w:rPr>
        <w:tab/>
        <w:t>Sukladno odredbi čl. 94. st. 1. SZ-a s</w:t>
      </w:r>
      <w:r w:rsidRPr="00DC4277">
        <w:rPr>
          <w:rFonts w:cs="Times New Roman" w:hAnsi="Times New Roman" w:ascii="Times New Roman"/>
          <w:sz w:val="24"/>
          <w:szCs w:val="24"/>
          <w:shd w:fill="FFFFFF" w:color="auto" w:val="clear"/>
        </w:rPr>
        <w:t xml:space="preserve">tečajni upravitelj ima pravo na nagradu za svoj rad i naknadu stvarnih troškova. Odredbom čl. 94. st. 2. i 3. SZ-a propisano je da </w:t>
      </w:r>
      <w:r w:rsidRPr="00DC4277">
        <w:rPr>
          <w:rFonts w:cs="Times New Roman" w:eastAsia="Times New Roman" w:hAnsi="Times New Roman" w:ascii="Times New Roman"/>
          <w:sz w:val="24"/>
          <w:szCs w:val="24"/>
          <w:lang w:eastAsia="hr-HR"/>
        </w:rPr>
        <w:t>n</w:t>
      </w:r>
      <w:r w:rsidRPr="0077506F">
        <w:rPr>
          <w:rFonts w:cs="Times New Roman" w:eastAsia="Times New Roman" w:hAnsi="Times New Roman" w:ascii="Times New Roman"/>
          <w:sz w:val="24"/>
          <w:szCs w:val="24"/>
          <w:lang w:eastAsia="hr-HR"/>
        </w:rPr>
        <w:t>agradu stečajnom upravitelju rješenjem određuje sud prema uredbi kojom Vlada Republike Hrvatske utvrđuje kriterije i način obračuna i plaćanja nagrade stečajnim upraviteljima</w:t>
      </w:r>
      <w:r w:rsidRPr="00DC4277">
        <w:rPr>
          <w:rFonts w:cs="Times New Roman" w:eastAsia="Times New Roman" w:hAnsi="Times New Roman" w:ascii="Times New Roman"/>
          <w:sz w:val="24"/>
          <w:szCs w:val="24"/>
          <w:lang w:eastAsia="hr-HR"/>
        </w:rPr>
        <w:t xml:space="preserve">. </w:t>
      </w:r>
      <w:r w:rsidRPr="0077506F">
        <w:rPr>
          <w:rFonts w:cs="Times New Roman" w:eastAsia="Times New Roman" w:hAnsi="Times New Roman" w:ascii="Times New Roman"/>
          <w:sz w:val="24"/>
          <w:szCs w:val="24"/>
          <w:lang w:eastAsia="hr-HR"/>
        </w:rPr>
        <w:t>Naknadu troškova rješenjem određuje sud na temelju pisanoga, obrazloženoga i dokumentiranoga izvješća stečajnoga upravitelja.</w:t>
      </w:r>
    </w:p>
    <w:p w:rsidRDefault="0077506F" w:rsidP="00DC4277" w:rsidR="0077506F" w:rsidRPr="00DC4277">
      <w:pPr>
        <w:spacing w:lineRule="auto" w:line="240" w:after="0"/>
        <w:jc w:val="both"/>
        <w:rPr>
          <w:rFonts w:cs="Times New Roman" w:hAnsi="Times New Roman" w:ascii="Times New Roman"/>
          <w:sz w:val="24"/>
          <w:szCs w:val="24"/>
          <w:shd w:fill="FFFFFF" w:color="auto" w:val="clear"/>
        </w:rPr>
      </w:pPr>
    </w:p>
    <w:p w:rsidRDefault="0077506F" w:rsidP="00DC4277" w:rsidR="0077506F" w:rsidRPr="00DC4277">
      <w:pPr>
        <w:spacing w:lineRule="auto" w:line="240" w:after="0"/>
        <w:jc w:val="both"/>
        <w:rPr>
          <w:rFonts w:cs="Times New Roman" w:hAnsi="Times New Roman" w:ascii="Times New Roman"/>
          <w:sz w:val="24"/>
          <w:szCs w:val="24"/>
        </w:rPr>
      </w:pPr>
      <w:r w:rsidRPr="00DC4277">
        <w:rPr>
          <w:rFonts w:cs="Times New Roman" w:hAnsi="Times New Roman" w:ascii="Times New Roman"/>
          <w:sz w:val="24"/>
          <w:szCs w:val="24"/>
          <w:shd w:fill="FFFFFF" w:color="auto" w:val="clear"/>
        </w:rPr>
        <w:tab/>
        <w:t xml:space="preserve">Sukladno </w:t>
      </w:r>
      <w:r w:rsidR="00167CEA" w:rsidRPr="00DC4277">
        <w:rPr>
          <w:rFonts w:cs="Times New Roman" w:hAnsi="Times New Roman" w:ascii="Times New Roman"/>
          <w:sz w:val="24"/>
          <w:szCs w:val="24"/>
          <w:shd w:fill="FFFFFF" w:color="auto" w:val="clear"/>
        </w:rPr>
        <w:t>U</w:t>
      </w:r>
      <w:r w:rsidR="00167CEA" w:rsidRPr="00DC4277">
        <w:rPr>
          <w:rFonts w:cs="Times New Roman" w:hAnsi="Times New Roman" w:ascii="Times New Roman"/>
          <w:sz w:val="24"/>
          <w:szCs w:val="24"/>
        </w:rPr>
        <w:t>redbi o kriterijima i načinu obračuna i plaćanja nagrade stečajnim upraviteljima (Narodne novine broj 105/15) stečajnom upravitelju se priznaje bruto nagrada u iznosu od 6.863,92 kn prema čl. 7. i čl. 15., pa se ovlašćuje stečajni upravitelj da s</w:t>
      </w:r>
      <w:r w:rsidR="00CC21C6">
        <w:rPr>
          <w:rFonts w:cs="Times New Roman" w:hAnsi="Times New Roman" w:ascii="Times New Roman"/>
          <w:sz w:val="24"/>
          <w:szCs w:val="24"/>
        </w:rPr>
        <w:t>i</w:t>
      </w:r>
      <w:r w:rsidR="00167CEA" w:rsidRPr="00DC4277">
        <w:rPr>
          <w:rFonts w:cs="Times New Roman" w:hAnsi="Times New Roman" w:ascii="Times New Roman"/>
          <w:sz w:val="24"/>
          <w:szCs w:val="24"/>
        </w:rPr>
        <w:t xml:space="preserve"> navedeni iznos nagrade isplati iz iznosa ostvarenog unovčenjem predmeta stečajne mase.</w:t>
      </w:r>
    </w:p>
    <w:p w:rsidRDefault="00167CEA" w:rsidP="00DC4277" w:rsidR="00167CEA" w:rsidRPr="00DC4277">
      <w:pPr>
        <w:spacing w:lineRule="auto" w:line="240" w:after="0"/>
        <w:jc w:val="both"/>
        <w:rPr>
          <w:rFonts w:cs="Times New Roman" w:hAnsi="Times New Roman" w:ascii="Times New Roman"/>
          <w:sz w:val="24"/>
          <w:szCs w:val="24"/>
        </w:rPr>
      </w:pPr>
    </w:p>
    <w:p w:rsidRDefault="00167CEA" w:rsidP="00DC4277" w:rsidR="00167CEA" w:rsidRPr="00DC4277">
      <w:pPr>
        <w:spacing w:lineRule="auto" w:line="240" w:after="0"/>
        <w:jc w:val="both"/>
        <w:rPr>
          <w:rFonts w:cs="Times New Roman" w:hAnsi="Times New Roman" w:ascii="Times New Roman"/>
          <w:sz w:val="24"/>
          <w:szCs w:val="24"/>
        </w:rPr>
      </w:pPr>
      <w:r w:rsidRPr="00DC4277">
        <w:rPr>
          <w:rFonts w:cs="Times New Roman" w:hAnsi="Times New Roman" w:ascii="Times New Roman"/>
          <w:sz w:val="24"/>
          <w:szCs w:val="24"/>
        </w:rPr>
        <w:tab/>
        <w:t>Stečajnom upravitelju se priznaju putni troškovi za dolazak u Pulu na preuzimanje 10.05.2017. te za dolazak u Pazin na ročište dana 25.10.2017. u iznosima kako je to zatražio, obrazložio i dokumentirao (</w:t>
      </w:r>
      <w:r w:rsidR="00DB2DF3">
        <w:rPr>
          <w:rFonts w:cs="Times New Roman" w:hAnsi="Times New Roman" w:ascii="Times New Roman"/>
          <w:sz w:val="24"/>
          <w:szCs w:val="24"/>
        </w:rPr>
        <w:t>zapisnik o primopredaji</w:t>
      </w:r>
      <w:r w:rsidR="00CC21C6">
        <w:rPr>
          <w:rFonts w:cs="Times New Roman" w:hAnsi="Times New Roman" w:ascii="Times New Roman"/>
          <w:sz w:val="24"/>
          <w:szCs w:val="24"/>
        </w:rPr>
        <w:t xml:space="preserve"> na listu 30 spisa, zapisnik sa ročišta od 25. listopada na listu 44 – 45 spisa, </w:t>
      </w:r>
      <w:r w:rsidRPr="00DC4277">
        <w:rPr>
          <w:rFonts w:cs="Times New Roman" w:hAnsi="Times New Roman" w:ascii="Times New Roman"/>
          <w:sz w:val="24"/>
          <w:szCs w:val="24"/>
        </w:rPr>
        <w:t>obračun na listu 49-50 spisa,</w:t>
      </w:r>
      <w:r w:rsidR="00CC21C6">
        <w:rPr>
          <w:rFonts w:cs="Times New Roman" w:hAnsi="Times New Roman" w:ascii="Times New Roman"/>
          <w:sz w:val="24"/>
          <w:szCs w:val="24"/>
        </w:rPr>
        <w:t xml:space="preserve"> </w:t>
      </w:r>
      <w:r w:rsidRPr="00DC4277">
        <w:rPr>
          <w:rFonts w:cs="Times New Roman" w:hAnsi="Times New Roman" w:ascii="Times New Roman"/>
          <w:sz w:val="24"/>
          <w:szCs w:val="24"/>
        </w:rPr>
        <w:t xml:space="preserve">računi za cestarinu i tunelarinu na listu 52 i 55 spisa). </w:t>
      </w:r>
    </w:p>
    <w:p w:rsidRDefault="00167CEA" w:rsidP="00DC4277" w:rsidR="00167CEA" w:rsidRPr="00DC4277">
      <w:pPr>
        <w:spacing w:lineRule="auto" w:line="240" w:after="0"/>
        <w:jc w:val="both"/>
        <w:rPr>
          <w:rFonts w:cs="Times New Roman" w:hAnsi="Times New Roman" w:ascii="Times New Roman"/>
          <w:sz w:val="24"/>
          <w:szCs w:val="24"/>
        </w:rPr>
      </w:pPr>
    </w:p>
    <w:p w:rsidRDefault="00167CEA" w:rsidP="00DC4277" w:rsidR="00167CEA" w:rsidRPr="00DC4277">
      <w:pPr>
        <w:spacing w:lineRule="auto" w:line="240" w:after="0"/>
        <w:jc w:val="both"/>
        <w:rPr>
          <w:rFonts w:cs="Times New Roman" w:hAnsi="Times New Roman" w:ascii="Times New Roman"/>
          <w:sz w:val="24"/>
          <w:szCs w:val="24"/>
        </w:rPr>
      </w:pPr>
      <w:r w:rsidRPr="00DC4277">
        <w:rPr>
          <w:rFonts w:cs="Times New Roman" w:hAnsi="Times New Roman" w:ascii="Times New Roman"/>
          <w:sz w:val="24"/>
          <w:szCs w:val="24"/>
        </w:rPr>
        <w:tab/>
        <w:t>Stečajnom upravitelju je i na ime materijalnih troškova (računi na listu 55-57 spisa) prizna</w:t>
      </w:r>
      <w:r w:rsidR="00CC21C6">
        <w:rPr>
          <w:rFonts w:cs="Times New Roman" w:hAnsi="Times New Roman" w:ascii="Times New Roman"/>
          <w:sz w:val="24"/>
          <w:szCs w:val="24"/>
        </w:rPr>
        <w:t>t</w:t>
      </w:r>
      <w:r w:rsidRPr="00DC4277">
        <w:rPr>
          <w:rFonts w:cs="Times New Roman" w:hAnsi="Times New Roman" w:ascii="Times New Roman"/>
          <w:sz w:val="24"/>
          <w:szCs w:val="24"/>
        </w:rPr>
        <w:t xml:space="preserve"> iznos od 183,80 kn.</w:t>
      </w:r>
    </w:p>
    <w:p w:rsidRDefault="00167CEA" w:rsidP="00DC4277" w:rsidR="00167CEA" w:rsidRPr="00DC4277">
      <w:pPr>
        <w:spacing w:lineRule="auto" w:line="240" w:after="0"/>
        <w:jc w:val="both"/>
        <w:rPr>
          <w:rFonts w:cs="Times New Roman" w:hAnsi="Times New Roman" w:ascii="Times New Roman"/>
          <w:sz w:val="24"/>
          <w:szCs w:val="24"/>
        </w:rPr>
      </w:pPr>
    </w:p>
    <w:p w:rsidRDefault="00167CEA" w:rsidP="00DC4277" w:rsidR="00167CEA" w:rsidRPr="00DC4277">
      <w:pPr>
        <w:spacing w:lineRule="auto" w:line="240" w:after="0"/>
        <w:ind w:firstLine="708"/>
        <w:jc w:val="both"/>
        <w:rPr>
          <w:rFonts w:cs="Times New Roman" w:hAnsi="Times New Roman" w:ascii="Times New Roman"/>
          <w:sz w:val="24"/>
          <w:szCs w:val="24"/>
        </w:rPr>
      </w:pPr>
      <w:r w:rsidRPr="00DC4277">
        <w:rPr>
          <w:rFonts w:cs="Times New Roman" w:hAnsi="Times New Roman" w:ascii="Times New Roman"/>
          <w:sz w:val="24"/>
          <w:szCs w:val="24"/>
        </w:rPr>
        <w:t>Ukupno stečajnom upravitelju je na ime stvarno nastalih troškova priznat iznos od 2.562,80 kn, pa se ovlašćuje stečajni upravitelj da si navedeni iznos isplati iz iznosa ostvarenog unovčenjem predmeta stečajne mase.</w:t>
      </w:r>
    </w:p>
    <w:p w:rsidRDefault="0077506F" w:rsidP="00DC4277" w:rsidR="0077506F" w:rsidRPr="00DC4277">
      <w:pPr>
        <w:spacing w:lineRule="auto" w:line="240" w:after="0"/>
        <w:jc w:val="both"/>
        <w:rPr>
          <w:rFonts w:cs="Times New Roman" w:hAnsi="Times New Roman" w:ascii="Times New Roman"/>
          <w:sz w:val="24"/>
          <w:szCs w:val="24"/>
          <w:shd w:fill="FFFFFF" w:color="auto" w:val="clear"/>
        </w:rPr>
      </w:pPr>
    </w:p>
    <w:p w:rsidRDefault="00167CEA" w:rsidP="00DC4277" w:rsidR="00167CEA" w:rsidRPr="00DC4277">
      <w:pPr>
        <w:spacing w:lineRule="auto" w:line="240" w:after="0"/>
        <w:jc w:val="both"/>
        <w:rPr>
          <w:rFonts w:cs="Times New Roman" w:hAnsi="Times New Roman" w:ascii="Times New Roman"/>
          <w:sz w:val="24"/>
          <w:szCs w:val="24"/>
          <w:shd w:fill="FFFFFF" w:color="auto" w:val="clear"/>
        </w:rPr>
      </w:pPr>
      <w:r w:rsidRPr="00DC4277">
        <w:rPr>
          <w:rFonts w:cs="Times New Roman" w:hAnsi="Times New Roman" w:ascii="Times New Roman"/>
          <w:sz w:val="24"/>
          <w:szCs w:val="24"/>
          <w:shd w:fill="FFFFFF" w:color="auto" w:val="clear"/>
        </w:rPr>
        <w:tab/>
        <w:t>Nakon plaćanja troškova unovčenja stečajne mase, nagrade stečajnom upravitelju i stvarno nastalih troškova stečajnog upravitelja preostaje iznos od 16.969,28 kn (</w:t>
      </w:r>
      <w:r w:rsidR="00CC21C6">
        <w:rPr>
          <w:rFonts w:cs="Times New Roman" w:hAnsi="Times New Roman" w:ascii="Times New Roman"/>
          <w:sz w:val="24"/>
          <w:szCs w:val="24"/>
          <w:shd w:fill="FFFFFF" w:color="auto" w:val="clear"/>
        </w:rPr>
        <w:t xml:space="preserve"> </w:t>
      </w:r>
      <w:r w:rsidRPr="00DC4277">
        <w:rPr>
          <w:rFonts w:cs="Times New Roman" w:hAnsi="Times New Roman" w:ascii="Times New Roman"/>
          <w:sz w:val="24"/>
          <w:szCs w:val="24"/>
          <w:shd w:fill="FFFFFF" w:color="auto" w:val="clear"/>
        </w:rPr>
        <w:t>42.899,50 kn (iznos ostvaren prodajom vozila) – 16.503,50 kn (trošak unovčenja stečajne mase) – 6.863,92 kn (nagrada stečajnom upravitelju) – 2.562,80 kn (troškovi stečajnog upravitelja)</w:t>
      </w:r>
      <w:r w:rsidR="00CC21C6">
        <w:rPr>
          <w:rFonts w:cs="Times New Roman" w:hAnsi="Times New Roman" w:ascii="Times New Roman"/>
          <w:sz w:val="24"/>
          <w:szCs w:val="24"/>
          <w:shd w:fill="FFFFFF" w:color="auto" w:val="clear"/>
        </w:rPr>
        <w:t xml:space="preserve"> )</w:t>
      </w:r>
      <w:r w:rsidRPr="00DC4277">
        <w:rPr>
          <w:rFonts w:cs="Times New Roman" w:hAnsi="Times New Roman" w:ascii="Times New Roman"/>
          <w:sz w:val="24"/>
          <w:szCs w:val="24"/>
          <w:shd w:fill="FFFFFF" w:color="auto" w:val="clear"/>
        </w:rPr>
        <w:t>.</w:t>
      </w:r>
    </w:p>
    <w:p w:rsidRDefault="00167CEA" w:rsidP="00DC4277" w:rsidR="00167CEA" w:rsidRPr="00DC4277">
      <w:pPr>
        <w:spacing w:lineRule="auto" w:line="240" w:after="0"/>
        <w:jc w:val="both"/>
        <w:rPr>
          <w:rFonts w:cs="Times New Roman" w:hAnsi="Times New Roman" w:ascii="Times New Roman"/>
          <w:sz w:val="24"/>
          <w:szCs w:val="24"/>
          <w:shd w:fill="FFFFFF" w:color="auto" w:val="clear"/>
        </w:rPr>
      </w:pPr>
    </w:p>
    <w:p w:rsidRDefault="00167CEA" w:rsidP="00DC4277" w:rsidR="00167CEA" w:rsidRPr="00DC4277">
      <w:pPr>
        <w:spacing w:lineRule="auto" w:line="240" w:after="0"/>
        <w:jc w:val="both"/>
        <w:rPr>
          <w:rFonts w:cs="Times New Roman" w:hAnsi="Times New Roman" w:ascii="Times New Roman"/>
          <w:sz w:val="24"/>
          <w:szCs w:val="24"/>
          <w:shd w:fill="FFFFFF" w:color="auto" w:val="clear"/>
        </w:rPr>
      </w:pPr>
      <w:r w:rsidRPr="00DC4277">
        <w:rPr>
          <w:rFonts w:cs="Times New Roman" w:hAnsi="Times New Roman" w:ascii="Times New Roman"/>
          <w:sz w:val="24"/>
          <w:szCs w:val="24"/>
          <w:shd w:fill="FFFFFF" w:color="auto" w:val="clear"/>
        </w:rPr>
        <w:tab/>
        <w:t xml:space="preserve">Navedeni iznos od 16.969,28 kn isplatiti će se razlučnom vjerovniku Republici Hrvatskoj. </w:t>
      </w:r>
    </w:p>
    <w:p w:rsidRDefault="0092049A" w:rsidP="00DC4277" w:rsidR="0092049A" w:rsidRPr="00DC4277">
      <w:pPr>
        <w:spacing w:lineRule="auto" w:line="240" w:after="0"/>
        <w:jc w:val="both"/>
        <w:rPr>
          <w:rFonts w:cs="Times New Roman" w:hAnsi="Times New Roman" w:ascii="Times New Roman"/>
          <w:sz w:val="24"/>
          <w:szCs w:val="24"/>
          <w:shd w:fill="FFFFFF" w:color="auto" w:val="clear"/>
        </w:rPr>
      </w:pPr>
    </w:p>
    <w:p w:rsidRDefault="0092049A" w:rsidP="00DC4277" w:rsidR="0092049A" w:rsidRPr="00DC4277">
      <w:pPr>
        <w:spacing w:lineRule="auto" w:line="240" w:after="0"/>
        <w:jc w:val="both"/>
        <w:rPr>
          <w:rFonts w:cs="Times New Roman" w:hAnsi="Times New Roman" w:ascii="Times New Roman"/>
          <w:sz w:val="24"/>
          <w:szCs w:val="24"/>
          <w:shd w:fill="FFFFFF" w:color="auto" w:val="clear"/>
        </w:rPr>
      </w:pPr>
      <w:r w:rsidRPr="00DC4277">
        <w:rPr>
          <w:rFonts w:cs="Times New Roman" w:hAnsi="Times New Roman" w:ascii="Times New Roman"/>
          <w:sz w:val="24"/>
          <w:szCs w:val="24"/>
          <w:shd w:fill="FFFFFF" w:color="auto" w:val="clear"/>
        </w:rPr>
        <w:tab/>
        <w:t>Radi svega navedenog odlučeno je kao u izreci ovog rješenja.</w:t>
      </w:r>
    </w:p>
    <w:p w:rsidRDefault="0092049A" w:rsidP="00DC4277" w:rsidR="0092049A" w:rsidRPr="00DC4277">
      <w:pPr>
        <w:spacing w:lineRule="auto" w:line="240" w:after="0"/>
        <w:jc w:val="both"/>
        <w:rPr>
          <w:rFonts w:cs="Times New Roman" w:hAnsi="Times New Roman" w:ascii="Times New Roman"/>
          <w:sz w:val="24"/>
          <w:szCs w:val="24"/>
          <w:shd w:fill="FFFFFF" w:color="auto" w:val="clear"/>
        </w:rPr>
      </w:pPr>
    </w:p>
    <w:p w:rsidRDefault="00DC4277" w:rsidP="00DC4277" w:rsidR="00DC4277" w:rsidRPr="00DC4277">
      <w:pPr>
        <w:spacing w:lineRule="auto" w:line="240" w:after="0"/>
        <w:jc w:val="center"/>
        <w:rPr>
          <w:rFonts w:cs="Times New Roman" w:hAnsi="Times New Roman" w:ascii="Times New Roman"/>
          <w:sz w:val="24"/>
          <w:szCs w:val="24"/>
        </w:rPr>
      </w:pPr>
      <w:r w:rsidRPr="00DC4277">
        <w:rPr>
          <w:rFonts w:cs="Times New Roman" w:hAnsi="Times New Roman" w:ascii="Times New Roman"/>
          <w:sz w:val="24"/>
          <w:szCs w:val="24"/>
        </w:rPr>
        <w:t xml:space="preserve">U Pazinu, 23. veljače 2018. </w:t>
      </w:r>
    </w:p>
    <w:p w:rsidRDefault="00DC4277" w:rsidP="00DC4277" w:rsidR="00DC4277" w:rsidRPr="00DC4277">
      <w:pPr>
        <w:spacing w:lineRule="auto" w:line="240" w:after="0"/>
        <w:rPr>
          <w:rFonts w:cs="Times New Roman" w:hAnsi="Times New Roman" w:ascii="Times New Roman"/>
          <w:sz w:val="24"/>
          <w:szCs w:val="24"/>
        </w:rPr>
      </w:pPr>
    </w:p>
    <w:p w:rsidRDefault="00DC4277" w:rsidP="00DC4277" w:rsidR="00DC4277" w:rsidRPr="00DC4277">
      <w:pPr>
        <w:spacing w:lineRule="auto" w:line="240" w:after="0"/>
        <w:ind w:firstLine="708" w:left="4956"/>
        <w:rPr>
          <w:rFonts w:cs="Times New Roman" w:hAnsi="Times New Roman" w:ascii="Times New Roman"/>
          <w:sz w:val="24"/>
          <w:szCs w:val="24"/>
        </w:rPr>
      </w:pPr>
      <w:r w:rsidRPr="00DC4277">
        <w:rPr>
          <w:rFonts w:cs="Times New Roman" w:hAnsi="Times New Roman" w:ascii="Times New Roman"/>
          <w:sz w:val="24"/>
          <w:szCs w:val="24"/>
        </w:rPr>
        <w:t>Stečajna sutkinja:</w:t>
      </w:r>
    </w:p>
    <w:p w:rsidRDefault="00DC4277" w:rsidP="00DC4277" w:rsidR="00DC4277" w:rsidRPr="00DC4277">
      <w:pPr>
        <w:spacing w:lineRule="auto" w:line="240" w:after="0"/>
        <w:ind w:left="4956"/>
        <w:rPr>
          <w:rFonts w:cs="Times New Roman" w:hAnsi="Times New Roman" w:ascii="Times New Roman"/>
          <w:sz w:val="24"/>
          <w:szCs w:val="24"/>
        </w:rPr>
      </w:pPr>
      <w:r w:rsidRPr="00DC4277">
        <w:rPr>
          <w:rFonts w:cs="Times New Roman" w:hAnsi="Times New Roman" w:ascii="Times New Roman"/>
          <w:sz w:val="24"/>
          <w:szCs w:val="24"/>
        </w:rPr>
        <w:tab/>
        <w:t>Tijana Licul</w:t>
      </w:r>
      <w:r w:rsidR="00BA5C11">
        <w:rPr>
          <w:rFonts w:cs="Times New Roman" w:hAnsi="Times New Roman" w:ascii="Times New Roman"/>
          <w:sz w:val="24"/>
          <w:szCs w:val="24"/>
        </w:rPr>
        <w:t>, v. r.</w:t>
      </w:r>
    </w:p>
    <w:p w:rsidRDefault="00DC4277" w:rsidP="00DC4277" w:rsidR="00DC4277" w:rsidRPr="00DC4277">
      <w:pPr>
        <w:spacing w:lineRule="auto" w:line="240" w:after="0"/>
        <w:rPr>
          <w:rFonts w:cs="Times New Roman" w:hAnsi="Times New Roman" w:ascii="Times New Roman"/>
          <w:sz w:val="24"/>
          <w:szCs w:val="24"/>
        </w:rPr>
      </w:pPr>
    </w:p>
    <w:p w:rsidRDefault="00DC4277" w:rsidP="00DC4277" w:rsidR="00DC4277">
      <w:pPr>
        <w:spacing w:lineRule="auto" w:line="240" w:after="0"/>
        <w:jc w:val="both"/>
        <w:rPr>
          <w:rFonts w:cs="Times New Roman" w:hAnsi="Times New Roman" w:ascii="Times New Roman"/>
          <w:sz w:val="24"/>
          <w:szCs w:val="24"/>
        </w:rPr>
      </w:pPr>
    </w:p>
    <w:p w:rsidRDefault="00DC4277" w:rsidP="00DC4277" w:rsidR="00DC4277">
      <w:pPr>
        <w:spacing w:lineRule="auto" w:line="240" w:after="0"/>
        <w:jc w:val="both"/>
        <w:rPr>
          <w:rFonts w:cs="Times New Roman" w:hAnsi="Times New Roman" w:ascii="Times New Roman"/>
          <w:sz w:val="24"/>
          <w:szCs w:val="24"/>
        </w:rPr>
      </w:pPr>
    </w:p>
    <w:p w:rsidRDefault="00DC4277" w:rsidP="00DC4277" w:rsidR="00DC4277">
      <w:pPr>
        <w:spacing w:lineRule="auto" w:line="240" w:after="0"/>
        <w:jc w:val="both"/>
        <w:rPr>
          <w:rFonts w:cs="Times New Roman" w:hAnsi="Times New Roman" w:ascii="Times New Roman"/>
          <w:sz w:val="24"/>
          <w:szCs w:val="24"/>
        </w:rPr>
      </w:pPr>
    </w:p>
    <w:p w:rsidRDefault="00DC4277" w:rsidP="00DC4277" w:rsidR="00DC4277" w:rsidRPr="00DC4277">
      <w:pPr>
        <w:spacing w:lineRule="auto" w:line="240" w:after="0"/>
        <w:jc w:val="both"/>
        <w:rPr>
          <w:rFonts w:cs="Times New Roman" w:hAnsi="Times New Roman" w:ascii="Times New Roman"/>
          <w:sz w:val="24"/>
          <w:szCs w:val="24"/>
        </w:rPr>
      </w:pPr>
      <w:r w:rsidRPr="00DC4277">
        <w:rPr>
          <w:rFonts w:cs="Times New Roman" w:hAnsi="Times New Roman" w:ascii="Times New Roman"/>
          <w:sz w:val="24"/>
          <w:szCs w:val="24"/>
        </w:rPr>
        <w:t>UPUTA O PRAVNOM LIJEKU:</w:t>
      </w:r>
    </w:p>
    <w:p w:rsidRDefault="00DC4277" w:rsidP="00DC4277" w:rsidR="00DC4277" w:rsidRPr="00DC4277">
      <w:pPr>
        <w:spacing w:lineRule="auto" w:line="240" w:after="0"/>
        <w:jc w:val="both"/>
        <w:rPr>
          <w:rFonts w:cs="Times New Roman" w:hAnsi="Times New Roman" w:ascii="Times New Roman"/>
          <w:sz w:val="24"/>
          <w:szCs w:val="24"/>
        </w:rPr>
      </w:pPr>
      <w:r w:rsidRPr="00DC4277">
        <w:rPr>
          <w:rFonts w:cs="Times New Roman" w:hAnsi="Times New Roman" w:ascii="Times New Roman"/>
          <w:sz w:val="24"/>
          <w:szCs w:val="24"/>
        </w:rPr>
        <w:tab/>
        <w:t>Protiv ovog rješenja pravo na žalbu imaju stranke i sve osobe koje su polagale pravo na namirenje iz kupovnine. Žalba se podnosi u roku od 8 dana od dana objave rješenja na mrežnoj stranici e-Oglasna ploča sudova (čl. 12. st. 1. i 2. SZ-a, NN 71/15), putem ovog suda u četiri primjerka, a o žalbi odlučuje Visoki trgovački sud Republike Hrvatske. Žalba protiv rješenja o namirenju odgađa isplatu (članak 125. stavak 6. Ovršnog zakona).</w:t>
      </w:r>
    </w:p>
    <w:p w:rsidRDefault="00DC4277" w:rsidP="00DC4277" w:rsidR="00DC4277" w:rsidRPr="00DC4277">
      <w:pPr>
        <w:spacing w:lineRule="auto" w:line="240" w:after="0"/>
        <w:rPr>
          <w:rFonts w:cs="Times New Roman" w:hAnsi="Times New Roman" w:ascii="Times New Roman"/>
          <w:sz w:val="24"/>
          <w:szCs w:val="24"/>
        </w:rPr>
      </w:pPr>
    </w:p>
    <w:p w:rsidRDefault="00DC4277" w:rsidP="00DC4277" w:rsidR="00DC4277" w:rsidRPr="00DC4277">
      <w:pPr>
        <w:spacing w:lineRule="auto" w:line="240" w:after="0"/>
        <w:rPr>
          <w:rFonts w:cs="Times New Roman" w:hAnsi="Times New Roman" w:ascii="Times New Roman"/>
          <w:sz w:val="24"/>
          <w:szCs w:val="24"/>
        </w:rPr>
      </w:pPr>
      <w:r w:rsidRPr="00DC4277">
        <w:rPr>
          <w:rFonts w:cs="Times New Roman" w:hAnsi="Times New Roman" w:ascii="Times New Roman"/>
          <w:sz w:val="24"/>
          <w:szCs w:val="24"/>
        </w:rPr>
        <w:t xml:space="preserve">DNA: </w:t>
      </w:r>
    </w:p>
    <w:p w:rsidRDefault="00DC4277" w:rsidP="00DC4277" w:rsidR="00DC4277" w:rsidRPr="00DC4277">
      <w:pPr>
        <w:spacing w:lineRule="auto" w:line="240" w:after="0"/>
        <w:ind w:firstLine="708"/>
        <w:jc w:val="both"/>
        <w:rPr>
          <w:rFonts w:cs="Times New Roman" w:hAnsi="Times New Roman" w:ascii="Times New Roman"/>
          <w:sz w:val="24"/>
          <w:szCs w:val="24"/>
        </w:rPr>
      </w:pPr>
      <w:r w:rsidRPr="00DC4277">
        <w:rPr>
          <w:rFonts w:cs="Times New Roman" w:hAnsi="Times New Roman" w:ascii="Times New Roman"/>
          <w:sz w:val="24"/>
          <w:szCs w:val="24"/>
        </w:rPr>
        <w:t>- stečajni upravitelj Jelenk</w:t>
      </w:r>
      <w:r>
        <w:rPr>
          <w:rFonts w:cs="Times New Roman" w:hAnsi="Times New Roman" w:ascii="Times New Roman"/>
          <w:sz w:val="24"/>
          <w:szCs w:val="24"/>
        </w:rPr>
        <w:t>o</w:t>
      </w:r>
      <w:r w:rsidRPr="00DC4277">
        <w:rPr>
          <w:rFonts w:cs="Times New Roman" w:hAnsi="Times New Roman" w:ascii="Times New Roman"/>
          <w:sz w:val="24"/>
          <w:szCs w:val="24"/>
        </w:rPr>
        <w:t xml:space="preserve"> Lehki, Zagreb, Pavla Hatza 10</w:t>
      </w:r>
    </w:p>
    <w:p w:rsidRDefault="00DC4277" w:rsidP="00DC4277" w:rsidR="00DC4277" w:rsidRPr="00DC4277">
      <w:pPr>
        <w:spacing w:lineRule="auto" w:line="240" w:after="0"/>
        <w:ind w:firstLine="708"/>
        <w:rPr>
          <w:rFonts w:cs="Times New Roman" w:hAnsi="Times New Roman" w:ascii="Times New Roman"/>
          <w:sz w:val="24"/>
          <w:szCs w:val="24"/>
        </w:rPr>
      </w:pPr>
      <w:r w:rsidRPr="00DC4277">
        <w:rPr>
          <w:rFonts w:cs="Times New Roman" w:hAnsi="Times New Roman" w:ascii="Times New Roman"/>
          <w:sz w:val="24"/>
          <w:szCs w:val="24"/>
        </w:rPr>
        <w:t xml:space="preserve">- Republika Hrvatska po </w:t>
      </w:r>
      <w:r>
        <w:rPr>
          <w:rFonts w:cs="Times New Roman" w:hAnsi="Times New Roman" w:ascii="Times New Roman"/>
          <w:sz w:val="24"/>
          <w:szCs w:val="24"/>
        </w:rPr>
        <w:t>ŽDO Pula, Pula, Rovinjska ul. 2</w:t>
      </w:r>
    </w:p>
    <w:p w:rsidRDefault="00DC4277" w:rsidP="00DC4277" w:rsidR="00DC4277" w:rsidRPr="00DC4277">
      <w:pPr>
        <w:spacing w:lineRule="auto" w:line="240" w:after="0"/>
        <w:ind w:firstLine="708"/>
        <w:rPr>
          <w:rFonts w:cs="Times New Roman" w:hAnsi="Times New Roman" w:ascii="Times New Roman"/>
          <w:sz w:val="24"/>
          <w:szCs w:val="24"/>
        </w:rPr>
      </w:pPr>
      <w:r w:rsidRPr="00DC4277">
        <w:rPr>
          <w:rFonts w:cs="Times New Roman" w:hAnsi="Times New Roman" w:ascii="Times New Roman"/>
          <w:sz w:val="24"/>
          <w:szCs w:val="24"/>
        </w:rPr>
        <w:t>- e-oglasna ploča suda 8 dana</w:t>
      </w:r>
    </w:p>
    <w:p w:rsidRDefault="00DC4277" w:rsidP="00DC4277" w:rsidR="00DC4277" w:rsidRPr="00DC4277">
      <w:pPr>
        <w:spacing w:lineRule="auto" w:line="240" w:after="0"/>
        <w:rPr>
          <w:rFonts w:cs="Times New Roman" w:hAnsi="Times New Roman" w:ascii="Times New Roman"/>
          <w:sz w:val="24"/>
          <w:szCs w:val="24"/>
        </w:rPr>
      </w:pPr>
    </w:p>
    <w:sectPr w:rsidSect="00DC4277" w:rsidR="00DC4277" w:rsidRPr="00DC427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4277" w:rsidP="00DC4277" w:rsidR="00DC4277">
      <w:pPr>
        <w:spacing w:lineRule="auto" w:line="240" w:after="0"/>
      </w:pPr>
      <w:r>
        <w:separator/>
      </w:r>
    </w:p>
  </w:endnote>
  <w:endnote w:id="0" w:type="continuationSeparator">
    <w:p w:rsidRDefault="00DC4277" w:rsidP="00DC4277" w:rsidR="00DC427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4277" w:rsidP="00DC4277" w:rsidR="00DC4277">
      <w:pPr>
        <w:spacing w:lineRule="auto" w:line="240" w:after="0"/>
      </w:pPr>
      <w:r>
        <w:separator/>
      </w:r>
    </w:p>
  </w:footnote>
  <w:footnote w:id="0" w:type="continuationSeparator">
    <w:p w:rsidRDefault="00DC4277" w:rsidP="00DC4277" w:rsidR="00DC427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0883026"/>
      <w:docPartObj>
        <w:docPartGallery w:val="Page Numbers (Top of Page)"/>
        <w:docPartUnique/>
      </w:docPartObj>
    </w:sdtPr>
    <w:sdtEndPr/>
    <w:sdtContent>
      <w:p w:rsidRDefault="00DC4277" w:rsidP="00BA5C11" w:rsidR="00BA5C11">
        <w:pPr>
          <w:pStyle w:val="Zaglavlje"/>
          <w:jc w:val="right"/>
        </w:pPr>
        <w:r w:rsidRPr="00DC4277">
          <w:rPr>
            <w:rFonts w:cs="Times New Roman" w:hAnsi="Times New Roman" w:ascii="Times New Roman"/>
            <w:sz w:val="24"/>
            <w:szCs w:val="24"/>
          </w:rPr>
          <w:fldChar w:fldCharType="begin"/>
        </w:r>
        <w:r w:rsidRPr="00DC4277">
          <w:rPr>
            <w:rFonts w:cs="Times New Roman" w:hAnsi="Times New Roman" w:ascii="Times New Roman"/>
            <w:sz w:val="24"/>
            <w:szCs w:val="24"/>
          </w:rPr>
          <w:instrText>PAGE   \* MERGEFORMAT</w:instrText>
        </w:r>
        <w:r w:rsidRPr="00DC4277">
          <w:rPr>
            <w:rFonts w:cs="Times New Roman" w:hAnsi="Times New Roman" w:ascii="Times New Roman"/>
            <w:sz w:val="24"/>
            <w:szCs w:val="24"/>
          </w:rPr>
          <w:fldChar w:fldCharType="separate"/>
        </w:r>
        <w:r w:rsidR="00BA5C11">
          <w:rPr>
            <w:rFonts w:cs="Times New Roman" w:hAnsi="Times New Roman" w:ascii="Times New Roman"/>
            <w:noProof/>
            <w:sz w:val="24"/>
            <w:szCs w:val="24"/>
          </w:rPr>
          <w:t>4</w:t>
        </w:r>
        <w:r w:rsidRPr="00DC4277">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BA5C11">
          <w:rPr>
            <w:rFonts w:cs="Times New Roman" w:hAnsi="Times New Roman" w:ascii="Times New Roman"/>
            <w:sz w:val="24"/>
            <w:szCs w:val="24"/>
          </w:rPr>
          <w:t>Posl. broj: 4 St-1081/16-31</w:t>
        </w:r>
      </w:p>
      <w:p w:rsidRDefault="00BA5C11" w:rsidP="00DC4277" w:rsidR="00DC4277">
        <w:pPr>
          <w:pStyle w:val="Zaglavlje"/>
          <w:ind w:firstLine="708"/>
          <w:jc w:val="right"/>
        </w:pPr>
      </w:p>
    </w:sdtContent>
  </w:sdt>
  <w:p w:rsidRDefault="00DC4277" w:rsidR="00DC42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C11" w:rsidP="00DC4277" w:rsidR="00DC4277">
    <w:pPr>
      <w:pStyle w:val="Zaglavlje"/>
      <w:jc w:val="right"/>
    </w:pPr>
    <w:r>
      <w:rPr>
        <w:rFonts w:cs="Times New Roman" w:hAnsi="Times New Roman" w:ascii="Times New Roman"/>
        <w:sz w:val="24"/>
        <w:szCs w:val="24"/>
      </w:rPr>
      <w:t>Posl. broj: 4 St-1081/16-31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7B5A6F"/>
    <w:multiLevelType w:val="hybridMultilevel"/>
    <w:tmpl w:val="5CE63AD8"/>
    <w:lvl w:tplc="55CA8B3E" w:ilvl="0">
      <w:numFmt w:val="bullet"/>
      <w:lvlText w:val="-"/>
      <w:lvlJc w:val="left"/>
      <w:pPr>
        <w:ind w:hanging="360" w:left="1065"/>
      </w:pPr>
      <w:rPr>
        <w:rFonts w:eastAsiaTheme="minorHAnsi" w:cs="Courier New" w:hAnsi="Courier New" w:ascii="Courier New"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309D"/>
    <w:rsid w:val="000014E8"/>
    <w:rsid w:val="00167CEA"/>
    <w:rsid w:val="004065C3"/>
    <w:rsid w:val="00597F83"/>
    <w:rsid w:val="006A5C05"/>
    <w:rsid w:val="006F1B9E"/>
    <w:rsid w:val="0077506F"/>
    <w:rsid w:val="007F446B"/>
    <w:rsid w:val="0092049A"/>
    <w:rsid w:val="00B9128F"/>
    <w:rsid w:val="00BA5C11"/>
    <w:rsid w:val="00CC21C6"/>
    <w:rsid w:val="00DB2DF3"/>
    <w:rsid w:val="00DC4277"/>
    <w:rsid w:val="00F930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9128F"/>
    <w:pPr>
      <w:ind w:left="720"/>
      <w:contextualSpacing/>
    </w:pPr>
  </w:style>
  <w:style w:customStyle="true" w:styleId="doc" w:type="paragraph">
    <w:name w:val="doc"/>
    <w:basedOn w:val="Normal"/>
    <w:rsid w:val="0077506F"/>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tb-na16" w:type="paragraph">
    <w:name w:val="tb-na16"/>
    <w:basedOn w:val="Normal"/>
    <w:rsid w:val="0077506F"/>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t-12-9-fett-s" w:type="paragraph">
    <w:name w:val="t-12-9-fett-s"/>
    <w:basedOn w:val="Normal"/>
    <w:rsid w:val="0077506F"/>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Bezproreda" w:type="paragraph">
    <w:name w:val="No Spacing"/>
    <w:uiPriority w:val="1"/>
    <w:qFormat/>
    <w:rsid w:val="0092049A"/>
    <w:pPr>
      <w:spacing w:lineRule="auto" w:line="240" w:after="0"/>
      <w:contextualSpacing/>
    </w:pPr>
    <w:rPr>
      <w:rFonts w:cs="Times New Roman" w:eastAsia="Times New Roman" w:hAnsi="Times New Roman" w:ascii="Times New Roman"/>
      <w:sz w:val="24"/>
    </w:rPr>
  </w:style>
  <w:style w:styleId="Tekstbalonia" w:type="paragraph">
    <w:name w:val="Balloon Text"/>
    <w:basedOn w:val="Normal"/>
    <w:link w:val="TekstbaloniaChar"/>
    <w:uiPriority w:val="99"/>
    <w:semiHidden/>
    <w:unhideWhenUsed/>
    <w:rsid w:val="009204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049A"/>
    <w:rPr>
      <w:rFonts w:cs="Tahoma" w:hAnsi="Tahoma" w:ascii="Tahoma"/>
      <w:sz w:val="16"/>
      <w:szCs w:val="16"/>
    </w:rPr>
  </w:style>
  <w:style w:styleId="Zaglavlje" w:type="paragraph">
    <w:name w:val="header"/>
    <w:basedOn w:val="Normal"/>
    <w:link w:val="ZaglavljeChar"/>
    <w:uiPriority w:val="99"/>
    <w:unhideWhenUsed/>
    <w:rsid w:val="00DC427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C4277"/>
  </w:style>
  <w:style w:styleId="Podnoje" w:type="paragraph">
    <w:name w:val="footer"/>
    <w:basedOn w:val="Normal"/>
    <w:link w:val="PodnojeChar"/>
    <w:uiPriority w:val="99"/>
    <w:unhideWhenUsed/>
    <w:rsid w:val="00DC427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C4277"/>
  </w:style>
  <w:style w:styleId="Tekstrezerviranogmjesta" w:type="character">
    <w:name w:val="Placeholder Text"/>
    <w:basedOn w:val="Zadanifontodlomka"/>
    <w:uiPriority w:val="99"/>
    <w:semiHidden/>
    <w:rsid w:val="00BA5C11"/>
    <w:rPr>
      <w:color w:val="808080"/>
      <w:bdr w:space="0" w:sz="0" w:color="auto" w:val="none"/>
      <w:shd w:fill="auto" w:color="auto" w:val="clear"/>
    </w:rPr>
  </w:style>
  <w:style w:customStyle="true" w:styleId="eSPISCCParagraphDefaultFont" w:type="character">
    <w:name w:val="eSPIS_CC_Paragraph Default Font"/>
    <w:basedOn w:val="Zadanifontodlomka"/>
    <w:rsid w:val="00BA5C1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5C11"/>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A5C1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5C1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9128F"/>
    <w:pPr>
      <w:ind w:left="720"/>
      <w:contextualSpacing/>
    </w:pPr>
  </w:style>
  <w:style w:customStyle="1" w:styleId="doc" w:type="paragraph">
    <w:name w:val="doc"/>
    <w:basedOn w:val="Normal"/>
    <w:rsid w:val="0077506F"/>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tb-na16" w:type="paragraph">
    <w:name w:val="tb-na16"/>
    <w:basedOn w:val="Normal"/>
    <w:rsid w:val="0077506F"/>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t-12-9-fett-s" w:type="paragraph">
    <w:name w:val="t-12-9-fett-s"/>
    <w:basedOn w:val="Normal"/>
    <w:rsid w:val="0077506F"/>
    <w:pPr>
      <w:spacing w:after="100" w:afterAutospacing="1" w:before="100" w:beforeAutospacing="1" w:line="240" w:lineRule="auto"/>
    </w:pPr>
    <w:rPr>
      <w:rFonts w:ascii="Times New Roman" w:cs="Times New Roman" w:eastAsia="Times New Roman" w:hAnsi="Times New Roman"/>
      <w:sz w:val="24"/>
      <w:szCs w:val="24"/>
      <w:lang w:eastAsia="hr-HR"/>
    </w:rPr>
  </w:style>
  <w:style w:styleId="Bezproreda" w:type="paragraph">
    <w:name w:val="No Spacing"/>
    <w:uiPriority w:val="1"/>
    <w:qFormat/>
    <w:rsid w:val="0092049A"/>
    <w:pPr>
      <w:spacing w:after="0" w:line="240" w:lineRule="auto"/>
      <w:contextualSpacing/>
    </w:pPr>
    <w:rPr>
      <w:rFonts w:ascii="Times New Roman" w:cs="Times New Roman" w:eastAsia="Times New Roman" w:hAnsi="Times New Roman"/>
      <w:sz w:val="24"/>
    </w:rPr>
  </w:style>
  <w:style w:styleId="Tekstbalonia" w:type="paragraph">
    <w:name w:val="Balloon Text"/>
    <w:basedOn w:val="Normal"/>
    <w:link w:val="TekstbaloniaChar"/>
    <w:uiPriority w:val="99"/>
    <w:semiHidden/>
    <w:unhideWhenUsed/>
    <w:rsid w:val="009204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2049A"/>
    <w:rPr>
      <w:rFonts w:ascii="Tahoma" w:cs="Tahoma" w:hAnsi="Tahoma"/>
      <w:sz w:val="16"/>
      <w:szCs w:val="16"/>
    </w:rPr>
  </w:style>
  <w:style w:styleId="Zaglavlje" w:type="paragraph">
    <w:name w:val="header"/>
    <w:basedOn w:val="Normal"/>
    <w:link w:val="ZaglavljeChar"/>
    <w:uiPriority w:val="99"/>
    <w:unhideWhenUsed/>
    <w:rsid w:val="00DC427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C4277"/>
  </w:style>
  <w:style w:styleId="Podnoje" w:type="paragraph">
    <w:name w:val="footer"/>
    <w:basedOn w:val="Normal"/>
    <w:link w:val="PodnojeChar"/>
    <w:uiPriority w:val="99"/>
    <w:unhideWhenUsed/>
    <w:rsid w:val="00DC427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C4277"/>
  </w:style>
  <w:style w:styleId="Tekstrezerviranogmjesta" w:type="character">
    <w:name w:val="Placeholder Text"/>
    <w:basedOn w:val="Zadanifontodlomka"/>
    <w:uiPriority w:val="99"/>
    <w:semiHidden/>
    <w:rsid w:val="00BA5C11"/>
    <w:rPr>
      <w:color w:val="808080"/>
      <w:bdr w:color="auto" w:space="0" w:sz="0" w:val="none"/>
      <w:shd w:color="auto" w:fill="auto" w:val="clear"/>
    </w:rPr>
  </w:style>
  <w:style w:customStyle="1" w:styleId="eSPISCCParagraphDefaultFont" w:type="character">
    <w:name w:val="eSPIS_CC_Paragraph Default Font"/>
    <w:basedOn w:val="Zadanifontodlomka"/>
    <w:rsid w:val="00BA5C1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5C11"/>
    <w:rPr>
      <w:szCs w:val="24"/>
      <w:bdr w:color="auto" w:space="0" w:sz="0" w:val="none"/>
      <w:shd w:color="auto" w:fill="FFFFCC" w:val="clear"/>
      <w:lang w:val="hr-HR"/>
    </w:rPr>
  </w:style>
  <w:style w:customStyle="1" w:styleId="PozadinaSvijetloCrvena" w:type="character">
    <w:name w:val="Pozadina_SvijetloCrvena"/>
    <w:basedOn w:val="eSPISCCParagraphDefaultFont"/>
    <w:rsid w:val="00BA5C1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5C1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494277">
      <w:bodyDiv w:val="true"/>
      <w:marLeft w:val="0"/>
      <w:marRight w:val="0"/>
      <w:marTop w:val="0"/>
      <w:marBottom w:val="0"/>
      <w:divBdr>
        <w:top w:space="0" w:sz="0" w:color="auto" w:val="none"/>
        <w:left w:space="0" w:sz="0" w:color="auto" w:val="none"/>
        <w:bottom w:space="0" w:sz="0" w:color="auto" w:val="none"/>
        <w:right w:space="0" w:sz="0" w:color="auto" w:val="none"/>
      </w:divBdr>
    </w:div>
    <w:div w:id="376054310">
      <w:bodyDiv w:val="true"/>
      <w:marLeft w:val="0"/>
      <w:marRight w:val="0"/>
      <w:marTop w:val="0"/>
      <w:marBottom w:val="0"/>
      <w:divBdr>
        <w:top w:space="0" w:sz="0" w:color="auto" w:val="none"/>
        <w:left w:space="0" w:sz="0" w:color="auto" w:val="none"/>
        <w:bottom w:space="0" w:sz="0" w:color="auto" w:val="none"/>
        <w:right w:space="0" w:sz="0" w:color="auto" w:val="none"/>
      </w:divBdr>
    </w:div>
    <w:div w:id="13652508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EOS MONT. d.o.o. u stečaju</izvorni_sadrzaj>
    <derivirana_varijabla naziv="DomainObject.Predmet.ProtustrankaFormated_1">  Stečajna masa iza EOS MONT. d.o.o. u stečaju</derivirana_varijabla>
  </DomainObject.Predmet.ProtustrankaFormated>
  <DomainObject.Predmet.ProtustrankaFormatedOIB>
    <izvorni_sadrzaj>  Stečajna masa iza EOS MONT. d.o.o. u stečaju, OIB 24000444439</izvorni_sadrzaj>
    <derivirana_varijabla naziv="DomainObject.Predmet.ProtustrankaFormatedOIB_1">  Stečajna masa iza EOS MONT. d.o.o. u stečaju, OIB 24000444439</derivirana_varijabla>
  </DomainObject.Predmet.ProtustrankaFormatedOIB>
  <DomainObject.Predmet.ProtustrankaFormatedWithAdress>
    <izvorni_sadrzaj> Stečajna masa iza EOS MONT. d.o.o. u stečaju, Pavla Hatza 10, 10000 Zagreb</izvorni_sadrzaj>
    <derivirana_varijabla naziv="DomainObject.Predmet.ProtustrankaFormatedWithAdress_1"> Stečajna masa iza EOS MONT. d.o.o. u stečaju, Pavla Hatza 10, 10000 Zagreb</derivirana_varijabla>
  </DomainObject.Predmet.ProtustrankaFormatedWithAdress>
  <DomainObject.Predmet.ProtustrankaFormatedWithAdressOIB>
    <izvorni_sadrzaj> Stečajna masa iza EOS MONT. d.o.o. u stečaju, OIB 24000444439, Pavla Hatza 10, 10000 Zagreb</izvorni_sadrzaj>
    <derivirana_varijabla naziv="DomainObject.Predmet.ProtustrankaFormatedWithAdressOIB_1"> Stečajna masa iza EOS MONT. d.o.o. u stečaju, OIB 24000444439, Pavla Hatza 10, 10000 Zagreb</derivirana_varijabla>
  </DomainObject.Predmet.ProtustrankaFormatedWithAdressOIB>
  <DomainObject.Predmet.ProtustrankaWithAdress>
    <izvorni_sadrzaj>Stečajna masa iza EOS MONT. d.o.o. u stečaju Pavla Hatza 10, 10000 Zagreb</izvorni_sadrzaj>
    <derivirana_varijabla naziv="DomainObject.Predmet.ProtustrankaWithAdress_1">Stečajna masa iza EOS MONT. d.o.o. u stečaju Pavla Hatza 10, 10000 Zagreb</derivirana_varijabla>
  </DomainObject.Predmet.ProtustrankaWithAdress>
  <DomainObject.Predmet.ProtustrankaWithAdressOIB>
    <izvorni_sadrzaj>Stečajna masa iza EOS MONT. d.o.o. u stečaju, OIB 24000444439, Pavla Hatza 10, 10000 Zagreb</izvorni_sadrzaj>
    <derivirana_varijabla naziv="DomainObject.Predmet.ProtustrankaWithAdressOIB_1">Stečajna masa iza EOS MONT. d.o.o. u stečaju, OIB 24000444439, Pavla Hatza 10, 10000 Zagreb</derivirana_varijabla>
  </DomainObject.Predmet.ProtustrankaWithAdressOIB>
  <DomainObject.Predmet.ProtustrankaNazivFormated>
    <izvorni_sadrzaj>Stečajna masa iza EOS MONT. d.o.o. u stečaju</izvorni_sadrzaj>
    <derivirana_varijabla naziv="DomainObject.Predmet.ProtustrankaNazivFormated_1">Stečajna masa iza EOS MONT. d.o.o. u stečaju</derivirana_varijabla>
  </DomainObject.Predmet.ProtustrankaNazivFormated>
  <DomainObject.Predmet.ProtustrankaNazivFormatedOIB>
    <izvorni_sadrzaj>Stečajna masa iza EOS MONT. d.o.o. u stečaju, OIB 24000444439</izvorni_sadrzaj>
    <derivirana_varijabla naziv="DomainObject.Predmet.ProtustrankaNazivFormatedOIB_1">Stečajna masa iza EOS MONT. d.o.o. u stečaju, OIB 24000444439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97880.49</izvorni_sadrzaj>
    <derivirana_varijabla naziv="DomainObject.Predmet.TrenutnaVrijednost_1">97880.49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EOS MONT. d.o.o. u stečaju</item>
    </izvorni_sadrzaj>
    <derivirana_varijabla naziv="DomainObject.Predmet.ProtuStrankaListFormated_1">
      <item>Stečajna masa iza EOS MONT. d.o.o. u stečaju</item>
    </derivirana_varijabla>
  </DomainObject.Predmet.ProtuStrankaListFormated>
  <DomainObject.Predmet.ProtuStrankaListFormatedOIB>
    <izvorni_sadrzaj>
      <item>Stečajna masa iza EOS MONT. d.o.o. u stečaju, OIB 24000444439</item>
    </izvorni_sadrzaj>
    <derivirana_varijabla naziv="DomainObject.Predmet.ProtuStrankaListFormatedOIB_1">
      <item>Stečajna masa iza EOS MONT. d.o.o. u stečaju, OIB 24000444439</item>
    </derivirana_varijabla>
  </DomainObject.Predmet.ProtuStrankaListFormatedOIB>
  <DomainObject.Predmet.ProtuStrankaListFormatedWithAdress>
    <izvorni_sadrzaj>
      <item>Stečajna masa iza EOS MONT. d.o.o. u stečaju, Pavla Hatza 10, 10000 Zagreb</item>
    </izvorni_sadrzaj>
    <derivirana_varijabla naziv="DomainObject.Predmet.ProtuStrankaListFormatedWithAdress_1">
      <item>Stečajna masa iza EOS MONT. d.o.o. u stečaju, Pavla Hatza 10, 10000 Zagreb</item>
    </derivirana_varijabla>
  </DomainObject.Predmet.ProtuStrankaListFormatedWithAdress>
  <DomainObject.Predmet.ProtuStrankaListFormatedWithAdressOIB>
    <izvorni_sadrzaj>
      <item>Stečajna masa iza EOS MONT. d.o.o. u stečaju, OIB 24000444439, Pavla Hatza 10, 10000 Zagreb</item>
    </izvorni_sadrzaj>
    <derivirana_varijabla naziv="DomainObject.Predmet.ProtuStrankaListFormatedWithAdressOIB_1">
      <item>Stečajna masa iza EOS MONT. d.o.o. u stečaju, OIB 24000444439, Pavla Hatza 10, 10000 Zagreb</item>
    </derivirana_varijabla>
  </DomainObject.Predmet.ProtuStrankaListFormatedWithAdressOIB>
  <DomainObject.Predmet.ProtuStrankaListNazivFormated>
    <izvorni_sadrzaj>
      <item>Stečajna masa iza EOS MONT. d.o.o. u stečaju</item>
    </izvorni_sadrzaj>
    <derivirana_varijabla naziv="DomainObject.Predmet.ProtuStrankaListNazivFormated_1">
      <item>Stečajna masa iza EOS MONT. d.o.o. u stečaju</item>
    </derivirana_varijabla>
  </DomainObject.Predmet.ProtuStrankaListNazivFormated>
  <DomainObject.Predmet.ProtuStrankaListNazivFormatedOIB>
    <izvorni_sadrzaj>
      <item>Stečajna masa iza EOS MONT. d.o.o. u stečaju, OIB 24000444439</item>
    </izvorni_sadrzaj>
    <derivirana_varijabla naziv="DomainObject.Predmet.ProtuStrankaListNazivFormatedOIB_1">
      <item>Stečajna masa iza EOS MONT. d.o.o. u stečaju, OIB 24000444439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EOS MONT. d.o.o. u stečaju</izvorni_sadrzaj>
    <derivirana_varijabla naziv="DomainObject.Predmet.ProtustrankaIDrugi_1">Stečajna masa iza EOS MONT. d.o.o. u stečaju</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Stečajna masa iza EOS MONT. d.o.o. u stečaju, OIB 24000444439, Pavla Hatza 10, 10000 Zagreb</izvorni_sadrzaj>
    <derivirana_varijabla naziv="DomainObject.Predmet.ProtustrankaIDrugiAdressOIB_1">Stečajna masa iza EOS MONT. d.o.o. u stečaju, OIB 24000444439, Pavla Hatza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Stečajna masa iza EOS MONT. d.o.o. u stečaju</item>
    </izvorni_sadrzaj>
    <derivirana_varijabla naziv="DomainObject.Predmet.SudioniciListNaziv_1">
      <item>FINANCIJSKA AGENCIJA, RC RIJEKA, PODRUŽNICA PULA, PULA</item>
      <item>Stečajna masa iza EOS MONT. d.o.o. u stečaju</item>
    </derivirana_varijabla>
  </DomainObject.Predmet.SudioniciListNaziv>
  <DomainObject.Predmet.SudioniciListAdressOIB>
    <izvorni_sadrzaj>
      <item>FINANCIJSKA AGENCIJA, RC RIJEKA, PODRUŽNICA PULA, PULA, OIB 85821130368, Ulica grada Vukovara 70,10000 Zagreb</item>
      <item>Stečajna masa iza EOS MONT. d.o.o. u stečaju, OIB 24000444439, Pavla Hatza 10,10000 Zagreb</item>
    </izvorni_sadrzaj>
    <derivirana_varijabla naziv="DomainObject.Predmet.SudioniciListAdressOIB_1">
      <item>FINANCIJSKA AGENCIJA, RC RIJEKA, PODRUŽNICA PULA, PULA, OIB 85821130368, Ulica grada Vukovara 70,10000 Zagreb</item>
      <item>Stečajna masa iza EOS MONT. d.o.o. u stečaju, OIB 24000444439, Pavla Hatza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24000444439</item>
    </izvorni_sadrzaj>
    <derivirana_varijabla naziv="DomainObject.Predmet.SudioniciListNazivOIB_1">
      <item>, OIB 85821130368</item>
      <item>, OIB 24000444439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1549</properties:Words>
  <properties:Characters>8372</properties:Characters>
  <properties:Lines>183</properties:Lines>
  <properties:Paragraphs>54</properties:Paragraphs>
  <properties:TotalTime>157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2018-02-22T09:58:00Z</dcterms:created>
  <dc:creator>Tijana Licul</dc:creator>
  <cp:lastModifiedBy>Sanja Prodan</cp:lastModifiedBy>
  <cp:lastPrinted>2018-02-23T07:59:00Z</cp:lastPrinted>
  <dcterms:modified xmlns:xsi="http://www.w3.org/2001/XMLSchema-instance" xsi:type="dcterms:W3CDTF">2018-02-23T07:59:00Z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(st108116, eos mont.docx)</vt:lpwstr>
  </prop:property>
  <prop:property name="CC_coloring" pid="4" fmtid="{D5CDD505-2E9C-101B-9397-08002B2CF9AE}">
    <vt:bool>false</vt:bool>
  </prop:property>
  <prop:property name="BrojStranica" pid="5" fmtid="{D5CDD505-2E9C-101B-9397-08002B2CF9AE}">
    <vt:i4>4</vt:i4>
  </prop:property>
</prop:Properties>
</file>