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A4F1B" w:rsidP="005A14C4" w:rsidR="007A4F1B">
            <w:pPr>
              <w:jc w:val="center"/>
              <w:rPr>
                <w:sz w:val="24"/>
                <w:szCs w:val="24"/>
              </w:rPr>
            </w:pP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6d40392" w14:paraId="6d40392" w:rsidRDefault="005A14C4" w:rsidP="00FC3C98" w:rsidR="00B50505">
      <w:pPr>
        <w:jc w:val="right"/>
        <w15:collapsed w:val="false"/>
        <w:rPr>
          <w:szCs w:val="24"/>
        </w:rPr>
      </w:pPr>
      <w:r>
        <w:rPr>
          <w:szCs w:val="24"/>
        </w:rPr>
        <w:br w:clear="all" w:type="textWrapping"/>
      </w:r>
      <w:r w:rsidR="00B50505" w:rsidRPr="00B50505">
        <w:rPr>
          <w:szCs w:val="24"/>
        </w:rPr>
        <w:t>Poslovni broj: 4. St-</w:t>
      </w:r>
      <w:r w:rsidR="00263CF9">
        <w:rPr>
          <w:szCs w:val="24"/>
        </w:rPr>
        <w:t>68/2017-</w:t>
      </w:r>
      <w:r w:rsidR="00EA274B">
        <w:rPr>
          <w:szCs w:val="24"/>
        </w:rPr>
        <w:t>33</w:t>
      </w:r>
    </w:p>
    <w:p w:rsidRDefault="005A14C4" w:rsidP="005A14C4" w:rsidR="005A14C4" w:rsidRPr="00B50505">
      <w:pPr>
        <w:rPr>
          <w:szCs w:val="24"/>
        </w:rPr>
      </w:pPr>
    </w:p>
    <w:p w:rsidRDefault="005779C0" w:rsidP="005779C0" w:rsidR="005A14C4">
      <w:pPr>
        <w:jc w:val="center"/>
        <w:rPr>
          <w:spacing w:val="100"/>
          <w:szCs w:val="24"/>
        </w:rPr>
      </w:pPr>
      <w:r>
        <w:rPr>
          <w:spacing w:val="100"/>
          <w:szCs w:val="24"/>
        </w:rPr>
        <w:t xml:space="preserve">REPUBLIKA HRVATSKA </w:t>
      </w:r>
    </w:p>
    <w:p w:rsidRDefault="00263CF9" w:rsidP="005A14C4" w:rsidR="00263CF9">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7A4F1B" w:rsidP="005A14C4" w:rsidR="007A4F1B">
      <w:pPr>
        <w:jc w:val="center"/>
        <w:rPr>
          <w:spacing w:val="100"/>
          <w:szCs w:val="24"/>
        </w:rPr>
      </w:pP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 xml:space="preserve">Trgovački sud u Splitu, po sucu ovog suda Katarini Mikulić, kao stečajnom sucu, </w:t>
      </w:r>
      <w:r w:rsidR="00263CF9">
        <w:t xml:space="preserve">u stečajnom postupku </w:t>
      </w:r>
      <w:r w:rsidR="002F063C">
        <w:t xml:space="preserve">nad </w:t>
      </w:r>
      <w:r w:rsidR="00263CF9" w:rsidRPr="00C74E83">
        <w:t>stečajn</w:t>
      </w:r>
      <w:r w:rsidR="002F063C">
        <w:t>om</w:t>
      </w:r>
      <w:r w:rsidR="00263CF9" w:rsidRPr="00C74E83">
        <w:t xml:space="preserve"> mas</w:t>
      </w:r>
      <w:r w:rsidR="002F063C">
        <w:t>om</w:t>
      </w:r>
      <w:r w:rsidR="00263CF9" w:rsidRPr="00C74E83">
        <w:t xml:space="preserve"> iza NEO ARGENTUM d. o. o. u stečaju, Smiljanićeva 2, Split</w:t>
      </w:r>
      <w:r w:rsidR="00263CF9" w:rsidRPr="0038456C">
        <w:t>,</w:t>
      </w:r>
      <w:r w:rsidR="00263CF9">
        <w:t xml:space="preserve"> OIB: 50530590521</w:t>
      </w:r>
      <w:r w:rsidRPr="00B50505">
        <w:t xml:space="preserve">, </w:t>
      </w:r>
      <w:r w:rsidR="00EA274B">
        <w:t>21</w:t>
      </w:r>
      <w:r w:rsidR="00263CF9">
        <w:t>. ožujka</w:t>
      </w:r>
      <w:r w:rsidRPr="00B50505">
        <w:t xml:space="preserve"> 2018. </w:t>
      </w:r>
    </w:p>
    <w:p w:rsidRDefault="007A4F1B" w:rsidP="005A14C4" w:rsidR="007A4F1B">
      <w:pPr>
        <w:jc w:val="center"/>
        <w:rPr>
          <w:szCs w:val="24"/>
        </w:rPr>
      </w:pP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5779C0" w:rsidP="009B7DB6" w:rsidR="009B7DB6" w:rsidRPr="005779C0">
      <w:pPr>
        <w:pStyle w:val="Odlomakpopisa"/>
        <w:numPr>
          <w:ilvl w:val="0"/>
          <w:numId w:val="1"/>
        </w:numPr>
        <w:jc w:val="both"/>
        <w:rPr>
          <w:szCs w:val="24"/>
        </w:rPr>
      </w:pPr>
      <w:r w:rsidRPr="005779C0">
        <w:rPr>
          <w:szCs w:val="24"/>
        </w:rPr>
        <w:t xml:space="preserve">Stečajnoj upraviteljici Miri Hajdić iz Splita, </w:t>
      </w:r>
      <w:r>
        <w:t>Smiljanićeva 2, OIB: 33624188331 određuje se konačna nagrada za rad u ukupnom iznosu od 4.</w:t>
      </w:r>
      <w:r w:rsidR="00EA274B">
        <w:t>3</w:t>
      </w:r>
      <w:r>
        <w:t xml:space="preserve">00,00 kuna brutto (pripadajuća netto nagrada sa pripadajućim porezima, prirezima i doprinosima). </w:t>
      </w:r>
    </w:p>
    <w:p w:rsidRDefault="005779C0" w:rsidP="005779C0" w:rsidR="005779C0">
      <w:pPr>
        <w:pStyle w:val="Odlomakpopisa"/>
        <w:jc w:val="both"/>
        <w:rPr>
          <w:szCs w:val="24"/>
        </w:rPr>
      </w:pPr>
    </w:p>
    <w:p w:rsidRDefault="00EA274B" w:rsidP="005779C0" w:rsidR="005779C0">
      <w:pPr>
        <w:pStyle w:val="Odlomakpopisa"/>
        <w:numPr>
          <w:ilvl w:val="0"/>
          <w:numId w:val="1"/>
        </w:numPr>
        <w:jc w:val="both"/>
      </w:pPr>
      <w:r>
        <w:t xml:space="preserve">Isplata </w:t>
      </w:r>
      <w:r w:rsidR="005779C0">
        <w:t xml:space="preserve">nagrade za rad stečajnoj upraviteljici određena u iznosu iz točke I. ovog rješenja bit će izvršena u roku od 8 dana nakon pravomoćnosti ovog rješenja. </w:t>
      </w:r>
    </w:p>
    <w:p w:rsidRDefault="00C5715A" w:rsidP="00C5715A" w:rsidR="00C5715A" w:rsidRPr="00C5715A">
      <w:pPr>
        <w:pStyle w:val="Odlomakpopisa"/>
        <w:rPr>
          <w:szCs w:val="24"/>
        </w:rPr>
      </w:pPr>
    </w:p>
    <w:p w:rsidRDefault="00C5715A" w:rsidP="00C5715A" w:rsidR="00C5715A" w:rsidRPr="00B50505">
      <w:pPr>
        <w:pStyle w:val="Odlomakpopisa"/>
        <w:jc w:val="both"/>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263CF9" w:rsidR="00263CF9">
      <w:pPr>
        <w:jc w:val="both"/>
      </w:pPr>
      <w:r w:rsidRPr="00B50505">
        <w:rPr>
          <w:szCs w:val="24"/>
        </w:rPr>
        <w:tab/>
      </w:r>
      <w:r w:rsidR="00263CF9">
        <w:rPr>
          <w:lang w:val="de-DE"/>
        </w:rPr>
        <w:t>Nad uvodno navedenim dužnikom proveden je ste</w:t>
      </w:r>
      <w:r w:rsidR="00263CF9">
        <w:t>č</w:t>
      </w:r>
      <w:r w:rsidR="00263CF9">
        <w:rPr>
          <w:lang w:val="de-DE"/>
        </w:rPr>
        <w:t xml:space="preserve">ajni postupak koji je rješenjem ovog suda od 24. ožujka 2015. pod poslovnim brojem 4.St-70/2014 otvoren i istovremeno zaključen zbog toga što niti jedan vjerovnik nije u zakonskom roku podnio prijedlog za otvaranjem stečajnoga postupka, pa je temeljem odredbe čl. 63. st. 1. </w:t>
      </w:r>
      <w:r w:rsidR="00263CF9">
        <w:t xml:space="preserve">Stečajnog zakona (NN br. 44/96, 29/99, 129/00, 123/03, 82/06, 116/10, 25/12 i 133/12-dalje SZ) sud riješio otvoriti i zaključiti stečajni postupak. </w:t>
      </w:r>
      <w:r w:rsidR="00263CF9">
        <w:rPr>
          <w:lang w:val="de-DE"/>
        </w:rPr>
        <w:t>Isto je rješenje objavljeno u „Narodne novine“ br.: 38 od 03. travnja 2015. Stečajni je dužnik brisan iz sudskog registra.</w:t>
      </w:r>
    </w:p>
    <w:p w:rsidRDefault="000D7F93" w:rsidP="00263CF9" w:rsidR="000D7F93" w:rsidRPr="00B50505">
      <w:pPr>
        <w:tabs>
          <w:tab w:pos="0" w:val="left"/>
        </w:tabs>
        <w:jc w:val="both"/>
        <w:rPr>
          <w:szCs w:val="24"/>
        </w:rPr>
      </w:pPr>
    </w:p>
    <w:p w:rsidRDefault="000D7F93" w:rsidP="000D7F93" w:rsidR="00263CF9">
      <w:pPr>
        <w:ind w:firstLine="708"/>
        <w:jc w:val="both"/>
      </w:pPr>
      <w:r w:rsidRPr="00B50505">
        <w:rPr>
          <w:szCs w:val="24"/>
        </w:rPr>
        <w:t xml:space="preserve">Rješenjem ovog suda posl. br. </w:t>
      </w:r>
      <w:r w:rsidR="00263CF9">
        <w:rPr>
          <w:szCs w:val="24"/>
        </w:rPr>
        <w:t>4.S</w:t>
      </w:r>
      <w:r w:rsidRPr="00B50505">
        <w:rPr>
          <w:szCs w:val="24"/>
        </w:rPr>
        <w:t>t-</w:t>
      </w:r>
      <w:r w:rsidR="00263CF9">
        <w:rPr>
          <w:szCs w:val="24"/>
        </w:rPr>
        <w:t xml:space="preserve">68/2017 sud je odredio nastavak postupak radi naknadne diobe stečajne mase iza stečajnog dužnika </w:t>
      </w:r>
      <w:r w:rsidR="00263CF9">
        <w:t xml:space="preserve">NEO ARGENTUM d.o.o. u stečaju, </w:t>
      </w:r>
      <w:r w:rsidR="00263CF9" w:rsidRPr="00074854">
        <w:t xml:space="preserve">Put brodarice 6, </w:t>
      </w:r>
      <w:r w:rsidR="00263CF9">
        <w:t>Split.</w:t>
      </w:r>
    </w:p>
    <w:p w:rsidRDefault="00263CF9" w:rsidP="00263CF9" w:rsidR="00263CF9">
      <w:pPr>
        <w:pStyle w:val="Bezproreda"/>
        <w:jc w:val="both"/>
        <w:rPr>
          <w:rFonts w:cs="Times New Roman" w:eastAsia="Times New Roman" w:hAnsi="Times New Roman" w:ascii="Times New Roman"/>
          <w:sz w:val="24"/>
          <w:szCs w:val="20"/>
          <w:lang w:eastAsia="hr-HR"/>
        </w:rPr>
      </w:pPr>
    </w:p>
    <w:p w:rsidRDefault="00263CF9" w:rsidP="00263CF9" w:rsidR="005779C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Dana </w:t>
      </w:r>
      <w:r w:rsidR="005779C0">
        <w:rPr>
          <w:rFonts w:cs="Times New Roman" w:hAnsi="Times New Roman" w:ascii="Times New Roman"/>
          <w:sz w:val="24"/>
          <w:szCs w:val="24"/>
        </w:rPr>
        <w:t>6. lipnja 2017.</w:t>
      </w:r>
      <w:r>
        <w:rPr>
          <w:rFonts w:cs="Times New Roman" w:hAnsi="Times New Roman" w:ascii="Times New Roman"/>
          <w:sz w:val="24"/>
          <w:szCs w:val="24"/>
        </w:rPr>
        <w:t xml:space="preserve"> u spis</w:t>
      </w:r>
      <w:r w:rsidR="005779C0">
        <w:rPr>
          <w:rFonts w:cs="Times New Roman" w:hAnsi="Times New Roman" w:ascii="Times New Roman"/>
          <w:sz w:val="24"/>
          <w:szCs w:val="24"/>
        </w:rPr>
        <w:t xml:space="preserve"> je zaprimljen podnesak stečajne upraviteljice kojim izvještava sud da je unovčila imovinu koja ulazi u stečajnu masu, a sukladno odluci skupštine vjerovnika i to osobno vozilo za iznos od 25.000,00 kuna. Slijedom navedenog, predložila je da sud donese rješenje o određivanju nagrade sukladno Uredbi o kriterijima i načinu obračuna i plaćanje nagrade stečajnim upraviteljima. </w:t>
      </w:r>
    </w:p>
    <w:p w:rsidRDefault="005779C0" w:rsidP="005779C0" w:rsidR="005779C0" w:rsidRPr="008D1608">
      <w:pPr>
        <w:tabs>
          <w:tab w:pos="709" w:val="left"/>
          <w:tab w:pos="6810" w:val="left"/>
        </w:tabs>
        <w:spacing w:before="200"/>
        <w:jc w:val="both"/>
        <w:rPr>
          <w:szCs w:val="24"/>
        </w:rPr>
      </w:pPr>
      <w:r>
        <w:rPr>
          <w:szCs w:val="24"/>
        </w:rPr>
        <w:tab/>
        <w:t>Odredbom članka</w:t>
      </w:r>
      <w:r w:rsidRPr="008D1608">
        <w:rPr>
          <w:szCs w:val="24"/>
        </w:rPr>
        <w:t xml:space="preserve"> 94. st</w:t>
      </w:r>
      <w:r>
        <w:rPr>
          <w:szCs w:val="24"/>
        </w:rPr>
        <w:t>avak</w:t>
      </w:r>
      <w:r w:rsidRPr="008D1608">
        <w:rPr>
          <w:szCs w:val="24"/>
        </w:rPr>
        <w:t xml:space="preserve"> 1. Stečajnog zakona („Narodne no</w:t>
      </w:r>
      <w:r>
        <w:rPr>
          <w:szCs w:val="24"/>
        </w:rPr>
        <w:t>vine“ broj 71/15 i 104/17, dalje: SZ/15)</w:t>
      </w:r>
      <w:r w:rsidRPr="008D1608">
        <w:rPr>
          <w:szCs w:val="24"/>
        </w:rPr>
        <w:t xml:space="preserve"> propisano je da stečajni upravitelj ima pravo na nagradu za svoj rad te </w:t>
      </w:r>
      <w:r w:rsidRPr="008D1608">
        <w:rPr>
          <w:szCs w:val="24"/>
        </w:rPr>
        <w:lastRenderedPageBreak/>
        <w:t>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5779C0" w:rsidP="005779C0" w:rsidR="005779C0" w:rsidRPr="008D1608">
      <w:pPr>
        <w:spacing w:before="200"/>
        <w:ind w:firstLine="708"/>
        <w:jc w:val="both"/>
        <w:rPr>
          <w:b/>
          <w:szCs w:val="24"/>
        </w:rPr>
      </w:pPr>
      <w:r w:rsidRPr="008D1608">
        <w:rPr>
          <w:szCs w:val="24"/>
        </w:rPr>
        <w:t>Odredbom čl</w:t>
      </w:r>
      <w:r>
        <w:rPr>
          <w:szCs w:val="24"/>
        </w:rPr>
        <w:t>anka</w:t>
      </w:r>
      <w:r w:rsidRPr="008D1608">
        <w:rPr>
          <w:szCs w:val="24"/>
        </w:rPr>
        <w:t xml:space="preserve"> 2. st</w:t>
      </w:r>
      <w:r>
        <w:rPr>
          <w:szCs w:val="24"/>
        </w:rPr>
        <w:t>avka</w:t>
      </w:r>
      <w:r w:rsidRPr="008D1608">
        <w:rPr>
          <w:szCs w:val="24"/>
        </w:rPr>
        <w:t xml:space="preserve"> 1. Uredbe o kriterijima i načinu obračuna i plaćanja nagrade stečajnim upraviteljima (˝Narodne novine˝ br. 105/15, dalje: Uredba) propisano je da stečajni upravitelj, povjerenik predstečajnog postupka i stečajni povjerenik imaju pravo na nagradu za obavljene poslove. Stavkom 2. istog članka propisano je da nagradu za obavljene poslove određuje sud bez odgode prema pravilima te Uredbe, nakon što osobe iz st. 1. dovrše sve poslove za koje su imenovani.</w:t>
      </w:r>
    </w:p>
    <w:p w:rsidRDefault="005779C0" w:rsidP="005779C0" w:rsidR="005779C0" w:rsidRPr="008D1608">
      <w:pPr>
        <w:spacing w:before="200"/>
        <w:ind w:firstLine="708"/>
        <w:jc w:val="both"/>
        <w:rPr>
          <w:szCs w:val="24"/>
        </w:rPr>
      </w:pPr>
      <w:r w:rsidRPr="008D1608">
        <w:rPr>
          <w:szCs w:val="24"/>
        </w:rPr>
        <w:t>Odredbom čl</w:t>
      </w:r>
      <w:r>
        <w:rPr>
          <w:szCs w:val="24"/>
        </w:rPr>
        <w:t>anka</w:t>
      </w:r>
      <w:r w:rsidRPr="008D1608">
        <w:rPr>
          <w:szCs w:val="24"/>
        </w:rPr>
        <w:t xml:space="preserve"> 5. st</w:t>
      </w:r>
      <w:r>
        <w:rPr>
          <w:szCs w:val="24"/>
        </w:rPr>
        <w:t>avak</w:t>
      </w:r>
      <w:r w:rsidRPr="008D1608">
        <w:rPr>
          <w:szCs w:val="24"/>
        </w:rPr>
        <w:t xml:space="preserve"> 1. Uredbe propisano je da sud rješenjem utvrđuje visinu nagrade, uzimajući u obzir obujam i složenost poslova, rad stečajnog upravitelja na ispitivanju tražbina te vrijednost unovčene stečajne mase.</w:t>
      </w:r>
    </w:p>
    <w:p w:rsidRDefault="005779C0" w:rsidP="005779C0" w:rsidR="005779C0">
      <w:pPr>
        <w:spacing w:before="200"/>
        <w:ind w:firstLine="709"/>
        <w:jc w:val="both"/>
        <w:rPr>
          <w:szCs w:val="24"/>
        </w:rPr>
      </w:pPr>
      <w:r w:rsidRPr="008D1608">
        <w:rPr>
          <w:szCs w:val="24"/>
        </w:rPr>
        <w:t>Odredbom čl</w:t>
      </w:r>
      <w:r>
        <w:rPr>
          <w:szCs w:val="24"/>
        </w:rPr>
        <w:t>anka</w:t>
      </w:r>
      <w:r w:rsidRPr="008D1608">
        <w:rPr>
          <w:szCs w:val="24"/>
        </w:rPr>
        <w:t xml:space="preserve"> 7. Uredbe propisano je da se nagrada stečajnom upravitelju s osnove vrijednosti unovčene stečajne mase obračunava primjenom tablice vrijednosti unovčene steča</w:t>
      </w:r>
      <w:r>
        <w:rPr>
          <w:szCs w:val="24"/>
        </w:rPr>
        <w:t>jne mase i nagrade u postocima pa se tako za vrijednost unovčene stečajne mase do 100.000,00 kn nagrada stečajnom upravitelju obračunava u iznosu od 16% od te vrijednosti.</w:t>
      </w:r>
    </w:p>
    <w:p w:rsidRDefault="005779C0" w:rsidP="005779C0" w:rsidR="005779C0" w:rsidRPr="008D1608">
      <w:pPr>
        <w:spacing w:before="200"/>
        <w:ind w:firstLine="708"/>
        <w:jc w:val="both"/>
        <w:rPr>
          <w:szCs w:val="24"/>
        </w:rPr>
      </w:pPr>
      <w:r w:rsidRPr="008D1608">
        <w:rPr>
          <w:szCs w:val="24"/>
        </w:rPr>
        <w:t xml:space="preserve">Iz zahtjeva stečajnog upravitelja od </w:t>
      </w:r>
      <w:r>
        <w:rPr>
          <w:szCs w:val="24"/>
        </w:rPr>
        <w:t>6. lipnja</w:t>
      </w:r>
      <w:r w:rsidRPr="008D1608">
        <w:rPr>
          <w:szCs w:val="24"/>
        </w:rPr>
        <w:t xml:space="preserve"> 2017.  nesporno proizlazi da je stečajn</w:t>
      </w:r>
      <w:r>
        <w:rPr>
          <w:szCs w:val="24"/>
        </w:rPr>
        <w:t>a</w:t>
      </w:r>
      <w:r w:rsidRPr="008D1608">
        <w:rPr>
          <w:szCs w:val="24"/>
        </w:rPr>
        <w:t xml:space="preserve"> upravitelj</w:t>
      </w:r>
      <w:r>
        <w:rPr>
          <w:szCs w:val="24"/>
        </w:rPr>
        <w:t>ica</w:t>
      </w:r>
      <w:r w:rsidRPr="008D1608">
        <w:rPr>
          <w:szCs w:val="24"/>
        </w:rPr>
        <w:t xml:space="preserve"> unovči</w:t>
      </w:r>
      <w:r>
        <w:rPr>
          <w:szCs w:val="24"/>
        </w:rPr>
        <w:t>la</w:t>
      </w:r>
      <w:r w:rsidRPr="008D1608">
        <w:rPr>
          <w:szCs w:val="24"/>
        </w:rPr>
        <w:t xml:space="preserve"> cjelokupnu stečajnu masu dužnika (pokretninu</w:t>
      </w:r>
      <w:r>
        <w:rPr>
          <w:szCs w:val="24"/>
        </w:rPr>
        <w:t xml:space="preserve"> - vozilo</w:t>
      </w:r>
      <w:r w:rsidRPr="008D1608">
        <w:rPr>
          <w:szCs w:val="24"/>
        </w:rPr>
        <w:t xml:space="preserve">) u iznosu od </w:t>
      </w:r>
      <w:r>
        <w:rPr>
          <w:szCs w:val="24"/>
        </w:rPr>
        <w:t xml:space="preserve">25.000,00 </w:t>
      </w:r>
      <w:r w:rsidRPr="008D1608">
        <w:rPr>
          <w:szCs w:val="24"/>
        </w:rPr>
        <w:t>kn.</w:t>
      </w:r>
    </w:p>
    <w:p w:rsidRDefault="005779C0" w:rsidP="005779C0" w:rsidR="005779C0">
      <w:pPr>
        <w:spacing w:before="200"/>
        <w:ind w:firstLine="709"/>
        <w:jc w:val="both"/>
        <w:rPr>
          <w:szCs w:val="24"/>
        </w:rPr>
      </w:pPr>
      <w:r w:rsidRPr="008D1608">
        <w:rPr>
          <w:szCs w:val="24"/>
        </w:rPr>
        <w:t>Slijedom navedenog, a temeljem odredbe čl</w:t>
      </w:r>
      <w:r>
        <w:rPr>
          <w:szCs w:val="24"/>
        </w:rPr>
        <w:t>anka 5. u vezi s odredbom članka</w:t>
      </w:r>
      <w:r w:rsidRPr="008D1608">
        <w:rPr>
          <w:szCs w:val="24"/>
        </w:rPr>
        <w:t xml:space="preserve"> 7. Uredbe stečajno</w:t>
      </w:r>
      <w:r>
        <w:rPr>
          <w:szCs w:val="24"/>
        </w:rPr>
        <w:t>j</w:t>
      </w:r>
      <w:r w:rsidRPr="008D1608">
        <w:rPr>
          <w:szCs w:val="24"/>
        </w:rPr>
        <w:t xml:space="preserve"> upravitelj</w:t>
      </w:r>
      <w:r>
        <w:rPr>
          <w:szCs w:val="24"/>
        </w:rPr>
        <w:t>ici</w:t>
      </w:r>
      <w:r w:rsidRPr="008D1608">
        <w:rPr>
          <w:szCs w:val="24"/>
        </w:rPr>
        <w:t xml:space="preserve"> </w:t>
      </w:r>
      <w:r>
        <w:rPr>
          <w:szCs w:val="24"/>
        </w:rPr>
        <w:t>Miri Hajdić</w:t>
      </w:r>
      <w:r w:rsidRPr="008D1608">
        <w:rPr>
          <w:szCs w:val="24"/>
        </w:rPr>
        <w:t xml:space="preserve"> za unovčenje imovine u ukupnom iznosu od </w:t>
      </w:r>
      <w:r>
        <w:rPr>
          <w:szCs w:val="24"/>
        </w:rPr>
        <w:t>25.000,00</w:t>
      </w:r>
      <w:r w:rsidRPr="008D1608">
        <w:rPr>
          <w:szCs w:val="24"/>
        </w:rPr>
        <w:t xml:space="preserve"> kn</w:t>
      </w:r>
      <w:r>
        <w:rPr>
          <w:szCs w:val="24"/>
        </w:rPr>
        <w:t xml:space="preserve"> i obavljeni rad od imenovanja valjalo je odrediti brutto nagradu u iznosu od 4.000,00 kn (16% od 25.000,00 kn), radi čega je odlučeno kao u izreci ovog rješenja.</w:t>
      </w:r>
    </w:p>
    <w:p w:rsidRDefault="005779C0" w:rsidP="005779C0" w:rsidR="005779C0">
      <w:pPr>
        <w:jc w:val="center"/>
        <w:rPr>
          <w:szCs w:val="24"/>
        </w:rPr>
      </w:pPr>
    </w:p>
    <w:p w:rsidRDefault="005779C0" w:rsidP="005779C0" w:rsidR="005779C0" w:rsidRPr="008D1608">
      <w:pPr>
        <w:jc w:val="center"/>
        <w:rPr>
          <w:b/>
          <w:bCs/>
          <w:szCs w:val="24"/>
        </w:rPr>
      </w:pPr>
      <w:r w:rsidRPr="008D1608">
        <w:rPr>
          <w:szCs w:val="24"/>
        </w:rPr>
        <w:t xml:space="preserve">U Splitu, </w:t>
      </w:r>
      <w:r w:rsidR="00EA274B">
        <w:rPr>
          <w:szCs w:val="24"/>
        </w:rPr>
        <w:t>21</w:t>
      </w:r>
      <w:r>
        <w:rPr>
          <w:szCs w:val="24"/>
        </w:rPr>
        <w:t>. ožujka 2018.</w:t>
      </w:r>
    </w:p>
    <w:p w:rsidRDefault="005779C0" w:rsidP="005779C0" w:rsidR="005779C0" w:rsidRPr="008D1608">
      <w:pPr>
        <w:rPr>
          <w:szCs w:val="24"/>
        </w:rPr>
      </w:pPr>
    </w:p>
    <w:p w:rsidRDefault="005779C0" w:rsidP="005779C0" w:rsidR="005779C0">
      <w:pPr>
        <w:ind w:left="6372"/>
        <w:jc w:val="center"/>
        <w:rPr>
          <w:szCs w:val="24"/>
        </w:rPr>
      </w:pPr>
      <w:r>
        <w:rPr>
          <w:szCs w:val="24"/>
        </w:rPr>
        <w:t>Sudac</w:t>
      </w:r>
    </w:p>
    <w:p w:rsidRDefault="005779C0" w:rsidP="005779C0" w:rsidR="005779C0">
      <w:pPr>
        <w:ind w:left="6372"/>
        <w:jc w:val="center"/>
        <w:rPr>
          <w:szCs w:val="24"/>
        </w:rPr>
      </w:pPr>
    </w:p>
    <w:p w:rsidRDefault="005779C0" w:rsidP="005779C0" w:rsidR="005779C0" w:rsidRPr="008D1608">
      <w:pPr>
        <w:ind w:left="6372"/>
        <w:jc w:val="center"/>
        <w:rPr>
          <w:szCs w:val="24"/>
        </w:rPr>
      </w:pPr>
    </w:p>
    <w:p w:rsidRDefault="005779C0" w:rsidP="005779C0" w:rsidR="005779C0">
      <w:pPr>
        <w:ind w:left="6372"/>
        <w:jc w:val="center"/>
        <w:rPr>
          <w:szCs w:val="24"/>
        </w:rPr>
      </w:pPr>
      <w:r>
        <w:rPr>
          <w:szCs w:val="24"/>
        </w:rPr>
        <w:t>Katarina Mikulić</w:t>
      </w:r>
      <w:r w:rsidR="00977CA8">
        <w:rPr>
          <w:szCs w:val="24"/>
        </w:rPr>
        <w:t>,v.r.</w:t>
      </w:r>
    </w:p>
    <w:p w:rsidRDefault="00977CA8" w:rsidP="0071700F" w:rsidR="00977CA8">
      <w:pPr>
        <w:pStyle w:val="Bezproreda"/>
        <w:jc w:val="right"/>
        <w:rPr>
          <w:rFonts w:cs="Times New Roman" w:hAnsi="Times New Roman" w:ascii="Times New Roman"/>
          <w:sz w:val="24"/>
          <w:szCs w:val="24"/>
        </w:rPr>
      </w:pPr>
      <w:r>
        <w:rPr>
          <w:szCs w:val="24"/>
        </w:rPr>
        <w:t xml:space="preserve">za </w:t>
      </w:r>
      <w:r>
        <w:rPr>
          <w:rFonts w:cs="Times New Roman" w:hAnsi="Times New Roman" w:ascii="Times New Roman"/>
          <w:sz w:val="24"/>
          <w:szCs w:val="24"/>
        </w:rPr>
        <w:t>točnost otpravka – ovlašteni službenik</w:t>
      </w:r>
    </w:p>
    <w:p w:rsidRDefault="00977CA8" w:rsidP="00977CA8" w:rsidR="00977CA8"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77CA8" w:rsidP="005779C0" w:rsidR="00977CA8" w:rsidRPr="008D1608">
      <w:pPr>
        <w:ind w:left="6372"/>
        <w:jc w:val="center"/>
        <w:rPr>
          <w:szCs w:val="24"/>
        </w:rPr>
      </w:pPr>
    </w:p>
    <w:p w:rsidRDefault="005779C0" w:rsidP="005779C0" w:rsidR="005779C0" w:rsidRPr="008D1608">
      <w:pPr>
        <w:jc w:val="both"/>
        <w:rPr>
          <w:szCs w:val="24"/>
        </w:rPr>
      </w:pPr>
    </w:p>
    <w:p w:rsidRDefault="005779C0" w:rsidP="005779C0" w:rsidR="005779C0" w:rsidRPr="008D1608">
      <w:pPr>
        <w:jc w:val="both"/>
        <w:rPr>
          <w:szCs w:val="24"/>
        </w:rPr>
      </w:pPr>
    </w:p>
    <w:p w:rsidRDefault="005779C0" w:rsidP="005779C0" w:rsidR="005779C0" w:rsidRPr="008D1608">
      <w:pPr>
        <w:jc w:val="both"/>
        <w:rPr>
          <w:szCs w:val="24"/>
        </w:rPr>
      </w:pPr>
      <w:r w:rsidRPr="008D1608">
        <w:rPr>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779C0" w:rsidP="005779C0" w:rsidR="005779C0" w:rsidRPr="008D1608">
      <w:pPr>
        <w:jc w:val="both"/>
        <w:rPr>
          <w:szCs w:val="24"/>
        </w:rPr>
      </w:pPr>
    </w:p>
    <w:p w:rsidRDefault="005779C0" w:rsidP="005779C0" w:rsidR="005779C0" w:rsidRPr="008D1608">
      <w:pPr>
        <w:ind w:left="540"/>
        <w:jc w:val="both"/>
        <w:rPr>
          <w:szCs w:val="24"/>
        </w:rPr>
      </w:pPr>
    </w:p>
    <w:p w:rsidRDefault="005779C0" w:rsidP="005779C0" w:rsidR="005779C0" w:rsidRPr="008D1608">
      <w:pPr>
        <w:rPr>
          <w:szCs w:val="24"/>
        </w:rPr>
      </w:pPr>
    </w:p>
    <w:p w:rsidRDefault="005779C0" w:rsidP="005779C0" w:rsidR="005779C0">
      <w:pPr>
        <w:pStyle w:val="Bezproreda"/>
        <w:spacing w:before="140"/>
        <w:ind w:firstLine="709"/>
        <w:jc w:val="both"/>
        <w:rPr>
          <w:rFonts w:cs="Times New Roman" w:hAnsi="Times New Roman" w:ascii="Times New Roman"/>
          <w:sz w:val="24"/>
          <w:szCs w:val="24"/>
        </w:rPr>
      </w:pPr>
    </w:p>
    <w:p w:rsidRDefault="005779C0" w:rsidP="005779C0" w:rsidR="005779C0" w:rsidRPr="005779C0">
      <w:pPr>
        <w:rPr>
          <w:rFonts w:eastAsiaTheme="minorHAnsi"/>
          <w:szCs w:val="24"/>
          <w:lang w:eastAsia="en-US"/>
        </w:rPr>
      </w:pPr>
    </w:p>
    <w:sectPr w:rsidSect="00B50505" w:rsidR="005779C0" w:rsidRPr="005779C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977CA8">
          <w:rPr>
            <w:noProof/>
          </w:rPr>
          <w:t>2</w:t>
        </w:r>
        <w:r>
          <w:fldChar w:fldCharType="end"/>
        </w:r>
        <w:r>
          <w:t xml:space="preserve"> </w:t>
        </w:r>
        <w:r>
          <w:tab/>
        </w:r>
        <w:r>
          <w:tab/>
        </w:r>
        <w:r>
          <w:tab/>
        </w:r>
        <w:r w:rsidRPr="00B50505">
          <w:t>Poslovni broj: 4. St-</w:t>
        </w:r>
        <w:r w:rsidR="00263CF9">
          <w:t>68/2017-</w:t>
        </w:r>
        <w:r w:rsidR="00EA274B">
          <w:t>33</w:t>
        </w:r>
      </w:p>
      <w:p w:rsidRDefault="00977CA8"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A574CD5E"/>
    <w:lvl w:tplc="1C5409DE" w:ilvl="0">
      <w:start w:val="1"/>
      <w:numFmt w:val="upperRoman"/>
      <w:lvlText w:val="%1."/>
      <w:lvlJc w:val="left"/>
      <w:pPr>
        <w:ind w:hanging="720" w:left="720"/>
      </w:pPr>
      <w:rPr>
        <w:b w:val="false"/>
        <w:sz w:val="24"/>
        <w:szCs w:val="24"/>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5DFA7FE9"/>
    <w:multiLevelType w:val="hybridMultilevel"/>
    <w:tmpl w:val="3E8E530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abstractNum w:abstractNumId="3">
    <w:nsid w:val="6B881543"/>
    <w:multiLevelType w:val="hybridMultilevel"/>
    <w:tmpl w:val="AD44B91E"/>
    <w:lvl w:tplc="C4265B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153EC2"/>
    <w:rsid w:val="00171F20"/>
    <w:rsid w:val="0024181F"/>
    <w:rsid w:val="00263CF9"/>
    <w:rsid w:val="002C285B"/>
    <w:rsid w:val="002F063C"/>
    <w:rsid w:val="00371427"/>
    <w:rsid w:val="003C2F22"/>
    <w:rsid w:val="00417EA6"/>
    <w:rsid w:val="0045432B"/>
    <w:rsid w:val="00471378"/>
    <w:rsid w:val="004D7C10"/>
    <w:rsid w:val="005779C0"/>
    <w:rsid w:val="005A14C4"/>
    <w:rsid w:val="006745A0"/>
    <w:rsid w:val="00700AB9"/>
    <w:rsid w:val="0071519E"/>
    <w:rsid w:val="00785B05"/>
    <w:rsid w:val="007A4F1B"/>
    <w:rsid w:val="007F7A84"/>
    <w:rsid w:val="00814EDB"/>
    <w:rsid w:val="00815142"/>
    <w:rsid w:val="00853B3E"/>
    <w:rsid w:val="00936304"/>
    <w:rsid w:val="00977CA8"/>
    <w:rsid w:val="00981D37"/>
    <w:rsid w:val="009B7DB6"/>
    <w:rsid w:val="00A51DE9"/>
    <w:rsid w:val="00B50505"/>
    <w:rsid w:val="00B7506F"/>
    <w:rsid w:val="00C5715A"/>
    <w:rsid w:val="00D778AF"/>
    <w:rsid w:val="00D8632A"/>
    <w:rsid w:val="00DD0D50"/>
    <w:rsid w:val="00EA274B"/>
    <w:rsid w:val="00EB6A52"/>
    <w:rsid w:val="00F0512F"/>
    <w:rsid w:val="00F153A8"/>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263CF9"/>
    <w:rPr>
      <w:rFonts w:hAnsiTheme="minorHAnsi" w:asciiTheme="minorHAnsi"/>
      <w:sz w:val="22"/>
    </w:rPr>
  </w:style>
  <w:style w:styleId="Tekstrezerviranogmjesta" w:type="character">
    <w:name w:val="Placeholder Text"/>
    <w:basedOn w:val="Zadanifontodlomka"/>
    <w:uiPriority w:val="99"/>
    <w:semiHidden/>
    <w:rsid w:val="00977CA8"/>
    <w:rPr>
      <w:color w:val="808080"/>
      <w:bdr w:space="0" w:sz="0" w:color="auto" w:val="none"/>
      <w:shd w:fill="auto" w:color="auto" w:val="clear"/>
    </w:rPr>
  </w:style>
  <w:style w:customStyle="true" w:styleId="eSPISCCParagraphDefaultFont" w:type="character">
    <w:name w:val="eSPIS_CC_Paragraph Default Font"/>
    <w:basedOn w:val="Zadanifontodlomka"/>
    <w:rsid w:val="00977C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7CA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77C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7C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263CF9"/>
    <w:rPr>
      <w:rFonts w:asciiTheme="minorHAnsi" w:hAnsiTheme="minorHAnsi"/>
      <w:sz w:val="22"/>
    </w:rPr>
  </w:style>
  <w:style w:styleId="Tekstrezerviranogmjesta" w:type="character">
    <w:name w:val="Placeholder Text"/>
    <w:basedOn w:val="Zadanifontodlomka"/>
    <w:uiPriority w:val="99"/>
    <w:semiHidden/>
    <w:rsid w:val="00977CA8"/>
    <w:rPr>
      <w:color w:val="808080"/>
      <w:bdr w:color="auto" w:space="0" w:sz="0" w:val="none"/>
      <w:shd w:color="auto" w:fill="auto" w:val="clear"/>
    </w:rPr>
  </w:style>
  <w:style w:customStyle="1" w:styleId="eSPISCCParagraphDefaultFont" w:type="character">
    <w:name w:val="eSPIS_CC_Paragraph Default Font"/>
    <w:basedOn w:val="Zadanifontodlomka"/>
    <w:rsid w:val="00977C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7CA8"/>
    <w:rPr>
      <w:szCs w:val="24"/>
      <w:bdr w:color="auto" w:space="0" w:sz="0" w:val="none"/>
      <w:shd w:color="auto" w:fill="FFFFCC" w:val="clear"/>
      <w:lang w:val="hr-HR"/>
    </w:rPr>
  </w:style>
  <w:style w:customStyle="1" w:styleId="PozadinaSvijetloCrvena" w:type="character">
    <w:name w:val="Pozadina_SvijetloCrvena"/>
    <w:basedOn w:val="eSPISCCParagraphDefaultFont"/>
    <w:rsid w:val="00977C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7C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 w:id="1123619539">
      <w:bodyDiv w:val="true"/>
      <w:marLeft w:val="0"/>
      <w:marRight w:val="0"/>
      <w:marTop w:val="0"/>
      <w:marBottom w:val="0"/>
      <w:divBdr>
        <w:top w:space="0" w:sz="0" w:color="auto" w:val="none"/>
        <w:left w:space="0" w:sz="0" w:color="auto" w:val="none"/>
        <w:bottom w:space="0" w:sz="0" w:color="auto" w:val="none"/>
        <w:right w:space="0" w:sz="0" w:color="auto" w:val="none"/>
      </w:divBdr>
    </w:div>
    <w:div w:id="1734935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ožujka 2018.</izvorni_sadrzaj>
    <derivirana_varijabla naziv="DomainObject.Predmet.DatumRjesavanja_1">1.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NEO ARGENTUM društvo s ograničenom odgovornošću za trgovinu i usluge u stečaju</izvorni_sadrzaj>
    <derivirana_varijabla naziv="DomainObject.Predmet.ProtustrankaFormated_1">  Stečajna masa iza NEO ARGENTUM društvo s ograničenom odgovornošću za trgovinu i usluge u stečaju</derivirana_varijabla>
  </DomainObject.Predmet.ProtustrankaFormated>
  <DomainObject.Predmet.ProtustrankaFormatedOIB>
    <izvorni_sadrzaj>  Stečajna masa iza NEO ARGENTUM društvo s ograničenom odgovornošću za trgovinu i usluge u stečaju, OIB 50530590521</izvorni_sadrzaj>
    <derivirana_varijabla naziv="DomainObject.Predmet.ProtustrankaFormatedOIB_1">  Stečajna masa iza NEO ARGENTUM društvo s ograničenom odgovornošću za trgovinu i usluge u stečaju, OIB 50530590521</derivirana_varijabla>
  </DomainObject.Predmet.ProtustrankaFormatedOIB>
  <DomainObject.Predmet.ProtustrankaFormatedWithAdress>
    <izvorni_sadrzaj> Stečajna masa iza NEO ARGENTUM društvo s ograničenom odgovornošću za trgovinu i usluge u stečaju, Smiljanićeva 2, 21000 Split</izvorni_sadrzaj>
    <derivirana_varijabla naziv="DomainObject.Predmet.ProtustrankaFormatedWithAdress_1"> Stečajna masa iza NEO ARGENTUM društvo s ograničenom odgovornošću za trgovinu i usluge u stečaju, Smiljanićeva 2, 21000 Split</derivirana_varijabla>
  </DomainObject.Predmet.ProtustrankaFormatedWithAdress>
  <DomainObject.Predmet.ProtustrankaFormatedWithAdressOIB>
    <izvorni_sadrzaj> Stečajna masa iza NEO ARGENTUM društvo s ograničenom odgovornošću za trgovinu i usluge u stečaju, OIB 50530590521, Smiljanićeva 2, 21000 Split</izvorni_sadrzaj>
    <derivirana_varijabla naziv="DomainObject.Predmet.ProtustrankaFormatedWithAdressOIB_1"> Stečajna masa iza NEO ARGENTUM društvo s ograničenom odgovornošću za trgovinu i usluge u stečaju, OIB 50530590521, Smiljanićeva 2, 21000 Split</derivirana_varijabla>
  </DomainObject.Predmet.ProtustrankaFormatedWithAdressOIB>
  <DomainObject.Predmet.ProtustrankaWithAdress>
    <izvorni_sadrzaj>Stečajna masa iza NEO ARGENTUM društvo s ograničenom odgovornošću za trgovinu i usluge u stečaju Smiljanićeva 2, 21000 Split</izvorni_sadrzaj>
    <derivirana_varijabla naziv="DomainObject.Predmet.ProtustrankaWithAdress_1">Stečajna masa iza NEO ARGENTUM društvo s ograničenom odgovornošću za trgovinu i usluge u stečaju Smiljanićeva 2, 21000 Split</derivirana_varijabla>
  </DomainObject.Predmet.ProtustrankaWithAdress>
  <DomainObject.Predmet.ProtustrankaWithAdressOIB>
    <izvorni_sadrzaj>Stečajna masa iza NEO ARGENTUM društvo s ograničenom odgovornošću za trgovinu i usluge u stečaju, OIB 50530590521, Smiljanićeva 2, 21000 Split</izvorni_sadrzaj>
    <derivirana_varijabla naziv="DomainObject.Predmet.ProtustrankaWithAdressOIB_1">Stečajna masa iza NEO ARGENTUM društvo s ograničenom odgovornošću za trgovinu i usluge u stečaju, OIB 50530590521, Smiljanićeva 2, 21000 Split</derivirana_varijabla>
  </DomainObject.Predmet.ProtustrankaWithAdressOIB>
  <DomainObject.Predmet.ProtustrankaNazivFormated>
    <izvorni_sadrzaj>Stečajna masa iza NEO ARGENTUM društvo s ograničenom odgovornošću za trgovinu i usluge u stečaju</izvorni_sadrzaj>
    <derivirana_varijabla naziv="DomainObject.Predmet.ProtustrankaNazivFormated_1">Stečajna masa iza NEO ARGENTUM društvo s ograničenom odgovornošću za trgovinu i usluge u stečaju</derivirana_varijabla>
  </DomainObject.Predmet.ProtustrankaNazivFormated>
  <DomainObject.Predmet.ProtustrankaNazivFormatedOIB>
    <izvorni_sadrzaj>Stečajna masa iza NEO ARGENTUM društvo s ograničenom odgovornošću za trgovinu i usluge u stečaju, OIB 50530590521</izvorni_sadrzaj>
    <derivirana_varijabla naziv="DomainObject.Predmet.ProtustrankaNazivFormatedOIB_1">Stečajna masa iza NEO ARGENTUM društvo s ograničenom odgovornošću za trgovinu i usluge u stečaju, OIB 50530590521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izvorni_sadrzaj>
    <derivirana_varijabla naziv="DomainObject.Predmet.StrankaFormated_1">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derivirana_varijabla>
  </DomainObject.Predmet.StrankaFormated>
  <DomainObject.Predmet.StrankaFormatedOIB>
    <izvorni_sadrzaj>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izvorni_sadrzaj>
    <derivirana_varijabla naziv="DomainObject.Predmet.StrankaFormatedOIB_1">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derivirana_varijabla>
  </DomainObject.Predmet.StrankaFormatedOIB>
  <DomainObject.Predmet.StrankaFormatedWithAdress>
    <izvorni_sadrzaj>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izvorni_sadrzaj>
    <derivirana_varijabla naziv="DomainObject.Predmet.StrankaFormatedWithAdress_1">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derivirana_varijabla>
  </DomainObject.Predmet.StrankaFormatedWithAdress>
  <DomainObject.Predmet.StrankaFormatedWithAdressOIB>
    <izvorni_sadrzaj>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izvorni_sadrzaj>
    <derivirana_varijabla naziv="DomainObject.Predmet.StrankaFormatedWithAdressOIB_1">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derivirana_varijabla>
  </DomainObject.Predmet.StrankaFormatedWithAdressOIB>
  <DomainObject.Predmet.StrankaWithAdress>
    <izvorni_sadrzaj>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izvorni_sadrzaj>
    <derivirana_varijabla naziv="DomainObject.Predmet.StrankaWithAdress_1">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derivirana_varijabla>
  </DomainObject.Predmet.StrankaWithAdress>
  <DomainObject.Predmet.StrankaWithAdressOIB>
    <izvorni_sadrzaj>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izvorni_sadrzaj>
    <derivirana_varijabla naziv="DomainObject.Predmet.StrankaWithAdressOIB_1">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derivirana_varijabla>
  </DomainObject.Predmet.StrankaWithAdressOIB>
  <DomainObject.Predmet.StrankaNazivFormated>
    <izvorni_sadrzaj>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izvorni_sadrzaj>
    <derivirana_varijabla naziv="DomainObject.Predmet.StrankaNazivFormated_1">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derivirana_varijabla>
  </DomainObject.Predmet.StrankaNazivFormated>
  <DomainObject.Predmet.StrankaNazivFormatedOIB>
    <izvorni_sadrzaj>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izvorni_sadrzaj>
    <derivirana_varijabla naziv="DomainObject.Predmet.StrankaNazivFormatedOIB_1">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384786.68</izvorni_sadrzaj>
    <derivirana_varijabla naziv="DomainObject.Predmet.TrenutnaVrijednost_1">384786.68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izvorni_sadrzaj>
    <derivirana_varijabla naziv="DomainObject.Predmet.StrankaListFormated_1">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derivirana_varijabla>
  </DomainObject.Predmet.StrankaListFormated>
  <DomainObject.Predmet.StrankaList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izvorni_sadrzaj>
    <derivirana_varijabla naziv="DomainObject.Predmet.StrankaListFormatedOIB_1">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derivirana_varijabla>
  </DomainObject.Predmet.StrankaListFormatedOIB>
  <DomainObject.Predmet.StrankaListFormatedWithAdress>
    <izvorni_sadrzaj>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izvorni_sadrzaj>
    <derivirana_varijabla naziv="DomainObject.Predmet.StrankaListFormatedWithAdress_1">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derivirana_varijabla>
  </DomainObject.Predmet.StrankaListFormatedWithAdress>
  <DomainObject.Predmet.StrankaListFormatedWithAdressOIB>
    <izvorni_sadrzaj>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izvorni_sadrzaj>
    <derivirana_varijabla naziv="DomainObject.Predmet.StrankaListFormatedWithAdressOIB_1">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derivirana_varijabla>
  </DomainObject.Predmet.StrankaListFormatedWithAdressOIB>
  <DomainObject.Predmet.StrankaListNazivFormated>
    <izvorni_sadrzaj>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izvorni_sadrzaj>
    <derivirana_varijabla naziv="DomainObject.Predmet.StrankaListNazivFormated_1">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derivirana_varijabla>
  </DomainObject.Predmet.StrankaListNazivFormated>
  <DomainObject.Predmet.StrankaListNaziv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izvorni_sadrzaj>
    <derivirana_varijabla naziv="DomainObject.Predmet.StrankaListNazivFormatedOIB_1">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derivirana_varijabla>
  </DomainObject.Predmet.StrankaListNazivFormatedOIB>
  <DomainObject.Predmet.ProtuStrankaListFormated>
    <izvorni_sadrzaj>
      <item>Stečajna masa iza NEO ARGENTUM društvo s ograničenom odgovornošću za trgovinu i usluge u stečaju</item>
    </izvorni_sadrzaj>
    <derivirana_varijabla naziv="DomainObject.Predmet.ProtuStrankaListFormated_1">
      <item>Stečajna masa iza NEO ARGENTUM društvo s ograničenom odgovornošću za trgovinu i usluge u stečaju</item>
    </derivirana_varijabla>
  </DomainObject.Predmet.ProtuStrankaListFormated>
  <DomainObject.Predmet.ProtuStrankaListFormatedOIB>
    <izvorni_sadrzaj>
      <item>Stečajna masa iza NEO ARGENTUM društvo s ograničenom odgovornošću za trgovinu i usluge u stečaju, OIB 50530590521</item>
    </izvorni_sadrzaj>
    <derivirana_varijabla naziv="DomainObject.Predmet.ProtuStrankaListFormatedOIB_1">
      <item>Stečajna masa iza NEO ARGENTUM društvo s ograničenom odgovornošću za trgovinu i usluge u stečaju, OIB 50530590521</item>
    </derivirana_varijabla>
  </DomainObject.Predmet.ProtuStrankaListFormatedOIB>
  <DomainObject.Predmet.ProtuStrankaListFormatedWithAdress>
    <izvorni_sadrzaj>
      <item>Stečajna masa iza NEO ARGENTUM društvo s ograničenom odgovornošću za trgovinu i usluge u stečaju, Smiljanićeva 2, 21000 Split</item>
    </izvorni_sadrzaj>
    <derivirana_varijabla naziv="DomainObject.Predmet.ProtuStrankaListFormatedWithAdress_1">
      <item>Stečajna masa iza NEO ARGENTUM društvo s ograničenom odgovornošću za trgovinu i usluge u stečaju, Smiljanićeva 2, 21000 Split</item>
    </derivirana_varijabla>
  </DomainObject.Predmet.ProtuStrankaListFormatedWithAdress>
  <DomainObject.Predmet.ProtuStrankaListFormatedWithAdressOIB>
    <izvorni_sadrzaj>
      <item>Stečajna masa iza NEO ARGENTUM društvo s ograničenom odgovornošću za trgovinu i usluge u stečaju, OIB 50530590521, Smiljanićeva 2, 21000 Split</item>
    </izvorni_sadrzaj>
    <derivirana_varijabla naziv="DomainObject.Predmet.ProtuStrankaListFormatedWithAdressOIB_1">
      <item>Stečajna masa iza NEO ARGENTUM društvo s ograničenom odgovornošću za trgovinu i usluge u stečaju, OIB 50530590521, Smiljanićeva 2, 21000 Split</item>
    </derivirana_varijabla>
  </DomainObject.Predmet.ProtuStrankaListFormatedWithAdressOIB>
  <DomainObject.Predmet.ProtuStrankaListNazivFormated>
    <izvorni_sadrzaj>
      <item>Stečajna masa iza NEO ARGENTUM društvo s ograničenom odgovornošću za trgovinu i usluge u stečaju</item>
    </izvorni_sadrzaj>
    <derivirana_varijabla naziv="DomainObject.Predmet.ProtuStrankaListNazivFormated_1">
      <item>Stečajna masa iza NEO ARGENTUM društvo s ograničenom odgovornošću za trgovinu i usluge u stečaju</item>
    </derivirana_varijabla>
  </DomainObject.Predmet.ProtuStrankaListNazivFormated>
  <DomainObject.Predmet.ProtuStrankaListNazivFormatedOIB>
    <izvorni_sadrzaj>
      <item>Stečajna masa iza NEO ARGENTUM društvo s ograničenom odgovornošću za trgovinu i usluge u stečaju, OIB 50530590521</item>
    </izvorni_sadrzaj>
    <derivirana_varijabla naziv="DomainObject.Predmet.ProtuStrankaListNazivFormatedOIB_1">
      <item>Stečajna masa iza NEO ARGENTUM društvo s ograničenom odgovornošću za trgovinu i usluge u stečaju, OIB 50530590521</item>
    </derivirana_varijabla>
  </DomainObject.Predmet.ProtuStrankaListNazivFormatedOIB>
  <DomainObject.Predmet.OstaliListFormated>
    <izvorni_sadrzaj>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_1">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
  <DomainObject.Predmet.OstaliListFormatedOIB>
    <izvorni_sadrzaj>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OIB_1">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OIB>
  <DomainObject.Predmet.OstaliListFormatedWithAdress>
    <izvorni_sadrzaj>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_1">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
  <DomainObject.Predmet.OstaliListFormatedWithAdressOIB>
    <izvorni_sadrzaj>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OIB_1">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OIB>
  <DomainObject.Predmet.OstaliListNazivFormated>
    <izvorni_sadrzaj>
      <item>Zvonimir Bućan</item>
      <item>Robert Kopajtić</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_1">
      <item>Zvonimir Bućan</item>
      <item>Robert Kopajtić</item>
      <item>ZOU V.KNEŽEVIĆ, E.BRADAMANTE, M.HINIĆ MUSLIM, I. RADIĆ, B. PAVKOVIĆ, S.PERHAT SMILJANIĆ I N.KNEŽEVIĆ</item>
      <item>Županijsko državno odvjetništvo u Splitu</item>
      <item>Odvjetničko društvo Leko i partneri</item>
    </derivirana_varijabla>
  </DomainObject.Predmet.OstaliListNazivFormated>
  <DomainObject.Predmet.OstaliListNazivFormatedOIB>
    <izvorni_sadrzaj>
      <item>Zvonimir Bućan</item>
      <item>Robert Kopajtić, OIB 56671265188</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OIB_1">
      <item>Zvonimir Bućan</item>
      <item>Robert Kopajtić, OIB 56671265188</item>
      <item>ZOU V.KNEŽEVIĆ, E.BRADAMANTE, M.HINIĆ MUSLIM, I. RADIĆ, B. PAVKOVIĆ, S.PERHAT SMILJANIĆ I N.KNEŽEVIĆ</item>
      <item>Županijsko državno odvjetništvo u Splitu</item>
      <item>Odvjetničko društvo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ENERGO OPREMA društvo s ograničenom odgovornošću za trgovinu i usluge i dr.</izvorni_sadrzaj>
    <derivirana_varijabla naziv="DomainObject.Predmet.StrankaIDrugi_1">ENERGO OPREMA društvo s ograničenom odgovornošću za trgovinu i usluge i dr.</derivirana_varijabla>
  </DomainObject.Predmet.StrankaIDrugi>
  <DomainObject.Predmet.ProtustrankaIDrugi>
    <izvorni_sadrzaj>Stečajna masa iza NEO ARGENTUM društvo s ograničenom odgovornošću za trgovinu i usluge u stečaju</izvorni_sadrzaj>
    <derivirana_varijabla naziv="DomainObject.Predmet.ProtustrankaIDrugi_1">Stečajna masa iza NEO ARGENTUM društvo s ograničenom odgovornošću za trgovinu i usluge u stečaju</derivirana_varijabla>
  </DomainObject.Predmet.ProtustrankaIDrugi>
  <DomainObject.Predmet.StrankaIDrugiAdressOIB>
    <izvorni_sadrzaj>ENERGO OPREMA društvo s ograničenom odgovornošću za trgovinu i usluge, OIB 04455655766, Bačka 1, Zagreb i dr.</izvorni_sadrzaj>
    <derivirana_varijabla naziv="DomainObject.Predmet.StrankaIDrugiAdressOIB_1">ENERGO OPREMA društvo s ograničenom odgovornošću za trgovinu i usluge, OIB 04455655766, Bačka 1, Zagreb i dr.</derivirana_varijabla>
  </DomainObject.Predmet.StrankaIDrugiAdressOIB>
  <DomainObject.Predmet.ProtustrankaIDrugiAdressOIB>
    <izvorni_sadrzaj>Stečajna masa iza NEO ARGENTUM društvo s ograničenom odgovornošću za trgovinu i usluge u stečaju, OIB 50530590521, Smiljanićeva 2, 21000 Split</izvorni_sadrzaj>
    <derivirana_varijabla naziv="DomainObject.Predmet.ProtustrankaIDrugiAdressOIB_1">Stečajna masa iza NEO ARGENTUM društvo s ograničenom odgovornošću za trgovinu i usluge u stečaju, OIB 50530590521,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ožujka 2018.</izvorni_sadrzaj>
    <derivirana_varijabla naziv="DomainObject.Predmet.OdlukaRjesenje.DatumDonosenjaOdluke_1">1.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St-68/2017-31</izvorni_sadrzaj>
    <derivirana_varijabla naziv="DomainObject.Predmet.OdlukaRjesenje.Oznaka_1">St-68/2017-31</derivirana_varijabla>
  </DomainObject.Predmet.OdlukaRjesenje.Oznaka>
  <DomainObject.Predmet.SudioniciListNaziv>
    <izvorni_sadrzaj>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izvorni_sadrzaj>
    <derivirana_varijabla naziv="DomainObject.Predmet.SudioniciListNaziv_1">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derivirana_varijabla>
  </DomainObject.Predmet.SudioniciListNaziv>
  <DomainObject.Predmet.SudioniciListAdressOIB>
    <izvorni_sadrzaj>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izvorni_sadrzaj>
    <derivirana_varijabla naziv="DomainObject.Predmet.SudioniciListAdressOIB_1">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izvorni_sadrzaj>
    <derivirana_varijabla naziv="DomainObject.Predmet.SudioniciListNazivOIB_1">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673</properties:Words>
  <properties:Characters>3775</properties:Characters>
  <properties:Lines>92</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2018-03-20T07:46:00Z</dcterms:created>
  <dc:creator>Katarina Mikulić</dc:creator>
  <cp:lastModifiedBy>Katarina Mikulić</cp:lastModifiedBy>
  <cp:lastPrinted>2018-03-21T08:18:00Z</cp:lastPrinted>
  <dcterms:modified xmlns:xsi="http://www.w3.org/2001/XMLSchema-instance" xsi:type="dcterms:W3CDTF">2018-03-21T08:18:00Z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STEČAJNOJ UPRAVITELJICI.docx)</vt:lpwstr>
  </prop:property>
  <prop:property name="CC_coloring" pid="4" fmtid="{D5CDD505-2E9C-101B-9397-08002B2CF9AE}">
    <vt:bool>false</vt:bool>
  </prop:property>
  <prop:property name="BrojStranica" pid="5" fmtid="{D5CDD505-2E9C-101B-9397-08002B2CF9AE}">
    <vt:i4>2</vt:i4>
  </prop:property>
</prop:Properties>
</file>