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9ad4" w14:paraId="bd49ad4" w:rsidRDefault="00281BC7" w:rsidP="00EF7C9A" w:rsidR="00281BC7" w:rsidRPr="00FE4118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FE4118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FE4118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FE4118">
      <w:pPr>
        <w:rPr>
          <w:rFonts w:cstheme="majorBidi" w:hAnsiTheme="majorBidi" w:asciiTheme="majorBidi"/>
          <w:bCs/>
          <w:sz w:val="22"/>
          <w:szCs w:val="22"/>
        </w:rPr>
      </w:pPr>
    </w:p>
    <w:p w:rsidRDefault="00AF4F8E" w:rsidP="00281BC7" w:rsidR="00AF4F8E" w:rsidRPr="00FE4118">
      <w:pPr>
        <w:rPr>
          <w:rFonts w:cstheme="majorBidi" w:hAnsiTheme="majorBidi" w:asciiTheme="majorBidi"/>
          <w:b/>
          <w:sz w:val="22"/>
          <w:szCs w:val="22"/>
        </w:rPr>
      </w:pPr>
    </w:p>
    <w:p w:rsidRDefault="00281BC7" w:rsidP="00281BC7" w:rsidR="00281BC7" w:rsidRPr="00FE4118">
      <w:pPr>
        <w:rPr>
          <w:rFonts w:cstheme="majorBidi" w:hAnsiTheme="majorBidi" w:asciiTheme="majorBidi"/>
          <w:b/>
          <w:sz w:val="22"/>
          <w:szCs w:val="22"/>
        </w:rPr>
      </w:pPr>
      <w:r w:rsidRPr="00FE4118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FE4118">
      <w:pPr>
        <w:rPr>
          <w:rFonts w:cstheme="majorBidi" w:hAnsiTheme="majorBidi" w:asciiTheme="majorBidi"/>
          <w:b/>
          <w:sz w:val="22"/>
          <w:szCs w:val="22"/>
        </w:rPr>
      </w:pPr>
      <w:r w:rsidRPr="00FE4118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FE4118">
      <w:pPr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281BC7" w:rsidRPr="00FE4118">
        <w:rPr>
          <w:rFonts w:cstheme="majorBidi" w:hAnsiTheme="majorBidi" w:asciiTheme="majorBidi"/>
          <w:bCs/>
          <w:sz w:val="22"/>
          <w:szCs w:val="22"/>
        </w:rPr>
        <w:tab/>
      </w:r>
    </w:p>
    <w:p w:rsidRDefault="00E022E9" w:rsidP="00281BC7" w:rsidR="00E022E9" w:rsidRPr="00FE4118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FE411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E4118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FE4118">
      <w:pPr>
        <w:rPr>
          <w:rFonts w:cstheme="majorBidi" w:hAnsiTheme="majorBidi" w:asciiTheme="majorBidi"/>
          <w:b/>
          <w:sz w:val="22"/>
          <w:szCs w:val="22"/>
        </w:rPr>
      </w:pPr>
      <w:r w:rsidRPr="00FE4118">
        <w:rPr>
          <w:rFonts w:cstheme="majorBidi" w:hAnsiTheme="majorBidi" w:asciiTheme="majorBidi"/>
          <w:b/>
          <w:sz w:val="22"/>
          <w:szCs w:val="22"/>
        </w:rPr>
        <w:tab/>
      </w:r>
      <w:r w:rsidRPr="00FE4118">
        <w:rPr>
          <w:rFonts w:cstheme="majorBidi" w:hAnsiTheme="majorBidi" w:asciiTheme="majorBidi"/>
          <w:b/>
          <w:sz w:val="22"/>
          <w:szCs w:val="22"/>
        </w:rPr>
        <w:tab/>
      </w:r>
      <w:r w:rsidRPr="00FE4118">
        <w:rPr>
          <w:rFonts w:cstheme="majorBidi" w:hAnsiTheme="majorBidi" w:asciiTheme="majorBidi"/>
          <w:b/>
          <w:sz w:val="22"/>
          <w:szCs w:val="22"/>
        </w:rPr>
        <w:tab/>
      </w:r>
      <w:r w:rsidRPr="00FE4118">
        <w:rPr>
          <w:rFonts w:cstheme="majorBidi" w:hAnsiTheme="majorBidi" w:asciiTheme="majorBidi"/>
          <w:b/>
          <w:sz w:val="22"/>
          <w:szCs w:val="22"/>
        </w:rPr>
        <w:tab/>
      </w:r>
      <w:r w:rsidRPr="00FE4118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FE411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E4118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FE4118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FE4118" w:rsidR="00281BC7" w:rsidRP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F019EA" w:rsidRPr="00FE4118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FE4118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za otvaranje stečajnog postupka nad trgovačkim društvom</w:t>
      </w:r>
      <w:r w:rsidR="00735B38" w:rsidRPr="00FE4118">
        <w:rPr>
          <w:rFonts w:cstheme="majorBidi" w:hAnsiTheme="majorBidi" w:asciiTheme="majorBidi"/>
          <w:sz w:val="22"/>
          <w:szCs w:val="22"/>
        </w:rPr>
        <w:t xml:space="preserve"> </w:t>
      </w:r>
      <w:r w:rsidR="007B72DF" w:rsidRPr="00FE4118">
        <w:rPr>
          <w:rFonts w:cstheme="majorBidi" w:hAnsiTheme="majorBidi" w:asciiTheme="majorBidi"/>
          <w:sz w:val="22"/>
          <w:szCs w:val="22"/>
        </w:rPr>
        <w:t xml:space="preserve">OTOK MLADOSTI, d.o.o., Šibenik, Petra Grubišića 1, OIB:1402398628, dana </w:t>
      </w:r>
      <w:r w:rsidR="00654136" w:rsidRPr="00FE4118">
        <w:rPr>
          <w:rFonts w:cstheme="majorBidi" w:hAnsiTheme="majorBidi" w:asciiTheme="majorBidi"/>
          <w:sz w:val="22"/>
          <w:szCs w:val="22"/>
        </w:rPr>
        <w:t>6</w:t>
      </w:r>
      <w:r w:rsidR="005A275D" w:rsidRPr="00FE4118">
        <w:rPr>
          <w:rFonts w:cstheme="majorBidi" w:hAnsiTheme="majorBidi" w:asciiTheme="majorBidi"/>
          <w:sz w:val="22"/>
          <w:szCs w:val="22"/>
        </w:rPr>
        <w:t>.</w:t>
      </w:r>
      <w:r w:rsidR="00735B38" w:rsidRPr="00FE4118">
        <w:rPr>
          <w:rFonts w:cstheme="majorBidi" w:hAnsiTheme="majorBidi" w:asciiTheme="majorBidi"/>
          <w:sz w:val="22"/>
          <w:szCs w:val="22"/>
        </w:rPr>
        <w:t xml:space="preserve"> </w:t>
      </w:r>
      <w:r w:rsidR="007B72DF" w:rsidRPr="00FE4118">
        <w:rPr>
          <w:rFonts w:cstheme="majorBidi" w:hAnsiTheme="majorBidi" w:asciiTheme="majorBidi"/>
          <w:sz w:val="22"/>
          <w:szCs w:val="22"/>
        </w:rPr>
        <w:t xml:space="preserve">lipnja </w:t>
      </w:r>
      <w:r w:rsidR="002D5F98" w:rsidRPr="00FE4118">
        <w:rPr>
          <w:rFonts w:cstheme="majorBidi" w:hAnsiTheme="majorBidi" w:asciiTheme="majorBidi"/>
          <w:sz w:val="22"/>
          <w:szCs w:val="22"/>
        </w:rPr>
        <w:t xml:space="preserve">2016., </w:t>
      </w:r>
    </w:p>
    <w:p w:rsidRDefault="002D5F98" w:rsidP="008355DC" w:rsidR="002D5F98" w:rsidRPr="00FE4118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FE411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E4118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FE4118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9234B" w:rsidP="007B72DF" w:rsidR="0009234B" w:rsidRPr="00FE4118">
      <w:pPr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1.</w:t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="007B72DF" w:rsidRPr="00FE4118">
        <w:rPr>
          <w:rFonts w:cstheme="majorBidi" w:hAnsiTheme="majorBidi" w:asciiTheme="majorBidi"/>
          <w:bCs/>
          <w:sz w:val="22"/>
          <w:szCs w:val="22"/>
        </w:rPr>
        <w:t>Predrag Filajdić iz Slavo</w:t>
      </w:r>
      <w:r w:rsidR="003945FF" w:rsidRPr="00FE4118">
        <w:rPr>
          <w:rFonts w:cstheme="majorBidi" w:hAnsiTheme="majorBidi" w:asciiTheme="majorBidi"/>
          <w:bCs/>
          <w:sz w:val="22"/>
          <w:szCs w:val="22"/>
        </w:rPr>
        <w:t>nskog Broda, L. Lukića 65, OIB:</w:t>
      </w:r>
      <w:r w:rsidR="007B72DF" w:rsidRPr="00FE4118">
        <w:rPr>
          <w:rFonts w:cstheme="majorBidi" w:hAnsiTheme="majorBidi" w:asciiTheme="majorBidi"/>
          <w:bCs/>
          <w:sz w:val="22"/>
          <w:szCs w:val="22"/>
        </w:rPr>
        <w:t>32894922284</w:t>
      </w:r>
      <w:r w:rsidR="00AF4F8E" w:rsidRPr="00FE4118">
        <w:rPr>
          <w:rFonts w:cstheme="majorBidi" w:hAnsiTheme="majorBidi" w:asciiTheme="majorBidi"/>
          <w:sz w:val="22"/>
          <w:szCs w:val="22"/>
        </w:rPr>
        <w:t xml:space="preserve">, </w:t>
      </w:r>
      <w:r w:rsidR="00281BC7" w:rsidRPr="00FE4118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FE4118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FE411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B72DF" w:rsidRPr="00FE4118">
        <w:rPr>
          <w:rFonts w:cstheme="majorBidi" w:hAnsiTheme="majorBidi" w:asciiTheme="majorBidi"/>
          <w:sz w:val="22"/>
          <w:szCs w:val="22"/>
        </w:rPr>
        <w:t>OTOK MLADOSTI, d.o.o., Šibenik, Petra Grubišića 1, OIB:1402398628</w:t>
      </w:r>
      <w:r w:rsidR="005A275D" w:rsidRPr="00FE4118">
        <w:rPr>
          <w:rFonts w:cstheme="majorBidi" w:hAnsiTheme="majorBidi" w:asciiTheme="majorBidi"/>
          <w:sz w:val="22"/>
          <w:szCs w:val="22"/>
        </w:rPr>
        <w:t>.</w:t>
      </w:r>
    </w:p>
    <w:p w:rsidRDefault="00022AA2" w:rsidP="00022AA2" w:rsidR="00022AA2" w:rsidRPr="00FE4118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FE4118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2.</w:t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FE4118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FE4118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FE4118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3.</w:t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FE4118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F4F8E" w:rsidRPr="00FE4118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FE4118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FE4118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AF4F8E" w:rsidP="002A6DDA" w:rsidR="00AF4F8E" w:rsidRPr="00FE4118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C30170" w:rsidR="00281BC7" w:rsidRPr="00FE4118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Obrazloženje</w:t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FE4118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FE4118" w:rsidR="00FE4118" w:rsidRP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FE4118">
        <w:rPr>
          <w:rFonts w:cstheme="majorBidi" w:hAnsiTheme="majorBidi" w:asciiTheme="majorBidi"/>
          <w:bCs/>
          <w:sz w:val="22"/>
          <w:szCs w:val="22"/>
        </w:rPr>
        <w:t xml:space="preserve">trgovačkim </w:t>
      </w:r>
      <w:r w:rsidR="007B72DF" w:rsidRPr="00FE4118">
        <w:rPr>
          <w:rFonts w:cstheme="majorBidi" w:hAnsiTheme="majorBidi" w:asciiTheme="majorBidi"/>
          <w:sz w:val="22"/>
          <w:szCs w:val="22"/>
        </w:rPr>
        <w:t>OTOK MLADOSTI, d.o.o., Šibenik, Petra Grubišića 1, OIB:1402398628</w:t>
      </w:r>
      <w:r w:rsidR="005A275D" w:rsidRPr="00FE4118">
        <w:rPr>
          <w:rFonts w:cstheme="majorBidi" w:hAnsiTheme="majorBidi" w:asciiTheme="majorBidi"/>
          <w:sz w:val="22"/>
          <w:szCs w:val="22"/>
        </w:rPr>
        <w:t>.</w:t>
      </w:r>
      <w:r w:rsidR="00735B38" w:rsidRPr="00FE4118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FE4118" w:rsidP="00FE4118" w:rsidR="00FE4118" w:rsidRP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sz w:val="22"/>
          <w:szCs w:val="22"/>
        </w:rPr>
        <w:t xml:space="preserve">Postupajući po zahtjevu Financijske agencije, RC Split, Podružnica Šibenik od 21. rujna 2015., oglasom ovog Suda od 28. listopada 2015. pozvani su članovi uprave da dostave prokazni popis imovine i vjerovnici da u roku od 45 dana predlože otvaranje postupka. </w:t>
      </w:r>
    </w:p>
    <w:p w:rsidRDefault="00FE4118" w:rsidP="00FE4118" w:rsid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sz w:val="22"/>
          <w:szCs w:val="22"/>
        </w:rPr>
        <w:t xml:space="preserve">U propisanom roku </w:t>
      </w:r>
      <w:r>
        <w:rPr>
          <w:rFonts w:cstheme="majorBidi" w:hAnsiTheme="majorBidi" w:asciiTheme="majorBidi"/>
          <w:sz w:val="22"/>
          <w:szCs w:val="22"/>
        </w:rPr>
        <w:t xml:space="preserve">vjerovnici </w:t>
      </w:r>
      <w:r w:rsidRPr="00FE4118">
        <w:rPr>
          <w:rFonts w:cstheme="majorBidi" w:hAnsiTheme="majorBidi" w:asciiTheme="majorBidi"/>
          <w:sz w:val="22"/>
          <w:szCs w:val="22"/>
        </w:rPr>
        <w:t>Čedo Petrina</w:t>
      </w:r>
      <w:r>
        <w:rPr>
          <w:rFonts w:cstheme="majorBidi" w:hAnsiTheme="majorBidi" w:asciiTheme="majorBidi"/>
          <w:sz w:val="22"/>
          <w:szCs w:val="22"/>
        </w:rPr>
        <w:t xml:space="preserve">, Jadranska banka d.d., Šibenik te </w:t>
      </w:r>
      <w:r w:rsidRPr="00FE4118">
        <w:rPr>
          <w:rFonts w:cstheme="majorBidi" w:hAnsiTheme="majorBidi" w:asciiTheme="majorBidi"/>
          <w:sz w:val="22"/>
          <w:szCs w:val="22"/>
        </w:rPr>
        <w:t xml:space="preserve">Republika Hrvatska, Ministarstvo financija, Porezna uprava, Područni ured Dalmacija, zastupana po Županijskom državnom odvjetništvu u Šibeniku </w:t>
      </w:r>
      <w:r>
        <w:rPr>
          <w:rFonts w:cstheme="majorBidi" w:hAnsiTheme="majorBidi" w:asciiTheme="majorBidi"/>
          <w:sz w:val="22"/>
          <w:szCs w:val="22"/>
        </w:rPr>
        <w:t xml:space="preserve">podnijeli su prijedloge za otvaranje stečajnog postupka pri čemu su </w:t>
      </w:r>
      <w:r w:rsidRPr="00FE4118">
        <w:rPr>
          <w:rFonts w:cstheme="majorBidi" w:hAnsiTheme="majorBidi" w:asciiTheme="majorBidi"/>
          <w:sz w:val="22"/>
          <w:szCs w:val="22"/>
        </w:rPr>
        <w:t xml:space="preserve">učinili vjerojatnim postajanje svoje tražbine prema istom/dužniku dostavom </w:t>
      </w:r>
      <w:r>
        <w:rPr>
          <w:rFonts w:cstheme="majorBidi" w:hAnsiTheme="majorBidi" w:asciiTheme="majorBidi"/>
          <w:sz w:val="22"/>
          <w:szCs w:val="22"/>
        </w:rPr>
        <w:t xml:space="preserve">potrebite </w:t>
      </w:r>
      <w:r w:rsidRPr="00FE4118">
        <w:rPr>
          <w:rFonts w:cstheme="majorBidi" w:hAnsiTheme="majorBidi" w:asciiTheme="majorBidi"/>
          <w:sz w:val="22"/>
          <w:szCs w:val="22"/>
        </w:rPr>
        <w:t xml:space="preserve">dokumentacije, </w:t>
      </w:r>
      <w:r>
        <w:rPr>
          <w:rFonts w:cstheme="majorBidi" w:hAnsiTheme="majorBidi" w:asciiTheme="majorBidi"/>
          <w:sz w:val="22"/>
          <w:szCs w:val="22"/>
        </w:rPr>
        <w:t xml:space="preserve">slijedom čega je onda Sud obustavio </w:t>
      </w:r>
      <w:r w:rsidRPr="00FE4118">
        <w:rPr>
          <w:rFonts w:cstheme="majorBidi" w:hAnsiTheme="majorBidi" w:asciiTheme="majorBidi"/>
          <w:sz w:val="22"/>
          <w:szCs w:val="22"/>
        </w:rPr>
        <w:t>skraćeni stečajni postup</w:t>
      </w:r>
      <w:r>
        <w:rPr>
          <w:rFonts w:cstheme="majorBidi" w:hAnsiTheme="majorBidi" w:asciiTheme="majorBidi"/>
          <w:sz w:val="22"/>
          <w:szCs w:val="22"/>
        </w:rPr>
        <w:t>ak, a primjenom</w:t>
      </w:r>
      <w:r w:rsidRPr="00FE4118">
        <w:rPr>
          <w:rFonts w:cstheme="majorBidi" w:hAnsiTheme="majorBidi" w:asciiTheme="majorBidi"/>
          <w:sz w:val="22"/>
          <w:szCs w:val="22"/>
        </w:rPr>
        <w:t xml:space="preserve"> od</w:t>
      </w:r>
      <w:r w:rsidR="0077150E">
        <w:rPr>
          <w:rFonts w:cstheme="majorBidi" w:hAnsiTheme="majorBidi" w:asciiTheme="majorBidi"/>
          <w:sz w:val="22"/>
          <w:szCs w:val="22"/>
        </w:rPr>
        <w:t>redbe čl. 433. Stečajnog zakona.</w:t>
      </w:r>
    </w:p>
    <w:p w:rsidRDefault="00735B38" w:rsidP="00FE4118" w:rsid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sz w:val="22"/>
          <w:szCs w:val="22"/>
        </w:rPr>
        <w:t xml:space="preserve">Na ročište za utvrđivanje uvjeta za otvaranje stečajnog postupka </w:t>
      </w:r>
      <w:r w:rsidR="00FE4118">
        <w:rPr>
          <w:rFonts w:cstheme="majorBidi" w:hAnsiTheme="majorBidi" w:asciiTheme="majorBidi"/>
          <w:sz w:val="22"/>
          <w:szCs w:val="22"/>
        </w:rPr>
        <w:t xml:space="preserve">prokurist dužnika Jadranka Blaće </w:t>
      </w:r>
      <w:r w:rsidRPr="00FE4118">
        <w:rPr>
          <w:rFonts w:cstheme="majorBidi" w:hAnsiTheme="majorBidi" w:asciiTheme="majorBidi"/>
          <w:sz w:val="22"/>
          <w:szCs w:val="22"/>
        </w:rPr>
        <w:t>nave</w:t>
      </w:r>
      <w:r w:rsidR="00FE4118">
        <w:rPr>
          <w:rFonts w:cstheme="majorBidi" w:hAnsiTheme="majorBidi" w:asciiTheme="majorBidi"/>
          <w:sz w:val="22"/>
          <w:szCs w:val="22"/>
        </w:rPr>
        <w:t>la</w:t>
      </w:r>
      <w:r w:rsidRPr="00FE4118">
        <w:rPr>
          <w:rFonts w:cstheme="majorBidi" w:hAnsiTheme="majorBidi" w:asciiTheme="majorBidi"/>
          <w:sz w:val="22"/>
          <w:szCs w:val="22"/>
        </w:rPr>
        <w:t xml:space="preserve"> je </w:t>
      </w:r>
      <w:r w:rsidR="00FE4118">
        <w:rPr>
          <w:rFonts w:cstheme="majorBidi" w:hAnsiTheme="majorBidi" w:asciiTheme="majorBidi"/>
          <w:sz w:val="22"/>
          <w:szCs w:val="22"/>
        </w:rPr>
        <w:t xml:space="preserve">da dužnike ne posluje unazad 6 godina, da isti nema nikakve imovine, kao i da je račun dužnika u blokadi prema saznanju iste za iznos od 160.000,00 kn. </w:t>
      </w:r>
    </w:p>
    <w:p w:rsidRDefault="00FE4118" w:rsidP="00AE3528" w:rsid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Punomoćnica vjerovnika Čede Petrine suprotno navodima prokuriste dužnika da dužnik nema nikakve imovine, iskazala je kako isti prema pravomoćnoj presudi Trgovačkog suda u Šibeniku P-267/07 ima potraživanja od preko 2.000.000,00 kn prema Karin Perković</w:t>
      </w:r>
      <w:r w:rsidR="006F2882">
        <w:rPr>
          <w:rFonts w:cstheme="majorBidi" w:hAnsiTheme="majorBidi" w:asciiTheme="majorBidi"/>
          <w:sz w:val="22"/>
          <w:szCs w:val="22"/>
        </w:rPr>
        <w:t xml:space="preserve">, kao i da je </w:t>
      </w:r>
      <w:r w:rsidR="00AE3528">
        <w:rPr>
          <w:rFonts w:cstheme="majorBidi" w:hAnsiTheme="majorBidi" w:asciiTheme="majorBidi"/>
          <w:sz w:val="22"/>
          <w:szCs w:val="22"/>
        </w:rPr>
        <w:t xml:space="preserve">u </w:t>
      </w:r>
      <w:r w:rsidR="006F2882">
        <w:rPr>
          <w:rFonts w:cstheme="majorBidi" w:hAnsiTheme="majorBidi" w:asciiTheme="majorBidi"/>
          <w:sz w:val="22"/>
          <w:szCs w:val="22"/>
        </w:rPr>
        <w:t>financijskom izvješću dužnika na dan 31. prosinca 2010. navedeno da postoji dugotrajna imovina u iznosu od preko 28.000.000,00 kn.</w:t>
      </w:r>
    </w:p>
    <w:p w:rsidRDefault="006F2882" w:rsidP="006F2882" w:rsidR="006F288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Prokurist dužnika na prednje navode se očitovala na način da je navela kako je ona prokurist dužnika od 201</w:t>
      </w:r>
      <w:r w:rsidR="00AE3528">
        <w:rPr>
          <w:rFonts w:cstheme="majorBidi" w:hAnsiTheme="majorBidi" w:asciiTheme="majorBidi"/>
          <w:sz w:val="22"/>
          <w:szCs w:val="22"/>
        </w:rPr>
        <w:t>2. godine slijedom čega da</w:t>
      </w:r>
      <w:r>
        <w:rPr>
          <w:rFonts w:cstheme="majorBidi" w:hAnsiTheme="majorBidi" w:asciiTheme="majorBidi"/>
          <w:sz w:val="22"/>
          <w:szCs w:val="22"/>
        </w:rPr>
        <w:t xml:space="preserve"> nema nikakvih saznanja o postojanju potraživanja dužnika prema Karin Perković, kao i u odnosu na postojanje dugotrajne imovine u </w:t>
      </w:r>
      <w:r w:rsidR="0077150E">
        <w:rPr>
          <w:rFonts w:cstheme="majorBidi" w:hAnsiTheme="majorBidi" w:asciiTheme="majorBidi"/>
          <w:sz w:val="22"/>
          <w:szCs w:val="22"/>
        </w:rPr>
        <w:t>iznosu</w:t>
      </w:r>
      <w:r>
        <w:rPr>
          <w:rFonts w:cstheme="majorBidi" w:hAnsiTheme="majorBidi" w:asciiTheme="majorBidi"/>
          <w:sz w:val="22"/>
          <w:szCs w:val="22"/>
        </w:rPr>
        <w:t xml:space="preserve"> od preko 28.000.000,00 kn. </w:t>
      </w:r>
    </w:p>
    <w:p w:rsidRDefault="0009234B" w:rsidP="006F2882" w:rsidR="00AF4F8E" w:rsidRPr="006F288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lastRenderedPageBreak/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09234B" w:rsidP="00654136" w:rsidR="00654136" w:rsidRPr="00FE4118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Privremeni stečajni upravitelj dužan je svoje izv</w:t>
      </w:r>
      <w:r w:rsidR="00AF4F8E" w:rsidRPr="00FE4118">
        <w:rPr>
          <w:rFonts w:cstheme="majorBidi" w:hAnsiTheme="majorBidi" w:asciiTheme="majorBidi"/>
          <w:bCs/>
          <w:sz w:val="22"/>
          <w:szCs w:val="22"/>
        </w:rPr>
        <w:t>ješće dostaviti sudu u roku od 3</w:t>
      </w:r>
      <w:r w:rsidRPr="00FE4118">
        <w:rPr>
          <w:rFonts w:cstheme="majorBidi" w:hAnsiTheme="majorBidi" w:asciiTheme="majorBidi"/>
          <w:bCs/>
          <w:sz w:val="22"/>
          <w:szCs w:val="22"/>
        </w:rPr>
        <w:t>0 dana.</w:t>
      </w:r>
    </w:p>
    <w:p w:rsidRDefault="0009234B" w:rsidP="006F2882" w:rsidR="0009234B" w:rsidRPr="00FE4118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S</w:t>
      </w:r>
      <w:r w:rsidR="006F2882">
        <w:rPr>
          <w:rFonts w:cstheme="majorBidi" w:hAnsiTheme="majorBidi" w:asciiTheme="majorBidi"/>
          <w:bCs/>
          <w:sz w:val="22"/>
          <w:szCs w:val="22"/>
        </w:rPr>
        <w:t xml:space="preserve">lijedom navedenog odlučeno je </w:t>
      </w:r>
      <w:r w:rsidRPr="00FE4118">
        <w:rPr>
          <w:rFonts w:cstheme="majorBidi" w:hAnsiTheme="majorBidi" w:asciiTheme="majorBidi"/>
          <w:bCs/>
          <w:sz w:val="22"/>
          <w:szCs w:val="22"/>
        </w:rPr>
        <w:t xml:space="preserve">kao u izreci. </w:t>
      </w:r>
    </w:p>
    <w:p w:rsidRDefault="00BD56F5" w:rsidP="002D5F98" w:rsidR="00BD56F5" w:rsidRP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7B72DF" w:rsidR="00D61B7B" w:rsidRPr="00FE4118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FE411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54136" w:rsidRPr="00FE4118">
        <w:rPr>
          <w:rFonts w:cstheme="majorBidi" w:hAnsiTheme="majorBidi" w:asciiTheme="majorBidi"/>
          <w:bCs/>
          <w:sz w:val="22"/>
          <w:szCs w:val="22"/>
        </w:rPr>
        <w:t>6</w:t>
      </w:r>
      <w:r w:rsidR="00735B38" w:rsidRPr="00FE4118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7B72DF" w:rsidRPr="00FE4118">
        <w:rPr>
          <w:rFonts w:cstheme="majorBidi" w:hAnsiTheme="majorBidi" w:asciiTheme="majorBidi"/>
          <w:bCs/>
          <w:sz w:val="22"/>
          <w:szCs w:val="22"/>
        </w:rPr>
        <w:t xml:space="preserve">lipnja </w:t>
      </w:r>
      <w:r w:rsidR="004E7E9B" w:rsidRPr="00FE4118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996518" w:rsidP="00996518" w:rsidR="00996518" w:rsidRPr="00FE4118">
      <w:pPr>
        <w:rPr>
          <w:rFonts w:cstheme="majorBidi" w:hAnsiTheme="majorBidi" w:asciiTheme="majorBidi"/>
          <w:bCs/>
          <w:sz w:val="22"/>
          <w:szCs w:val="22"/>
        </w:rPr>
      </w:pPr>
    </w:p>
    <w:p w:rsidRDefault="00413549" w:rsidP="00AE3528" w:rsidR="00D61B7B" w:rsidRPr="00FE4118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="003945FF" w:rsidRPr="00FE4118">
        <w:rPr>
          <w:rFonts w:cstheme="majorBidi" w:hAnsiTheme="majorBidi" w:asciiTheme="majorBidi"/>
          <w:bCs/>
          <w:sz w:val="22"/>
          <w:szCs w:val="22"/>
        </w:rPr>
        <w:t xml:space="preserve">          </w:t>
      </w:r>
      <w:r w:rsidR="004E7E9B" w:rsidRPr="00FE4118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413549" w:rsidP="00AE3528" w:rsidR="004E7E9B" w:rsidRPr="00FE4118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Pr="00FE4118">
        <w:rPr>
          <w:rFonts w:cstheme="majorBidi" w:hAnsiTheme="majorBidi" w:asciiTheme="majorBidi"/>
          <w:bCs/>
          <w:sz w:val="22"/>
          <w:szCs w:val="22"/>
        </w:rPr>
        <w:tab/>
      </w:r>
      <w:r w:rsidR="003945FF" w:rsidRPr="00FE4118">
        <w:rPr>
          <w:rFonts w:cstheme="majorBidi" w:hAnsiTheme="majorBidi" w:asciiTheme="majorBidi"/>
          <w:bCs/>
          <w:sz w:val="22"/>
          <w:szCs w:val="22"/>
        </w:rPr>
        <w:t xml:space="preserve">         </w:t>
      </w:r>
      <w:r w:rsidR="00CF328C" w:rsidRPr="00FE4118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125DCE" w:rsidP="00AE3528" w:rsidR="00125DCE" w:rsidRPr="00FE4118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D06A81" w:rsidP="00AE3528" w:rsidR="00D06A81" w:rsidRPr="00FE4118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AE3528" w:rsidP="00CF328C" w:rsidR="00AE3528">
      <w:pPr>
        <w:rPr>
          <w:rFonts w:cstheme="majorBidi" w:hAnsiTheme="majorBidi" w:asciiTheme="majorBidi"/>
          <w:bCs/>
          <w:sz w:val="22"/>
          <w:szCs w:val="22"/>
        </w:rPr>
      </w:pPr>
    </w:p>
    <w:p w:rsidRDefault="00AE3528" w:rsidP="00CF328C" w:rsidR="00AE3528">
      <w:pPr>
        <w:rPr>
          <w:rFonts w:cstheme="majorBidi" w:hAnsiTheme="majorBidi" w:asciiTheme="majorBidi"/>
          <w:bCs/>
          <w:sz w:val="22"/>
          <w:szCs w:val="22"/>
        </w:rPr>
      </w:pPr>
    </w:p>
    <w:p w:rsidRDefault="00AE3528" w:rsidP="00CF328C" w:rsidR="00AE3528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FE4118">
      <w:pPr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B54808" w:rsidR="00125DCE" w:rsidRPr="00FE4118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E4118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FE4118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E4118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FE4118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25DCE" w:rsidP="008F3AD6" w:rsidR="00125DCE" w:rsidRPr="00FE4118">
      <w:pPr>
        <w:rPr>
          <w:rFonts w:cstheme="majorBidi" w:hAnsiTheme="majorBidi" w:asciiTheme="majorBidi"/>
          <w:bCs/>
          <w:sz w:val="22"/>
          <w:szCs w:val="22"/>
        </w:rPr>
      </w:pPr>
    </w:p>
    <w:p w:rsidRDefault="00735B38" w:rsidP="008F3AD6" w:rsidR="00735B38" w:rsidRPr="00FE4118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FE4118">
      <w:pPr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AE3528" w:rsidP="008F3AD6" w:rsidR="008F3AD6" w:rsidRPr="00FE411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>p</w:t>
      </w:r>
      <w:r w:rsidR="008F3AD6" w:rsidRPr="00FE4118">
        <w:rPr>
          <w:rFonts w:cstheme="majorBidi" w:hAnsiTheme="majorBidi" w:asciiTheme="majorBidi"/>
          <w:bCs/>
          <w:sz w:val="22"/>
          <w:szCs w:val="22"/>
        </w:rPr>
        <w:t>rivremenom stečajnom upravitelju uz izjavu i potvrdu o imenovanju</w:t>
      </w:r>
    </w:p>
    <w:p w:rsidRDefault="003024D4" w:rsidP="00BB4F73" w:rsidR="00BB4F73" w:rsidRPr="00FE411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FE4118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FE411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FE411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E4118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654136" w:rsidR="00842CEB" w:rsidRPr="00FE4118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2DF" w:rsidP="007B72DF" w:rsidR="009C0FF2" w:rsidRPr="007B72DF">
    <w:pPr>
      <w:pStyle w:val="Zaglavlje"/>
      <w:jc w:val="right"/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704/16-25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7B72D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7B72DF">
      <w:rPr>
        <w:sz w:val="22"/>
        <w:szCs w:val="22"/>
      </w:rPr>
      <w:t>704</w:t>
    </w:r>
    <w:r w:rsidR="00AF4F8E">
      <w:rPr>
        <w:sz w:val="22"/>
        <w:szCs w:val="22"/>
      </w:rPr>
      <w:t>/16-</w:t>
    </w:r>
    <w:r w:rsidR="007B72DF">
      <w:rPr>
        <w:sz w:val="22"/>
        <w:szCs w:val="22"/>
      </w:rPr>
      <w:t>2</w:t>
    </w:r>
    <w:r w:rsidR="00654136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04502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52653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945FF"/>
    <w:rsid w:val="003C6DA5"/>
    <w:rsid w:val="00406BA2"/>
    <w:rsid w:val="00413549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A275D"/>
    <w:rsid w:val="00654136"/>
    <w:rsid w:val="00665069"/>
    <w:rsid w:val="006A0BBF"/>
    <w:rsid w:val="006A6847"/>
    <w:rsid w:val="006A7583"/>
    <w:rsid w:val="006C41AA"/>
    <w:rsid w:val="006E5E65"/>
    <w:rsid w:val="006F2882"/>
    <w:rsid w:val="007002A2"/>
    <w:rsid w:val="00725F31"/>
    <w:rsid w:val="00735B38"/>
    <w:rsid w:val="0074396A"/>
    <w:rsid w:val="00751935"/>
    <w:rsid w:val="00766A92"/>
    <w:rsid w:val="0077150E"/>
    <w:rsid w:val="007B6657"/>
    <w:rsid w:val="007B72DF"/>
    <w:rsid w:val="007C75BF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433C9"/>
    <w:rsid w:val="00996518"/>
    <w:rsid w:val="009B4456"/>
    <w:rsid w:val="009C0FF2"/>
    <w:rsid w:val="009D7950"/>
    <w:rsid w:val="009F62F2"/>
    <w:rsid w:val="00A5292A"/>
    <w:rsid w:val="00AE3528"/>
    <w:rsid w:val="00AF4F8E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06A81"/>
    <w:rsid w:val="00D3085E"/>
    <w:rsid w:val="00D61B7B"/>
    <w:rsid w:val="00E022E9"/>
    <w:rsid w:val="00E20B43"/>
    <w:rsid w:val="00E47812"/>
    <w:rsid w:val="00EB2FAA"/>
    <w:rsid w:val="00EB3FAB"/>
    <w:rsid w:val="00EF7C9A"/>
    <w:rsid w:val="00F019EA"/>
    <w:rsid w:val="00FD5EAD"/>
    <w:rsid w:val="00FE4118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0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B43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B43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B43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B43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0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B43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B43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B4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B4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MLADOSTI, društvo s ograničenom odgovornošću za odmor djece i mladeži</item>
      <item>FINA - RC Split - Podružnica Šibenik</item>
    </izvorni_sadrzaj>
    <derivirana_varijabla naziv="DomainObject.Predmet.SudioniciListNaziv_1">
      <item>OTOK MLADOSTI, društvo s ograničenom odgovornošću za odmor djece i mladeži</item>
      <item>FINA - RC Split - Podružnica Šibenik</item>
    </derivirana_varijabla>
  </DomainObject.Predmet.SudioniciListNaziv>
  <DomainObject.Predmet.SudioniciListAdressOIB>
    <izvorni_sadrzaj>
      <item>OTOK MLADOSTI, društvo s ograničenom odgovornošću za odmor djece i mladeži, OIB 14023986287, Ul. Petra Grubišića 1,22000 Šibenik</item>
      <item>FINA - RC Split - Podružnica Šibenik, OIB 85821130368, Perivoj L. Marune 1,22000 Šibenik</item>
    </izvorni_sadrzaj>
    <derivirana_varijabla naziv="DomainObject.Predmet.SudioniciListAdressOIB_1">
      <item>OTOK MLADOSTI, društvo s ograničenom odgovornošću za odmor djece i mladeži, OIB 14023986287, Ul. Petra Grubišića 1,22000 Šibenik</item>
      <item>FINA - 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14023986287</item>
      <item>, OIB 85821130368</item>
    </izvorni_sadrzaj>
    <derivirana_varijabla naziv="DomainObject.Predmet.SudioniciListNazivOIB_1">
      <item>, OIB 14023986287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4B092-1E5E-46C6-84F9-3AAC19645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3167</properties:Characters>
  <properties:Lines>82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2016-06-06T07:32:00Z</dcterms:created>
  <dc:creator>Ardena Bajlo</dc:creator>
  <cp:lastModifiedBy>Merlina Klišmanić</cp:lastModifiedBy>
  <cp:lastPrinted>2016-06-06T12:23:00Z</cp:lastPrinted>
  <dcterms:modified xmlns:xsi="http://www.w3.org/2001/XMLSchema-instance" xsi:type="dcterms:W3CDTF">2016-06-06T12:41:00Z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