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6862" w14:paraId="ded6862" w:rsidRDefault="00DB1B14" w:rsidP="005D7BF8" w:rsidR="00DB1B14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1B14" w:rsidP="005D7BF8" w:rsidR="00DB1B14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DB1B14" w:rsidP="005D7BF8" w:rsidR="00DB1B14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DB1B14" w:rsidP="005D7BF8" w:rsidR="00DB1B14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1CFA" w:rsidR="009B1CFA" w:rsidRPr="00910611">
      <w:pPr>
        <w:rPr>
          <w:rFonts w:eastAsia="MS Mincho"/>
        </w:rPr>
      </w:pP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</w:t>
      </w:r>
      <w:r w:rsidR="00A837F5" w:rsidRPr="00BD604E">
        <w:t xml:space="preserve">sucu </w:t>
      </w:r>
      <w:r w:rsidR="00264F09">
        <w:t xml:space="preserve">pojedincu </w:t>
      </w:r>
      <w:r w:rsidR="00A837F5" w:rsidRPr="00BD604E">
        <w:t xml:space="preserve">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264F09" w:rsidRPr="00264F09">
        <w:rPr>
          <w:b/>
        </w:rPr>
        <w:t>MILLEM d.o.o. Lički Osik, Mušaluk 105, OIB 00477558188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264F09">
        <w:t>22. svibnja</w:t>
      </w:r>
      <w:r w:rsidR="00680FB6">
        <w:t xml:space="preserve">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264F09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264F09" w:rsidRPr="00264F09">
        <w:rPr>
          <w:b/>
        </w:rPr>
        <w:t>MILLEM d.o.o. Lički Osik, Mušaluk 105, OIB 00477558188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680FB6">
        <w:rPr>
          <w:bCs/>
        </w:rPr>
        <w:t xml:space="preserve"> </w:t>
      </w:r>
      <w:r w:rsidR="00264F09">
        <w:rPr>
          <w:bCs/>
        </w:rPr>
        <w:t xml:space="preserve">ovlaštena osoba za zastupanje dužnik Mile Binički </w:t>
      </w:r>
      <w:r w:rsidR="00680FB6">
        <w:rPr>
          <w:bCs/>
        </w:rPr>
        <w:t xml:space="preserve">podnio je </w:t>
      </w:r>
      <w:r w:rsidR="00264F09">
        <w:rPr>
          <w:bCs/>
        </w:rPr>
        <w:t>27. studenoga 2015. godine</w:t>
      </w:r>
      <w:r w:rsidR="00680FB6">
        <w:rPr>
          <w:bCs/>
        </w:rPr>
        <w:t xml:space="preserve"> prijedlog za otvaranje stečajnog postupka nad dužnikom </w:t>
      </w:r>
      <w:r w:rsidR="00264F09" w:rsidRPr="00264F09">
        <w:rPr>
          <w:bCs/>
        </w:rPr>
        <w:t xml:space="preserve">MILLEM d.o.o. Lički Osik, Mušaluk 105, OIB 00477558188 </w:t>
      </w:r>
      <w:r w:rsidR="00D646BC">
        <w:rPr>
          <w:bCs/>
        </w:rPr>
        <w:t>(dalje: dužnik)</w:t>
      </w:r>
      <w:r w:rsidR="00680FB6">
        <w:rPr>
          <w:bCs/>
        </w:rPr>
        <w:t>.</w:t>
      </w:r>
    </w:p>
    <w:p w:rsidRDefault="00680FB6" w:rsidP="003E6D56" w:rsidR="00F354BB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264F09">
        <w:rPr>
          <w:bCs/>
        </w:rPr>
        <w:t>11. veljače 2016</w:t>
      </w:r>
      <w:r w:rsidR="00D646BC">
        <w:rPr>
          <w:bCs/>
        </w:rPr>
        <w:t>. godine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 w:rsidR="00E22385">
        <w:rPr>
          <w:bCs/>
        </w:rPr>
        <w:t xml:space="preserve">pokrenut prethodni postupak radi utvrđivanja </w:t>
      </w:r>
      <w:r w:rsidR="00264F09">
        <w:rPr>
          <w:bCs/>
        </w:rPr>
        <w:t>pretpostavki</w:t>
      </w:r>
      <w:r w:rsidR="00E22385">
        <w:rPr>
          <w:bCs/>
        </w:rPr>
        <w:t xml:space="preserve"> za otvaranje stečajnog postupka nad dužnikom, imenovan</w:t>
      </w:r>
      <w:r>
        <w:rPr>
          <w:bCs/>
        </w:rPr>
        <w:t xml:space="preserve"> privremeni stečajni upravitelj</w:t>
      </w:r>
      <w:r w:rsidR="002F7FAD" w:rsidRPr="002F7FAD">
        <w:rPr>
          <w:bCs/>
        </w:rPr>
        <w:t xml:space="preserve">,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264F09">
        <w:rPr>
          <w:bCs/>
        </w:rPr>
        <w:t>, a posebno mogu li se imovinom dužnika namiriti troškovi postupka.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Do završetka prethodnog postupka kod dužnika je utvrđeno postojanje stečajnog razloga iz čl.</w:t>
      </w:r>
      <w:r w:rsidR="00264F09">
        <w:rPr>
          <w:bCs/>
        </w:rPr>
        <w:t>5</w:t>
      </w:r>
      <w:r>
        <w:rPr>
          <w:bCs/>
        </w:rPr>
        <w:t xml:space="preserve">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</w:t>
      </w:r>
      <w:r w:rsidR="003E6D56">
        <w:rPr>
          <w:bCs/>
        </w:rPr>
        <w:t>broj</w:t>
      </w:r>
      <w:r w:rsidR="00264F09">
        <w:rPr>
          <w:bCs/>
        </w:rPr>
        <w:t xml:space="preserve"> 71/15</w:t>
      </w:r>
      <w:r w:rsidRPr="00E22385">
        <w:rPr>
          <w:bCs/>
        </w:rPr>
        <w:t>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</w:t>
      </w:r>
      <w:r w:rsidR="00264F09">
        <w:rPr>
          <w:bCs/>
        </w:rPr>
        <w:t xml:space="preserve">namirenje </w:t>
      </w:r>
      <w:r w:rsidR="00E40641">
        <w:rPr>
          <w:bCs/>
        </w:rPr>
        <w:t>troškova stečajnog postupka</w:t>
      </w:r>
      <w:r>
        <w:rPr>
          <w:bCs/>
        </w:rPr>
        <w:t>, zbog čega je rješenjem od</w:t>
      </w:r>
      <w:r w:rsidR="00264F09">
        <w:rPr>
          <w:bCs/>
        </w:rPr>
        <w:t xml:space="preserve"> 13. travnja 2016. </w:t>
      </w:r>
      <w:r>
        <w:rPr>
          <w:bCs/>
        </w:rPr>
        <w:t xml:space="preserve">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264F09">
        <w:rPr>
          <w:bCs/>
        </w:rPr>
        <w:t>60</w:t>
      </w:r>
      <w:r w:rsidRPr="00BC5E6D">
        <w:rPr>
          <w:bCs/>
        </w:rPr>
        <w:t xml:space="preserve"> dana </w:t>
      </w:r>
      <w:r w:rsidR="00264F09">
        <w:rPr>
          <w:bCs/>
        </w:rPr>
        <w:t>od dana</w:t>
      </w:r>
      <w:r w:rsidRPr="00BC5E6D">
        <w:rPr>
          <w:bCs/>
        </w:rPr>
        <w:t xml:space="preserve"> objave oglasa o otvaranju stečajnog postupka nad dužnikom stečajnom upravitelju prijave svoje tražbine, a razlučni i izlučni vjerovnici u roku od </w:t>
      </w:r>
      <w:r w:rsidR="00264F09">
        <w:rPr>
          <w:bCs/>
        </w:rPr>
        <w:t>6</w:t>
      </w:r>
      <w:r w:rsidR="003E6D56">
        <w:rPr>
          <w:bCs/>
        </w:rPr>
        <w:t>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264F09">
        <w:rPr>
          <w:bCs/>
        </w:rPr>
        <w:t>04. srpnja 2016.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lastRenderedPageBreak/>
        <w:t xml:space="preserve"> </w:t>
      </w:r>
      <w:r w:rsidR="00BC5E6D">
        <w:rPr>
          <w:bCs/>
        </w:rPr>
        <w:tab/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680FB6">
        <w:rPr>
          <w:bCs/>
        </w:rPr>
        <w:t>drugog</w:t>
      </w:r>
      <w:r w:rsidR="00D646BC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264F09">
        <w:rPr>
          <w:bCs/>
        </w:rPr>
        <w:t xml:space="preserve"> 45.158.516,61</w:t>
      </w:r>
      <w:r w:rsidR="00D646BC">
        <w:rPr>
          <w:bCs/>
        </w:rPr>
        <w:t xml:space="preserve"> </w:t>
      </w:r>
      <w:r w:rsidR="002F7FAD">
        <w:rPr>
          <w:bCs/>
        </w:rPr>
        <w:t>kn</w:t>
      </w:r>
      <w:r w:rsidR="00D646BC">
        <w:rPr>
          <w:bCs/>
        </w:rPr>
        <w:t xml:space="preserve">. </w:t>
      </w:r>
    </w:p>
    <w:p w:rsidRDefault="00264F09" w:rsidP="00991754" w:rsidR="00264F09">
      <w:pPr>
        <w:jc w:val="both"/>
        <w:rPr>
          <w:bCs/>
        </w:rPr>
      </w:pPr>
      <w:r>
        <w:rPr>
          <w:bCs/>
        </w:rPr>
        <w:tab/>
        <w:t xml:space="preserve">Dužnikova imovina sastojala se od pokretnina, nešto uredske opreme, alata i strojeva za drobljenje kamena, te potraživanja od kupca trgovačkog društva VIADUKT d.d. Zagreb, temeljem ovršne isprave, presude Trgovačkog suda u Zagrebu posl. broj P-3133/07 od 21. lipnja 2007. godine u iznosu 140.000,00 kn s kamatama i troškovima ovršnog postupka u iznosu 21.869,40 kn. </w:t>
      </w:r>
    </w:p>
    <w:p w:rsidRDefault="00264F09" w:rsidP="00991754" w:rsidR="00264F09">
      <w:pPr>
        <w:jc w:val="both"/>
        <w:rPr>
          <w:bCs/>
        </w:rPr>
      </w:pPr>
      <w:r>
        <w:rPr>
          <w:bCs/>
        </w:rPr>
        <w:tab/>
        <w:t xml:space="preserve">Tijekom stečajnog postupka ostvareni su ukupni prihodi u visini 476.507,34 kn, te ukupni rashodi u visini 92.617,47 kn. </w:t>
      </w:r>
    </w:p>
    <w:p w:rsidRDefault="00264F09" w:rsidP="00991754" w:rsidR="00264F09">
      <w:pPr>
        <w:jc w:val="both"/>
        <w:rPr>
          <w:bCs/>
        </w:rPr>
      </w:pPr>
      <w:r>
        <w:rPr>
          <w:bCs/>
        </w:rPr>
        <w:tab/>
        <w:t xml:space="preserve">Stečajni upravitelj je unovčio pokretnine stečajnog dužnika po cijeni od 34.925,00 kn, što čini 26,52% knjigovodstvene vrijednosti. Stečajni upravitelj je tijekom postupka naplatio novčanu tražbinu od trgovačkog društva VIADUKT d.d. Zagreb temeljem ovršne isprave u ukupnom iznosu 435.793,80 kn.  </w:t>
      </w:r>
    </w:p>
    <w:p w:rsidRDefault="00264F09" w:rsidP="00991754" w:rsidR="00264F09">
      <w:pPr>
        <w:jc w:val="both"/>
        <w:rPr>
          <w:bCs/>
        </w:rPr>
      </w:pPr>
      <w:r>
        <w:rPr>
          <w:bCs/>
        </w:rPr>
        <w:tab/>
        <w:t xml:space="preserve">Tijekom stečajnog postupka podmireni su troškovi stečajnog postupka i obveze stečajne mase. </w:t>
      </w:r>
    </w:p>
    <w:p w:rsidRDefault="00264F09" w:rsidP="00991754" w:rsidR="00264F09">
      <w:pPr>
        <w:jc w:val="both"/>
        <w:rPr>
          <w:bCs/>
        </w:rPr>
      </w:pPr>
      <w:r>
        <w:rPr>
          <w:bCs/>
        </w:rPr>
        <w:tab/>
        <w:t>Nakon namirenja troškova stečajnog postupka i obvez</w:t>
      </w:r>
      <w:r w:rsidR="005B1C9A">
        <w:rPr>
          <w:bCs/>
        </w:rPr>
        <w:t>a</w:t>
      </w:r>
      <w:r>
        <w:rPr>
          <w:bCs/>
        </w:rPr>
        <w:t xml:space="preserve"> stečajne mase, preostali iznos od 380.000,00 kn raspoloživ je za završnu diobu stečajn</w:t>
      </w:r>
      <w:r w:rsidR="005B1C9A">
        <w:rPr>
          <w:bCs/>
        </w:rPr>
        <w:t>ih</w:t>
      </w:r>
      <w:r>
        <w:rPr>
          <w:bCs/>
        </w:rPr>
        <w:t xml:space="preserve"> vjerovnika drugog višeg isplatnog reda. 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>završni račun s izviješćem, pregledom prihoda i rashoda u kojem su kronološki navedene poduzete radnje od otvaranja stečajnog postupka</w:t>
      </w:r>
      <w:r w:rsidR="00264F09">
        <w:rPr>
          <w:bCs/>
        </w:rPr>
        <w:t>, te završnim diobnim popisom</w:t>
      </w:r>
      <w:r w:rsidR="00991754">
        <w:rPr>
          <w:bCs/>
        </w:rPr>
        <w:t xml:space="preserve">. </w:t>
      </w:r>
      <w:r w:rsidR="00264F09">
        <w:rPr>
          <w:bCs/>
        </w:rPr>
        <w:t xml:space="preserve">Sud </w:t>
      </w:r>
      <w:r w:rsidR="00991754" w:rsidRPr="00BD604E">
        <w:rPr>
          <w:bCs/>
        </w:rPr>
        <w:t xml:space="preserve">je ispitao i potvrdio završni račun stečajnog upravitelja i u zakonskom roku stavio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264F09">
        <w:rPr>
          <w:bCs/>
        </w:rPr>
        <w:t xml:space="preserve">Sud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>.</w:t>
      </w:r>
      <w:r w:rsidR="00264F09">
        <w:rPr>
          <w:bCs/>
        </w:rPr>
        <w:t xml:space="preserve"> </w:t>
      </w:r>
      <w:r w:rsidR="00C37E28" w:rsidRPr="00C37E28">
        <w:rPr>
          <w:bCs/>
        </w:rPr>
        <w:t xml:space="preserve">SZ-a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264F09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 w:rsidR="00264F09">
        <w:rPr>
          <w:bCs/>
        </w:rPr>
        <w:t xml:space="preserve"> i 2. podnošenje prigovora na završni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264F09">
        <w:rPr>
          <w:bCs/>
        </w:rPr>
        <w:t>07. veljače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>, čime je ispunjen uvjet iz čl.</w:t>
      </w:r>
      <w:r w:rsidR="00264F09">
        <w:rPr>
          <w:bCs/>
        </w:rPr>
        <w:t>283</w:t>
      </w:r>
      <w:r w:rsidR="001E06E4" w:rsidRPr="00BD604E">
        <w:rPr>
          <w:bCs/>
        </w:rPr>
        <w:t xml:space="preserve">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 xml:space="preserve">Završni račun stečajnog upravitelja </w:t>
      </w:r>
      <w:r w:rsidR="002F6E8A">
        <w:rPr>
          <w:bCs/>
        </w:rPr>
        <w:t xml:space="preserve">sa završnim diobnim popisom, </w:t>
      </w:r>
      <w:r w:rsidR="00C37E28">
        <w:rPr>
          <w:bCs/>
        </w:rPr>
        <w:t>javno je priopćen objavom na e-Oglasnoj ploči sud</w:t>
      </w:r>
      <w:r w:rsidR="00264F09">
        <w:rPr>
          <w:bCs/>
        </w:rPr>
        <w:t>ov</w:t>
      </w:r>
      <w:r w:rsidR="00C37E28">
        <w:rPr>
          <w:bCs/>
        </w:rPr>
        <w:t>a</w:t>
      </w:r>
      <w:r w:rsidR="00264F09">
        <w:rPr>
          <w:bCs/>
        </w:rPr>
        <w:t xml:space="preserve"> 03. veljače</w:t>
      </w:r>
      <w:r w:rsidR="00FB3758">
        <w:rPr>
          <w:bCs/>
        </w:rPr>
        <w:t xml:space="preserve"> 2017</w:t>
      </w:r>
      <w:r w:rsidR="00C37E28">
        <w:rPr>
          <w:bCs/>
        </w:rPr>
        <w:t xml:space="preserve">. godine. </w:t>
      </w:r>
    </w:p>
    <w:p w:rsidRDefault="00C25638" w:rsidP="00991754" w:rsidR="00C25638">
      <w:pPr>
        <w:jc w:val="both"/>
        <w:rPr>
          <w:bCs/>
        </w:rPr>
      </w:pPr>
      <w:r>
        <w:rPr>
          <w:bCs/>
        </w:rPr>
        <w:tab/>
        <w:t>Na završno ročišt</w:t>
      </w:r>
      <w:r w:rsidR="00264F09">
        <w:rPr>
          <w:bCs/>
        </w:rPr>
        <w:t>e</w:t>
      </w:r>
      <w:r>
        <w:rPr>
          <w:bCs/>
        </w:rPr>
        <w:t xml:space="preserve"> </w:t>
      </w:r>
      <w:r w:rsidR="00264F09">
        <w:rPr>
          <w:bCs/>
        </w:rPr>
        <w:t>nije pristupio nitko od vjerovnika</w:t>
      </w:r>
      <w:r w:rsidR="002F6E8A">
        <w:rPr>
          <w:bCs/>
        </w:rPr>
        <w:t>, a niti je podnesen prigovor na završni diobni popis</w:t>
      </w:r>
      <w:r w:rsidR="00264F09">
        <w:rPr>
          <w:bCs/>
        </w:rPr>
        <w:t xml:space="preserve">. </w:t>
      </w:r>
    </w:p>
    <w:p w:rsidRDefault="00927EF7" w:rsidP="00D92C24" w:rsidR="00927EF7">
      <w:pPr>
        <w:jc w:val="both"/>
        <w:rPr>
          <w:bCs/>
        </w:rPr>
      </w:pPr>
      <w:r>
        <w:rPr>
          <w:bCs/>
        </w:rPr>
        <w:tab/>
        <w:t>Na završnom ročištu sud je dao suglasnost stečajnom upravitelju da nakon završnog ročišta pristupi završnoj diobi prema završnom diobnom popisu.</w:t>
      </w:r>
    </w:p>
    <w:p w:rsidRDefault="00927EF7" w:rsidP="00D92C24" w:rsidR="00927EF7">
      <w:pPr>
        <w:jc w:val="both"/>
        <w:rPr>
          <w:bCs/>
        </w:rPr>
      </w:pPr>
      <w:r>
        <w:rPr>
          <w:bCs/>
        </w:rPr>
        <w:tab/>
        <w:t xml:space="preserve">Podneskom od 03. svibnja 2017. godine </w:t>
      </w:r>
      <w:r w:rsidR="002F6E8A">
        <w:rPr>
          <w:bCs/>
        </w:rPr>
        <w:t xml:space="preserve">stečajni upravitelj </w:t>
      </w:r>
      <w:r>
        <w:rPr>
          <w:bCs/>
        </w:rPr>
        <w:t xml:space="preserve">obavijestio je naslovni sud da je izvršena završna dioba prema završnom diobnom popisu, a na računu je raspoloživ iznos </w:t>
      </w:r>
      <w:r w:rsidR="002F6E8A">
        <w:rPr>
          <w:bCs/>
        </w:rPr>
        <w:t xml:space="preserve">od </w:t>
      </w:r>
      <w:r>
        <w:rPr>
          <w:bCs/>
        </w:rPr>
        <w:t xml:space="preserve">2.220,00 kn izdvojen za namirenje zatvaranja računa i izradu godišnjeg financijskog izvještaja za 2017. godinu. </w:t>
      </w:r>
    </w:p>
    <w:p w:rsidRDefault="00C25638" w:rsidP="00D92C24" w:rsidR="00927EF7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 xml:space="preserve">zaključenja stečajnog postupka nad dužnikom stečajni upravitelj podnijet će  </w:t>
      </w:r>
      <w:r>
        <w:rPr>
          <w:bCs/>
        </w:rPr>
        <w:t xml:space="preserve"> zahtjev </w:t>
      </w:r>
      <w:r w:rsidR="00927EF7">
        <w:rPr>
          <w:bCs/>
        </w:rPr>
        <w:t>A</w:t>
      </w:r>
      <w:r w:rsidR="00723876">
        <w:rPr>
          <w:bCs/>
        </w:rPr>
        <w:t>d</w:t>
      </w:r>
      <w:r w:rsidR="00927EF7">
        <w:rPr>
          <w:bCs/>
        </w:rPr>
        <w:t>diko banci</w:t>
      </w:r>
      <w:r w:rsidR="00FB3758">
        <w:rPr>
          <w:bCs/>
        </w:rPr>
        <w:t xml:space="preserve"> d.d. Zagreb</w:t>
      </w:r>
      <w:r w:rsidR="009C5136">
        <w:rPr>
          <w:bCs/>
        </w:rPr>
        <w:t xml:space="preserve"> </w:t>
      </w:r>
      <w:r>
        <w:rPr>
          <w:bCs/>
        </w:rPr>
        <w:t>za zatvaranje žiro</w:t>
      </w:r>
      <w:r w:rsidR="009C5136">
        <w:rPr>
          <w:bCs/>
        </w:rPr>
        <w:t xml:space="preserve">računa, </w:t>
      </w:r>
      <w:r w:rsidR="009C5136" w:rsidRPr="009C5136">
        <w:rPr>
          <w:bCs/>
        </w:rPr>
        <w:t>uz napomenu da na žiroračunu ne smiju biti gotovinska sredstva</w:t>
      </w:r>
      <w:r w:rsidR="00927EF7">
        <w:rPr>
          <w:bCs/>
        </w:rPr>
        <w:t>, a eventualni ostatak novčanih sredstava stečajni upravitelj uplatit će u Fond za namirenja troškova stečajnog postupka</w:t>
      </w:r>
      <w:r w:rsidR="009C5136" w:rsidRPr="009C5136">
        <w:rPr>
          <w:bCs/>
        </w:rPr>
        <w:t>.</w:t>
      </w:r>
      <w:r w:rsidR="00D92C24">
        <w:rPr>
          <w:bCs/>
        </w:rPr>
        <w:t xml:space="preserve"> </w:t>
      </w:r>
    </w:p>
    <w:p w:rsidRDefault="00927EF7" w:rsidP="00D92C24" w:rsidR="008F0D1E">
      <w:pPr>
        <w:jc w:val="both"/>
        <w:rPr>
          <w:bCs/>
        </w:rPr>
      </w:pPr>
      <w:r>
        <w:rPr>
          <w:bCs/>
        </w:rPr>
        <w:tab/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</w:t>
      </w:r>
      <w:r w:rsidR="00927EF7">
        <w:rPr>
          <w:bCs/>
        </w:rPr>
        <w:t>286</w:t>
      </w:r>
      <w:r w:rsidRPr="00BD604E">
        <w:rPr>
          <w:bCs/>
        </w:rPr>
        <w:t>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264F09">
        <w:t>22. svibnja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FB41F8" w:rsidP="00A0684A" w:rsidR="00FB41F8">
      <w:pPr>
        <w:jc w:val="right"/>
      </w:pPr>
    </w:p>
    <w:p w:rsidRDefault="00927EF7" w:rsidP="00A0684A" w:rsidR="00A0684A">
      <w:pPr>
        <w:jc w:val="right"/>
      </w:pPr>
      <w:r>
        <w:t>S</w:t>
      </w:r>
      <w:r w:rsidR="006D74E8" w:rsidRPr="00BD604E">
        <w:t>udac</w:t>
      </w:r>
    </w:p>
    <w:p w:rsidRDefault="006D74E8" w:rsidP="00FB41F8" w:rsidR="005D29D5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  <w:r w:rsidR="00FB41F8">
        <w:t xml:space="preserve"> </w:t>
      </w:r>
      <w:r w:rsidR="005D29D5" w:rsidRPr="00737DD5">
        <w:t xml:space="preserve"> </w:t>
      </w:r>
      <w:r w:rsidR="005D29D5">
        <w:t xml:space="preserve">  </w:t>
      </w:r>
    </w:p>
    <w:p w:rsidRDefault="00BF7286" w:rsidP="00BF7286" w:rsidR="00A0684A">
      <w:pPr>
        <w:ind w:firstLine="708" w:left="1416"/>
        <w:jc w:val="right"/>
      </w:pPr>
      <w:r>
        <w:t xml:space="preserve"> </w:t>
      </w:r>
    </w:p>
    <w:p w:rsidRDefault="00A0463D" w:rsidP="00077472" w:rsidR="006D74E8" w:rsidRPr="00BD604E">
      <w:pPr>
        <w:jc w:val="right"/>
      </w:pPr>
      <w:r>
        <w:lastRenderedPageBreak/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9C5136" w:rsidP="006D74E8" w:rsidR="009C5136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927EF7">
        <w:rPr>
          <w:sz w:val="20"/>
          <w:szCs w:val="20"/>
        </w:rPr>
        <w:t>Mile Binički, Lički Osik, Mušuluk 105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27EF7">
        <w:rPr>
          <w:sz w:val="20"/>
          <w:szCs w:val="20"/>
        </w:rPr>
        <w:t xml:space="preserve">Addiko bank </w:t>
      </w:r>
      <w:r w:rsidR="00B31468" w:rsidRPr="00B31468">
        <w:rPr>
          <w:sz w:val="20"/>
          <w:szCs w:val="20"/>
        </w:rPr>
        <w:t>d.d.</w:t>
      </w:r>
      <w:r w:rsidR="009C5136">
        <w:rPr>
          <w:sz w:val="20"/>
          <w:szCs w:val="20"/>
        </w:rPr>
        <w:t xml:space="preserve">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927EF7">
        <w:rPr>
          <w:sz w:val="20"/>
          <w:szCs w:val="20"/>
        </w:rPr>
        <w:t xml:space="preserve">Jozo Pavičić 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927EF7">
        <w:rPr>
          <w:sz w:val="20"/>
          <w:szCs w:val="20"/>
        </w:rPr>
        <w:t>Gospić</w:t>
      </w:r>
      <w:r w:rsidR="008F5AA6">
        <w:rPr>
          <w:sz w:val="20"/>
          <w:szCs w:val="20"/>
        </w:rPr>
        <w:t xml:space="preserve"> 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8F5AA6">
        <w:rPr>
          <w:sz w:val="20"/>
          <w:szCs w:val="20"/>
        </w:rPr>
        <w:t xml:space="preserve">ovoga suda 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927EF7">
        <w:rPr>
          <w:sz w:val="20"/>
          <w:szCs w:val="20"/>
        </w:rPr>
        <w:t>Gospić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927EF7">
        <w:rPr>
          <w:sz w:val="20"/>
          <w:szCs w:val="20"/>
        </w:rPr>
        <w:t>Karlovac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 w:rsidR="00927EF7">
        <w:rPr>
          <w:sz w:val="20"/>
          <w:szCs w:val="20"/>
        </w:rPr>
        <w:t>25.6.</w:t>
      </w:r>
      <w:r w:rsidR="00D9251E">
        <w:rPr>
          <w:sz w:val="20"/>
          <w:szCs w:val="20"/>
        </w:rPr>
        <w:t>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927EF7">
        <w:rPr>
          <w:sz w:val="20"/>
          <w:szCs w:val="20"/>
        </w:rPr>
        <w:t>22.5</w:t>
      </w:r>
      <w:r w:rsidR="00D9251E">
        <w:rPr>
          <w:sz w:val="20"/>
          <w:szCs w:val="20"/>
        </w:rPr>
        <w:t>.2017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B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B14EBD">
      <w:t>1023/15-44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3149D"/>
    <w:rsid w:val="0004622B"/>
    <w:rsid w:val="00057F25"/>
    <w:rsid w:val="0006753E"/>
    <w:rsid w:val="00070178"/>
    <w:rsid w:val="00073796"/>
    <w:rsid w:val="00077472"/>
    <w:rsid w:val="000976D5"/>
    <w:rsid w:val="000A4B5D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6EA"/>
    <w:rsid w:val="00264F09"/>
    <w:rsid w:val="00270211"/>
    <w:rsid w:val="002727A7"/>
    <w:rsid w:val="00281607"/>
    <w:rsid w:val="00284FBB"/>
    <w:rsid w:val="002938EF"/>
    <w:rsid w:val="002A36AF"/>
    <w:rsid w:val="002A5028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6E8A"/>
    <w:rsid w:val="002F7FAD"/>
    <w:rsid w:val="00304DED"/>
    <w:rsid w:val="00305ECF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1C9A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3876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5D70"/>
    <w:rsid w:val="00926458"/>
    <w:rsid w:val="00927EF7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5CFF"/>
    <w:rsid w:val="00B07E05"/>
    <w:rsid w:val="00B145B6"/>
    <w:rsid w:val="00B14EBD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646BC"/>
    <w:rsid w:val="00D72D5F"/>
    <w:rsid w:val="00D77EB5"/>
    <w:rsid w:val="00D9251E"/>
    <w:rsid w:val="00D92C24"/>
    <w:rsid w:val="00DB0D9F"/>
    <w:rsid w:val="00DB1B14"/>
    <w:rsid w:val="00DD644C"/>
    <w:rsid w:val="00DE026B"/>
    <w:rsid w:val="00DE717B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238C"/>
    <w:rsid w:val="00F8766D"/>
    <w:rsid w:val="00F9005B"/>
    <w:rsid w:val="00FA48B0"/>
    <w:rsid w:val="00FB2C8F"/>
    <w:rsid w:val="00FB3758"/>
    <w:rsid w:val="00FB41F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1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St-1023/2015-44</izvorni_sadrzaj>
    <derivirana_varijabla naziv="DomainObject.Oznaka_1">St-1023/2015-44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  <item>Jozo Pavičić</item>
      <item>Porezna uprava Gospić</item>
    </izvorni_sadrzaj>
    <derivirana_varijabla naziv="DomainObject.Predmet.OstaliListFormated_1">
      <item>Mile Binički</item>
      <item>Jozo Pavičić</item>
      <item>Porezna uprava Gospić</item>
    </derivirana_varijabla>
  </DomainObject.Predmet.OstaliListFormated>
  <DomainObject.Predmet.OstaliListFormatedOIB>
    <izvorni_sadrzaj>
      <item>Mile Binički, OIB 89122082108</item>
      <item>Jozo Pavičić, OIB 69969627936</item>
      <item>Porezna uprava Gospić</item>
    </izvorni_sadrzaj>
    <derivirana_varijabla naziv="DomainObject.Predmet.OstaliListFormatedOIB_1">
      <item>Mile Binički, OIB 89122082108</item>
      <item>Jozo Pavičić, OIB 69969627936</item>
      <item>Porezna uprava Gospić</item>
    </derivirana_varijabla>
  </DomainObject.Predmet.OstaliListFormatedOIB>
  <DomainObject.Predmet.OstaliListFormatedWithAdress>
    <izvorni_sadrzaj>
      <item>Mile Binički, Mušaluk 105, 53000 Mušaluk</item>
      <item>Jozo Pavičić, Svetog Roka 44, 31000 Osijek</item>
      <item>Porezna uprava Gospić, Kaniška 4, 53000 Gospić</item>
    </izvorni_sadrzaj>
    <derivirana_varijabla naziv="DomainObject.Predmet.OstaliListFormatedWithAdress_1">
      <item>Mile Binički, Mušaluk 105, 53000 Mušaluk</item>
      <item>Jozo Pavičić, Svetog Roka 44, 31000 Osijek</item>
      <item>Porezna uprava Gospić, Kaniška 4, 53000 Gospić</item>
    </derivirana_varijabla>
  </DomainObject.Predmet.OstaliListFormatedWithAdress>
  <DomainObject.Predmet.OstaliListFormatedWithAdressOIB>
    <izvorni_sadrzaj>
      <item>Mile Binički, OIB 89122082108, Mušaluk 105, 53000 Mušaluk</item>
      <item>Jozo Pavičić, OIB 69969627936, Svetog Roka 44, 31000 Osijek</item>
      <item>Porezna uprava Gospić, Kaniška 4, 53000 Gospić</item>
    </izvorni_sadrzaj>
    <derivirana_varijabla naziv="DomainObject.Predmet.OstaliListFormatedWithAdressOIB_1">
      <item>Mile Binički, OIB 89122082108, Mušaluk 105, 53000 Mušaluk</item>
      <item>Jozo Pavičić, OIB 69969627936, Svetog Roka 44, 31000 Osijek</item>
      <item>Porezna uprava Gospić, Kaniška 4, 53000 Gospić</item>
    </derivirana_varijabla>
  </DomainObject.Predmet.OstaliListFormatedWithAdressOIB>
  <DomainObject.Predmet.OstaliListNazivFormated>
    <izvorni_sadrzaj>
      <item>Mile Binički</item>
      <item>Jozo Pavičić</item>
      <item>Porezna uprava Gospić</item>
    </izvorni_sadrzaj>
    <derivirana_varijabla naziv="DomainObject.Predmet.OstaliListNazivFormated_1">
      <item>Mile Binički</item>
      <item>Jozo Pavičić</item>
      <item>Porezna uprava Gospić</item>
    </derivirana_varijabla>
  </DomainObject.Predmet.OstaliListNazivFormated>
  <DomainObject.Predmet.OstaliListNazivFormatedOIB>
    <izvorni_sadrzaj>
      <item>Mile Binički, OIB 89122082108</item>
      <item>Jozo Pavičić, OIB 69969627936</item>
      <item>Porezna uprava Gospić</item>
    </izvorni_sadrzaj>
    <derivirana_varijabla naziv="DomainObject.Predmet.OstaliListNazivFormatedOIB_1">
      <item>Mile Binički, OIB 89122082108</item>
      <item>Jozo Pavičić, OIB 69969627936</item>
      <item>Porezna uprava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St-1023/2015-44</izvorni_sadrzaj>
    <derivirana_varijabla naziv="DomainObject.PoslovniBrojDokumenta_1">St-1023/2015-44</derivirana_varijabla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  <item>Jozo Pavičić</item>
      <item>Porezna uprava Gospić</item>
    </izvorni_sadrzaj>
    <derivirana_varijabla naziv="DomainObject.Predmet.SudioniciListNaziv_1">
      <item>MILE BINIČKI</item>
      <item>MILLEM d.o.o.</item>
      <item>Mile Binički</item>
      <item>Jozo Pavičić</item>
      <item>Porezna uprava Gospić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  <item>, OIB 69969627936</item>
      <item>, OIB null</item>
    </izvorni_sadrzaj>
    <derivirana_varijabla naziv="DomainObject.Predmet.SudioniciListNazivOIB_1">
      <item>, OIB 89122082108</item>
      <item>, OIB 00477558188</item>
      <item>, OIB 89122082108</item>
      <item>, OIB 69969627936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A18FA-4483-4E90-B5AD-2DD7D6990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5230</properties:Characters>
  <properties:Lines>122</properties:Lines>
  <properties:Paragraphs>48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2017-05-22T07:59:00Z</dcterms:created>
  <dc:creator>dcmelik</dc:creator>
  <cp:lastModifiedBy>Jasna Radulović</cp:lastModifiedBy>
  <cp:lastPrinted>2017-05-22T08:25:00Z</cp:lastPrinted>
  <dcterms:modified xmlns:xsi="http://www.w3.org/2001/XMLSchema-instance" xsi:type="dcterms:W3CDTF">2017-05-22T08:26:00Z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St-1023/2015-44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