
<file path=[Content_Types].xml><?xml version="1.0" encoding="utf-8"?>
<Types xmlns="http://schemas.openxmlformats.org/package/2006/content-types">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357be" w14:paraId="45357be" w:rsidRDefault="00D849A7" w:rsidP="006369BE" w:rsidR="006369BE">
      <w:pPr>
        <w:pStyle w:val="Bezproreda"/>
        <w15:collapsed w:val="false"/>
      </w:pPr>
      <w:r>
        <w:t xml:space="preserve">TESLA ŠTEDNA BANKA </w:t>
      </w:r>
      <w:r w:rsidR="006369BE">
        <w:t xml:space="preserve">d.d. u stečaju                                                                          </w:t>
      </w:r>
      <w:r>
        <w:t>St-529/18</w:t>
      </w:r>
    </w:p>
    <w:p w:rsidRDefault="00D849A7" w:rsidP="006369BE" w:rsidR="006369BE">
      <w:pPr>
        <w:pStyle w:val="Bezproreda"/>
      </w:pPr>
      <w:r>
        <w:t xml:space="preserve">Zagreb, Trg J. F. </w:t>
      </w:r>
      <w:proofErr w:type="spellStart"/>
      <w:r>
        <w:t>Kenmnedya</w:t>
      </w:r>
      <w:proofErr w:type="spellEnd"/>
      <w:r>
        <w:t xml:space="preserve"> 6b</w:t>
      </w:r>
    </w:p>
    <w:p w:rsidRDefault="006369BE" w:rsidP="006369BE" w:rsidR="006369BE">
      <w:pPr>
        <w:pStyle w:val="Bezproreda"/>
      </w:pPr>
    </w:p>
    <w:p w:rsidRDefault="006369BE" w:rsidP="006369BE" w:rsidR="006369BE">
      <w:pPr>
        <w:pStyle w:val="Bezproreda"/>
      </w:pPr>
    </w:p>
    <w:p w:rsidRDefault="006369BE" w:rsidP="006369BE" w:rsidR="006369BE">
      <w:pPr>
        <w:pStyle w:val="Bezproreda"/>
      </w:pPr>
      <w:r>
        <w:t>TRGOVAČKI SUD U ZAGREBU</w:t>
      </w:r>
    </w:p>
    <w:p w:rsidRDefault="00346A94" w:rsidP="006369BE" w:rsidR="006369BE">
      <w:pPr>
        <w:pStyle w:val="Bezproreda"/>
      </w:pPr>
      <w:r>
        <w:t>Broj predmeta: St-529/18</w:t>
      </w:r>
    </w:p>
    <w:p w:rsidRDefault="00346A94" w:rsidP="006369BE" w:rsidR="00346A94">
      <w:pPr>
        <w:pStyle w:val="Bezproreda"/>
      </w:pPr>
      <w:r>
        <w:t>Stečajni dužnik: TESLA ŠTEDNA BANKA d.d. u stečaju, OIB 82901735413</w:t>
      </w:r>
    </w:p>
    <w:p w:rsidRDefault="006369BE" w:rsidP="006369BE" w:rsidR="006369BE">
      <w:pPr>
        <w:pStyle w:val="Bezproreda"/>
      </w:pPr>
    </w:p>
    <w:p w:rsidRDefault="006369BE" w:rsidP="006369BE" w:rsidR="006369BE">
      <w:pPr>
        <w:pStyle w:val="Bezproreda"/>
      </w:pPr>
    </w:p>
    <w:p w:rsidRDefault="006369BE" w:rsidP="006369BE" w:rsidR="006369BE">
      <w:pPr>
        <w:pStyle w:val="Bezproreda"/>
      </w:pPr>
      <w:r>
        <w:t xml:space="preserve">                                                             OBRAZAC 20</w:t>
      </w:r>
    </w:p>
    <w:p w:rsidRDefault="006369BE" w:rsidP="006369BE" w:rsidR="006369BE">
      <w:pPr>
        <w:pStyle w:val="Bezproreda"/>
      </w:pPr>
    </w:p>
    <w:p w:rsidRDefault="006369BE" w:rsidP="006369BE" w:rsidR="006369BE">
      <w:pPr>
        <w:pStyle w:val="Bezproreda"/>
      </w:pPr>
      <w:r>
        <w:t xml:space="preserve">          IZVJEŠĆE STEČAJNOG UPRAVITELJA O TIJEKU STEČAJNOG POSTUPKA I STANJU</w:t>
      </w:r>
    </w:p>
    <w:p w:rsidRDefault="006369BE" w:rsidP="006369BE" w:rsidR="006369BE">
      <w:pPr>
        <w:pStyle w:val="Bezproreda"/>
      </w:pPr>
      <w:r>
        <w:t xml:space="preserve">                                                           STEČAJNE MASE </w:t>
      </w:r>
    </w:p>
    <w:p w:rsidRDefault="006369BE" w:rsidP="006369BE" w:rsidR="006369BE">
      <w:pPr>
        <w:pStyle w:val="Bezproreda"/>
      </w:pPr>
      <w:r>
        <w:t xml:space="preserve"> </w:t>
      </w:r>
    </w:p>
    <w:p w:rsidRDefault="006369BE" w:rsidP="006369BE" w:rsidR="006369BE">
      <w:pPr>
        <w:pStyle w:val="Bezproreda"/>
      </w:pPr>
    </w:p>
    <w:p w:rsidRDefault="006369BE" w:rsidP="006369BE" w:rsidR="006369BE">
      <w:pPr>
        <w:pStyle w:val="Bezproreda"/>
        <w:numPr>
          <w:ilvl w:val="0"/>
          <w:numId w:val="1"/>
        </w:numPr>
        <w:rPr>
          <w:b/>
        </w:rPr>
      </w:pPr>
      <w:r>
        <w:rPr>
          <w:b/>
        </w:rPr>
        <w:t>Tijek stečajno</w:t>
      </w:r>
      <w:r w:rsidR="00B7671C">
        <w:rPr>
          <w:b/>
        </w:rPr>
        <w:t>g postupka u razdoblju od 5</w:t>
      </w:r>
      <w:bookmarkStart w:name="_GoBack" w:id="0"/>
      <w:bookmarkEnd w:id="0"/>
      <w:r w:rsidR="00B7671C">
        <w:rPr>
          <w:b/>
        </w:rPr>
        <w:t>.10.2018.g. do 15.1.2019</w:t>
      </w:r>
      <w:r>
        <w:rPr>
          <w:b/>
        </w:rPr>
        <w:t>.g.</w:t>
      </w:r>
    </w:p>
    <w:p w:rsidRDefault="006369BE" w:rsidP="006369BE" w:rsidR="006369BE">
      <w:pPr>
        <w:pStyle w:val="Bezproreda"/>
      </w:pPr>
    </w:p>
    <w:p w:rsidRDefault="006369BE" w:rsidP="006369BE" w:rsidR="006369BE">
      <w:pPr>
        <w:pStyle w:val="Bezproreda"/>
      </w:pPr>
      <w:r>
        <w:t xml:space="preserve">S obzirom da se u predmetnom stečajnom postupku radi o stečaju nad Bankom, isti je određen specifičnošću djelatnosti stečajnog dužnika i strukturom aktive Banke, odnosno prvenstveno ročnošću kreditnog portfelja, te strukturom osiguranja kredita. </w:t>
      </w:r>
    </w:p>
    <w:p w:rsidRDefault="006369BE" w:rsidP="006369BE" w:rsidR="006369BE">
      <w:pPr>
        <w:pStyle w:val="Bezproreda"/>
      </w:pPr>
    </w:p>
    <w:p w:rsidRDefault="00DB7A0B" w:rsidP="00DB7A0B" w:rsidR="00972C6F">
      <w:pPr>
        <w:pStyle w:val="Bezproreda"/>
      </w:pPr>
      <w:r>
        <w:t xml:space="preserve">U dosadašnjem tijeku postupka poduzimaju se radnje prisilne naplate potraživanja Banke putem zadužnica, te stalnim kontaktima sa klijentima. Pokušaj naplate stalnim kontaktima sa klijentima uvjetovan je prioritetno očekivanim visokim troškovima ovršnih postupaka, te lošom strukturom osiguranja plasmana nekretninama koje po svojoj strukturi i lokaciji ne predstavljaju imovinu za koju postoji očekivan tržišni interes ( gospodarske zgrade, poljoprivredno zemljište, livade i sl.), te se pokušava prioritetno mirnim putem izvršiti naplata barem dijela kreditnih plasmana. </w:t>
      </w:r>
    </w:p>
    <w:p w:rsidRDefault="00972C6F" w:rsidP="00DB7A0B" w:rsidR="00972C6F">
      <w:pPr>
        <w:pStyle w:val="Bezproreda"/>
      </w:pPr>
    </w:p>
    <w:p w:rsidRDefault="00972C6F" w:rsidP="00DB7A0B" w:rsidR="00DB7A0B">
      <w:pPr>
        <w:pStyle w:val="Bezproreda"/>
      </w:pPr>
      <w:r>
        <w:t xml:space="preserve">U odnosu na dio kreditnih plasmana za koje se dosad pokazala bezuspješna bilo kakav mogućnost dobrovoljnog ispunjenja, tijekom prosinca 2018.g. ishođena je klauzula ovršnosti za dio kreditnih plasmana na Sporazume o osiguranju tražbine, te su u tijeku pripreme podataka i dokumentacije iz kreditnih predmeta radi dostave na daljnje postupanje odvjetniku. </w:t>
      </w:r>
    </w:p>
    <w:p w:rsidRDefault="00DB7A0B" w:rsidP="00DB7A0B" w:rsidR="00DB7A0B">
      <w:pPr>
        <w:pStyle w:val="Bezproreda"/>
      </w:pPr>
    </w:p>
    <w:p w:rsidRDefault="00972C6F" w:rsidP="00DB7A0B" w:rsidR="00DB7A0B">
      <w:pPr>
        <w:pStyle w:val="Bezproreda"/>
      </w:pPr>
      <w:r>
        <w:t>Prodaja n</w:t>
      </w:r>
      <w:r w:rsidR="00DB7A0B">
        <w:t xml:space="preserve">ekretnina u vlasništvu stečajnog dužnika, upisana kod Općinskog suda u Crikvenici, </w:t>
      </w:r>
      <w:proofErr w:type="spellStart"/>
      <w:r w:rsidR="00DB7A0B">
        <w:t>zk.ul</w:t>
      </w:r>
      <w:proofErr w:type="spellEnd"/>
      <w:r w:rsidR="00DB7A0B">
        <w:t>. 1524, k.</w:t>
      </w:r>
      <w:r>
        <w:t>o. Ledenice, u naravi zemljište (</w:t>
      </w:r>
      <w:r w:rsidR="00DB7A0B">
        <w:t xml:space="preserve">  procijenjena je po ovlaštenom sudskom vještaku za građevinarstvo na iznos od 753.000,00 kn</w:t>
      </w:r>
      <w:r>
        <w:t>) bezuspješno je oglašena na stranicama sudačke mreže i FINE</w:t>
      </w:r>
      <w:r w:rsidR="00DB7A0B">
        <w:t xml:space="preserve">. </w:t>
      </w:r>
      <w:r>
        <w:t xml:space="preserve">U odnosu na oglas nije bilo uopće upita za nekretninu. </w:t>
      </w:r>
    </w:p>
    <w:p w:rsidRDefault="00972C6F" w:rsidP="00DB7A0B" w:rsidR="00972C6F">
      <w:pPr>
        <w:pStyle w:val="Bezproreda"/>
      </w:pPr>
    </w:p>
    <w:p w:rsidRDefault="00972C6F" w:rsidP="00DB7A0B" w:rsidR="00972C6F">
      <w:pPr>
        <w:pStyle w:val="Bezproreda"/>
      </w:pPr>
      <w:r>
        <w:t xml:space="preserve">U odnosu na ponudu BDO d.o.o. za otkup pokretnina  (sadržano u izvješću za Izvještajno ročište), koji je ostao na lokaciji Zagreb, </w:t>
      </w:r>
      <w:proofErr w:type="spellStart"/>
      <w:r>
        <w:t>Kennedyev</w:t>
      </w:r>
      <w:proofErr w:type="spellEnd"/>
      <w:r>
        <w:t xml:space="preserve"> trg 6b, uslijed proceduralnih problema donošenja konačne odluke kod ponuđača, privremeno je sklopljen ugovor o zakupu, te je zakupac BDO savjetovanje izvršio plaćanje zakupnine za cjelokupni period korištenja pokretnina. </w:t>
      </w:r>
    </w:p>
    <w:p w:rsidRDefault="006369BE" w:rsidP="006369BE" w:rsidR="006369BE">
      <w:pPr>
        <w:pStyle w:val="Bezproreda"/>
      </w:pPr>
    </w:p>
    <w:p w:rsidRDefault="006369BE" w:rsidP="006369BE" w:rsidR="006369BE">
      <w:pPr>
        <w:pStyle w:val="Bezproreda"/>
      </w:pPr>
    </w:p>
    <w:p w:rsidRDefault="006369BE" w:rsidP="006369BE" w:rsidR="006369BE">
      <w:pPr>
        <w:pStyle w:val="Bezproreda"/>
        <w:numPr>
          <w:ilvl w:val="0"/>
          <w:numId w:val="1"/>
        </w:numPr>
        <w:rPr>
          <w:b/>
        </w:rPr>
      </w:pPr>
      <w:r>
        <w:rPr>
          <w:b/>
        </w:rPr>
        <w:t>Stanje novčane steča</w:t>
      </w:r>
      <w:r w:rsidR="00BE5232">
        <w:rPr>
          <w:b/>
        </w:rPr>
        <w:t>j</w:t>
      </w:r>
      <w:r w:rsidR="00972C6F">
        <w:rPr>
          <w:b/>
        </w:rPr>
        <w:t>ne mase na računima u periodu 5.10</w:t>
      </w:r>
      <w:r w:rsidR="00BE5232">
        <w:rPr>
          <w:b/>
        </w:rPr>
        <w:t>.2018</w:t>
      </w:r>
      <w:r>
        <w:rPr>
          <w:b/>
        </w:rPr>
        <w:t>.g. d</w:t>
      </w:r>
      <w:r w:rsidR="00972C6F">
        <w:rPr>
          <w:b/>
        </w:rPr>
        <w:t>o 15.1.2019</w:t>
      </w:r>
      <w:r>
        <w:rPr>
          <w:b/>
        </w:rPr>
        <w:t>.g.</w:t>
      </w:r>
    </w:p>
    <w:tbl>
      <w:tblPr>
        <w:tblW w:type="auto" w:w="0"/>
        <w:tblInd w:type="dxa" w:w="30"/>
        <w:tblLayout w:type="fixed"/>
        <w:tblCellMar>
          <w:left w:type="dxa" w:w="30"/>
          <w:right w:type="dxa" w:w="30"/>
        </w:tblCellMar>
        <w:tblLook w:val="04A0" w:noVBand="1" w:noHBand="0" w:lastColumn="0" w:firstColumn="1" w:lastRow="0" w:firstRow="1"/>
      </w:tblPr>
      <w:tblGrid>
        <w:gridCol w:w="5780"/>
        <w:gridCol w:w="924"/>
        <w:gridCol w:w="2112"/>
      </w:tblGrid>
      <w:tr w:rsidTr="002E0ED7" w:rsidR="006369BE">
        <w:trPr>
          <w:trHeight w:val="266"/>
        </w:trPr>
        <w:tc>
          <w:tcPr>
            <w:tcW w:type="dxa" w:w="5780"/>
          </w:tcPr>
          <w:p w:rsidRDefault="006369BE" w:rsidR="006369BE">
            <w:pPr>
              <w:autoSpaceDE w:val="false"/>
              <w:autoSpaceDN w:val="false"/>
              <w:adjustRightInd w:val="false"/>
              <w:spacing w:lineRule="auto" w:line="240" w:after="0"/>
              <w:rPr>
                <w:rFonts w:cs="Calibri" w:hAnsi="Calibri" w:ascii="Calibri"/>
                <w:color w:val="000000"/>
              </w:rPr>
            </w:pP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hideMark/>
          </w:tcPr>
          <w:p w:rsidRDefault="006369BE" w:rsidR="006369BE">
            <w:pPr>
              <w:autoSpaceDE w:val="false"/>
              <w:autoSpaceDN w:val="false"/>
              <w:adjustRightInd w:val="false"/>
              <w:spacing w:lineRule="auto" w:line="240" w:after="0"/>
              <w:rPr>
                <w:rFonts w:cs="Calibri" w:hAnsi="Calibri" w:ascii="Calibri"/>
                <w:color w:val="000000"/>
              </w:rPr>
            </w:pPr>
            <w:r>
              <w:rPr>
                <w:rFonts w:cs="Calibri" w:hAnsi="Calibri" w:ascii="Calibri"/>
                <w:color w:val="000000"/>
              </w:rPr>
              <w:t>A/ PRILIVI NOVČANIH SREDSTAVA</w:t>
            </w: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hideMark/>
          </w:tcPr>
          <w:p w:rsidRDefault="00972C6F" w:rsidR="00972C6F">
            <w:pPr>
              <w:autoSpaceDE w:val="false"/>
              <w:autoSpaceDN w:val="false"/>
              <w:adjustRightInd w:val="false"/>
              <w:spacing w:lineRule="auto" w:line="240" w:after="0"/>
              <w:rPr>
                <w:rFonts w:cs="Calibri" w:hAnsi="Calibri" w:ascii="Calibri"/>
                <w:color w:val="000000"/>
              </w:rPr>
            </w:pPr>
            <w:r>
              <w:rPr>
                <w:rFonts w:cs="Calibri" w:hAnsi="Calibri" w:ascii="Calibri"/>
                <w:color w:val="000000"/>
              </w:rPr>
              <w:t>Naplata po kreditima</w:t>
            </w:r>
          </w:p>
          <w:p w:rsidRDefault="00B7671C" w:rsidR="00B7671C">
            <w:pPr>
              <w:autoSpaceDE w:val="false"/>
              <w:autoSpaceDN w:val="false"/>
              <w:adjustRightInd w:val="false"/>
              <w:spacing w:lineRule="auto" w:line="240" w:after="0"/>
              <w:rPr>
                <w:rFonts w:cs="Calibri" w:hAnsi="Calibri" w:ascii="Calibri"/>
                <w:color w:val="000000"/>
              </w:rPr>
            </w:pPr>
            <w:r>
              <w:rPr>
                <w:rFonts w:cs="Calibri" w:hAnsi="Calibri" w:ascii="Calibri"/>
                <w:color w:val="000000"/>
              </w:rPr>
              <w:t>Naplata zakupa pokretnina</w:t>
            </w:r>
            <w:r w:rsidR="00DB7A0B">
              <w:rPr>
                <w:rFonts w:cs="Calibri" w:hAnsi="Calibri" w:ascii="Calibri"/>
                <w:color w:val="000000"/>
              </w:rPr>
              <w:t xml:space="preserve"> </w:t>
            </w:r>
            <w:r>
              <w:rPr>
                <w:rFonts w:cs="Calibri" w:hAnsi="Calibri" w:ascii="Calibri"/>
                <w:color w:val="000000"/>
              </w:rPr>
              <w:t xml:space="preserve"> </w:t>
            </w:r>
          </w:p>
          <w:p w:rsidRDefault="00B7671C" w:rsidR="006369BE">
            <w:pPr>
              <w:autoSpaceDE w:val="false"/>
              <w:autoSpaceDN w:val="false"/>
              <w:adjustRightInd w:val="false"/>
              <w:spacing w:lineRule="auto" w:line="240" w:after="0"/>
              <w:rPr>
                <w:rFonts w:cs="Calibri" w:hAnsi="Calibri" w:ascii="Calibri"/>
                <w:color w:val="000000"/>
              </w:rPr>
            </w:pPr>
            <w:r>
              <w:rPr>
                <w:rFonts w:cs="Calibri" w:hAnsi="Calibri" w:ascii="Calibri"/>
                <w:color w:val="000000"/>
              </w:rPr>
              <w:t xml:space="preserve">Ostali prilivi                                                                                      </w:t>
            </w:r>
            <w:r w:rsidR="00DB7A0B">
              <w:rPr>
                <w:rFonts w:cs="Calibri" w:hAnsi="Calibri" w:ascii="Calibri"/>
                <w:color w:val="000000"/>
              </w:rPr>
              <w:t xml:space="preserve">    </w:t>
            </w:r>
            <w:r w:rsidR="00FB5B7A">
              <w:rPr>
                <w:rFonts w:cs="Calibri" w:hAnsi="Calibri" w:ascii="Calibri"/>
                <w:color w:val="000000"/>
              </w:rPr>
              <w:t xml:space="preserve">                                                                                                </w:t>
            </w:r>
            <w:r w:rsidR="00DB7A0B">
              <w:rPr>
                <w:rFonts w:cs="Calibri" w:hAnsi="Calibri" w:ascii="Calibri"/>
                <w:color w:val="000000"/>
              </w:rPr>
              <w:t xml:space="preserve">                                                                                                                                             </w:t>
            </w: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B7671C" w:rsidP="00972C6F" w:rsidR="006369BE">
            <w:pPr>
              <w:autoSpaceDE w:val="false"/>
              <w:autoSpaceDN w:val="false"/>
              <w:adjustRightInd w:val="false"/>
              <w:spacing w:lineRule="auto" w:line="240" w:after="0"/>
              <w:rPr>
                <w:rFonts w:cs="Calibri" w:hAnsi="Calibri" w:ascii="Calibri"/>
                <w:color w:val="000000"/>
              </w:rPr>
            </w:pPr>
            <w:r>
              <w:rPr>
                <w:rFonts w:cs="Calibri" w:hAnsi="Calibri" w:ascii="Calibri"/>
                <w:color w:val="000000"/>
              </w:rPr>
              <w:t xml:space="preserve">                       84.646,97</w:t>
            </w:r>
          </w:p>
          <w:p w:rsidRDefault="00B7671C" w:rsidP="00FB5B7A" w:rsidR="00B7671C">
            <w:pPr>
              <w:autoSpaceDE w:val="false"/>
              <w:autoSpaceDN w:val="false"/>
              <w:adjustRightInd w:val="false"/>
              <w:spacing w:lineRule="auto" w:line="240" w:after="0"/>
              <w:jc w:val="center"/>
              <w:rPr>
                <w:rFonts w:cs="Calibri" w:hAnsi="Calibri" w:ascii="Calibri"/>
                <w:color w:val="000000"/>
              </w:rPr>
            </w:pPr>
            <w:r>
              <w:rPr>
                <w:rFonts w:cs="Calibri" w:hAnsi="Calibri" w:ascii="Calibri"/>
                <w:color w:val="000000"/>
              </w:rPr>
              <w:t xml:space="preserve">                       15.625,00</w:t>
            </w:r>
          </w:p>
          <w:p w:rsidRDefault="00B7671C" w:rsidP="00B7671C" w:rsidR="00FB5B7A">
            <w:pPr>
              <w:autoSpaceDE w:val="false"/>
              <w:autoSpaceDN w:val="false"/>
              <w:adjustRightInd w:val="false"/>
              <w:spacing w:lineRule="auto" w:line="240" w:after="0"/>
              <w:jc w:val="center"/>
              <w:rPr>
                <w:rFonts w:cs="Calibri" w:hAnsi="Calibri" w:ascii="Calibri"/>
                <w:color w:val="000000"/>
              </w:rPr>
            </w:pPr>
            <w:r>
              <w:rPr>
                <w:rFonts w:cs="Calibri" w:hAnsi="Calibri" w:ascii="Calibri"/>
                <w:color w:val="000000"/>
              </w:rPr>
              <w:t xml:space="preserve">                                1,79</w:t>
            </w:r>
            <w:r w:rsidR="00FB5B7A">
              <w:rPr>
                <w:rFonts w:cs="Calibri" w:hAnsi="Calibri" w:ascii="Calibri"/>
                <w:color w:val="000000"/>
              </w:rPr>
              <w:t xml:space="preserve">                   </w:t>
            </w:r>
          </w:p>
        </w:tc>
      </w:tr>
      <w:tr w:rsidTr="002E0ED7" w:rsidR="006369BE">
        <w:trPr>
          <w:trHeight w:val="266"/>
        </w:trPr>
        <w:tc>
          <w:tcPr>
            <w:tcW w:type="dxa" w:w="5780"/>
            <w:hideMark/>
          </w:tcPr>
          <w:p w:rsidRDefault="006369BE" w:rsidR="006369BE">
            <w:pPr>
              <w:autoSpaceDE w:val="false"/>
              <w:autoSpaceDN w:val="false"/>
              <w:adjustRightInd w:val="false"/>
              <w:spacing w:lineRule="auto" w:line="240" w:after="0"/>
              <w:rPr>
                <w:rFonts w:cs="Calibri" w:hAnsi="Calibri" w:ascii="Calibri"/>
                <w:color w:val="000000"/>
              </w:rPr>
            </w:pPr>
            <w:r>
              <w:rPr>
                <w:rFonts w:cs="Calibri" w:hAnsi="Calibri" w:ascii="Calibri"/>
                <w:color w:val="000000"/>
              </w:rPr>
              <w:lastRenderedPageBreak/>
              <w:t>ukupno prilivi:</w:t>
            </w: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B7671C" w:rsidR="006369BE">
            <w:pPr>
              <w:autoSpaceDE w:val="false"/>
              <w:autoSpaceDN w:val="false"/>
              <w:adjustRightInd w:val="false"/>
              <w:spacing w:lineRule="auto" w:line="240" w:after="0"/>
              <w:jc w:val="right"/>
              <w:rPr>
                <w:rFonts w:cs="Calibri" w:hAnsi="Calibri" w:ascii="Calibri"/>
                <w:b/>
                <w:bCs/>
                <w:color w:val="000000"/>
              </w:rPr>
            </w:pPr>
            <w:r>
              <w:rPr>
                <w:rFonts w:cs="Calibri" w:hAnsi="Calibri" w:ascii="Calibri"/>
                <w:b/>
                <w:bCs/>
                <w:color w:val="000000"/>
              </w:rPr>
              <w:t>100.273,76</w:t>
            </w:r>
          </w:p>
        </w:tc>
      </w:tr>
      <w:tr w:rsidTr="002E0ED7" w:rsidR="006369BE">
        <w:trPr>
          <w:trHeight w:val="266"/>
        </w:trPr>
        <w:tc>
          <w:tcPr>
            <w:tcW w:type="dxa" w:w="5780"/>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hideMark/>
          </w:tcPr>
          <w:p w:rsidRDefault="006369BE" w:rsidR="006369BE">
            <w:pPr>
              <w:autoSpaceDE w:val="false"/>
              <w:autoSpaceDN w:val="false"/>
              <w:adjustRightInd w:val="false"/>
              <w:spacing w:lineRule="auto" w:line="240" w:after="0"/>
              <w:rPr>
                <w:rFonts w:cs="Calibri" w:hAnsi="Calibri" w:ascii="Calibri"/>
                <w:color w:val="000000"/>
              </w:rPr>
            </w:pPr>
            <w:r>
              <w:rPr>
                <w:rFonts w:cs="Calibri" w:hAnsi="Calibri" w:ascii="Calibri"/>
                <w:color w:val="000000"/>
              </w:rPr>
              <w:t>B/ ODLIVI NOVČANIH SREDSTAVA</w:t>
            </w: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6369BE" w:rsidR="006369BE">
            <w:pPr>
              <w:autoSpaceDE w:val="false"/>
              <w:autoSpaceDN w:val="false"/>
              <w:adjustRightInd w:val="false"/>
              <w:spacing w:lineRule="auto" w:line="240" w:after="0"/>
              <w:jc w:val="right"/>
              <w:rPr>
                <w:rFonts w:cs="Calibri" w:hAnsi="Calibri" w:ascii="Calibri"/>
                <w:color w:val="000000"/>
              </w:rPr>
            </w:pPr>
          </w:p>
        </w:tc>
      </w:tr>
      <w:tr w:rsidTr="002E0ED7" w:rsidR="006369BE">
        <w:trPr>
          <w:trHeight w:val="266"/>
        </w:trPr>
        <w:tc>
          <w:tcPr>
            <w:tcW w:type="dxa" w:w="5780"/>
            <w:hideMark/>
          </w:tcPr>
          <w:p w:rsidRDefault="006369BE" w:rsidR="006369BE">
            <w:pPr>
              <w:autoSpaceDE w:val="false"/>
              <w:autoSpaceDN w:val="false"/>
              <w:adjustRightInd w:val="false"/>
              <w:spacing w:lineRule="auto" w:line="240" w:after="0"/>
              <w:rPr>
                <w:rFonts w:cs="Calibri" w:hAnsi="Calibri" w:ascii="Calibri"/>
                <w:color w:val="000000"/>
              </w:rPr>
            </w:pPr>
            <w:r>
              <w:rPr>
                <w:rFonts w:cs="Calibri" w:hAnsi="Calibri" w:ascii="Calibri"/>
                <w:color w:val="000000"/>
              </w:rPr>
              <w:t>bankarska provizija, naknade FINA-e i sl.</w:t>
            </w:r>
          </w:p>
          <w:p w:rsidRDefault="00FB5B7A" w:rsidR="00FB5B7A">
            <w:pPr>
              <w:autoSpaceDE w:val="false"/>
              <w:autoSpaceDN w:val="false"/>
              <w:adjustRightInd w:val="false"/>
              <w:spacing w:lineRule="auto" w:line="240" w:after="0"/>
              <w:rPr>
                <w:rFonts w:cs="Calibri" w:hAnsi="Calibri" w:ascii="Calibri"/>
                <w:color w:val="000000"/>
              </w:rPr>
            </w:pPr>
            <w:r>
              <w:rPr>
                <w:rFonts w:cs="Calibri" w:hAnsi="Calibri" w:ascii="Calibri"/>
                <w:color w:val="000000"/>
              </w:rPr>
              <w:t>troškovi knjigovodstva</w:t>
            </w:r>
          </w:p>
          <w:p w:rsidRDefault="00B7671C" w:rsidR="00FB5B7A">
            <w:pPr>
              <w:autoSpaceDE w:val="false"/>
              <w:autoSpaceDN w:val="false"/>
              <w:adjustRightInd w:val="false"/>
              <w:spacing w:lineRule="auto" w:line="240" w:after="0"/>
              <w:rPr>
                <w:rFonts w:cs="Calibri" w:hAnsi="Calibri" w:ascii="Calibri"/>
                <w:color w:val="000000"/>
              </w:rPr>
            </w:pPr>
            <w:r>
              <w:rPr>
                <w:rFonts w:cs="Calibri" w:hAnsi="Calibri" w:ascii="Calibri"/>
                <w:color w:val="000000"/>
              </w:rPr>
              <w:t>troškovi bilježnika</w:t>
            </w:r>
            <w:r w:rsidR="00FB5B7A">
              <w:rPr>
                <w:rFonts w:cs="Calibri" w:hAnsi="Calibri" w:ascii="Calibri"/>
                <w:color w:val="000000"/>
              </w:rPr>
              <w:t xml:space="preserve"> </w:t>
            </w:r>
          </w:p>
          <w:p w:rsidRDefault="00FB5B7A" w:rsidR="00FB5B7A">
            <w:pPr>
              <w:autoSpaceDE w:val="false"/>
              <w:autoSpaceDN w:val="false"/>
              <w:adjustRightInd w:val="false"/>
              <w:spacing w:lineRule="auto" w:line="240" w:after="0"/>
              <w:rPr>
                <w:rFonts w:cs="Calibri" w:hAnsi="Calibri" w:ascii="Calibri"/>
                <w:color w:val="000000"/>
              </w:rPr>
            </w:pPr>
            <w:r>
              <w:rPr>
                <w:rFonts w:cs="Calibri" w:hAnsi="Calibri" w:ascii="Calibri"/>
                <w:color w:val="000000"/>
              </w:rPr>
              <w:t xml:space="preserve">članarina HGK </w:t>
            </w:r>
          </w:p>
          <w:p w:rsidRDefault="00FB5B7A" w:rsidP="00FB5B7A" w:rsidR="00FB5B7A">
            <w:pPr>
              <w:autoSpaceDE w:val="false"/>
              <w:autoSpaceDN w:val="false"/>
              <w:adjustRightInd w:val="false"/>
              <w:spacing w:lineRule="auto" w:line="240" w:after="0"/>
              <w:rPr>
                <w:rFonts w:cs="Calibri" w:hAnsi="Calibri" w:ascii="Calibri"/>
                <w:color w:val="000000"/>
              </w:rPr>
            </w:pPr>
            <w:r>
              <w:rPr>
                <w:rFonts w:cs="Calibri" w:hAnsi="Calibri" w:ascii="Calibri"/>
                <w:color w:val="000000"/>
              </w:rPr>
              <w:t xml:space="preserve">najam prostora i režijski troškovi    </w:t>
            </w:r>
          </w:p>
          <w:p w:rsidRDefault="002E0ED7" w:rsidP="00FB5B7A" w:rsidR="002E0ED7">
            <w:pPr>
              <w:autoSpaceDE w:val="false"/>
              <w:autoSpaceDN w:val="false"/>
              <w:adjustRightInd w:val="false"/>
              <w:spacing w:lineRule="auto" w:line="240" w:after="0"/>
              <w:rPr>
                <w:rFonts w:cs="Calibri" w:hAnsi="Calibri" w:ascii="Calibri"/>
                <w:color w:val="000000"/>
              </w:rPr>
            </w:pPr>
          </w:p>
          <w:p w:rsidRDefault="002E0ED7" w:rsidP="00FB5B7A" w:rsidR="002E0ED7">
            <w:pPr>
              <w:autoSpaceDE w:val="false"/>
              <w:autoSpaceDN w:val="false"/>
              <w:adjustRightInd w:val="false"/>
              <w:spacing w:lineRule="auto" w:line="240" w:after="0"/>
              <w:rPr>
                <w:rFonts w:cs="Calibri" w:hAnsi="Calibri" w:ascii="Calibri"/>
                <w:color w:val="000000"/>
              </w:rPr>
            </w:pPr>
            <w:r>
              <w:rPr>
                <w:rFonts w:cs="Calibri" w:hAnsi="Calibri" w:ascii="Calibri"/>
                <w:color w:val="000000"/>
              </w:rPr>
              <w:t xml:space="preserve">Ukupno odlivi </w:t>
            </w:r>
            <w:r w:rsidR="00FB5B7A">
              <w:rPr>
                <w:rFonts w:cs="Calibri" w:hAnsi="Calibri" w:ascii="Calibri"/>
                <w:color w:val="000000"/>
              </w:rPr>
              <w:t xml:space="preserve">    </w:t>
            </w:r>
          </w:p>
          <w:p w:rsidRDefault="002E0ED7" w:rsidP="00FB5B7A" w:rsidR="002E0ED7">
            <w:pPr>
              <w:autoSpaceDE w:val="false"/>
              <w:autoSpaceDN w:val="false"/>
              <w:adjustRightInd w:val="false"/>
              <w:spacing w:lineRule="auto" w:line="240" w:after="0"/>
              <w:rPr>
                <w:rFonts w:cs="Calibri" w:hAnsi="Calibri" w:ascii="Calibri"/>
                <w:color w:val="000000"/>
              </w:rPr>
            </w:pPr>
          </w:p>
          <w:p w:rsidRDefault="002E0ED7" w:rsidP="00FB5B7A" w:rsidR="002E0ED7">
            <w:pPr>
              <w:autoSpaceDE w:val="false"/>
              <w:autoSpaceDN w:val="false"/>
              <w:adjustRightInd w:val="false"/>
              <w:spacing w:lineRule="auto" w:line="240" w:after="0"/>
              <w:rPr>
                <w:rFonts w:cs="Calibri" w:hAnsi="Calibri" w:ascii="Calibri"/>
                <w:color w:val="000000"/>
              </w:rPr>
            </w:pPr>
          </w:p>
          <w:p w:rsidRDefault="002E0ED7" w:rsidP="00FB5B7A" w:rsidR="00FB5B7A">
            <w:pPr>
              <w:autoSpaceDE w:val="false"/>
              <w:autoSpaceDN w:val="false"/>
              <w:adjustRightInd w:val="false"/>
              <w:spacing w:lineRule="auto" w:line="240" w:after="0"/>
              <w:rPr>
                <w:rFonts w:cs="Calibri" w:hAnsi="Calibri" w:ascii="Calibri"/>
                <w:color w:val="000000"/>
              </w:rPr>
            </w:pPr>
            <w:r>
              <w:rPr>
                <w:rFonts w:cs="Calibri" w:hAnsi="Calibri" w:ascii="Calibri"/>
                <w:color w:val="000000"/>
              </w:rPr>
              <w:t>St</w:t>
            </w:r>
            <w:r w:rsidR="00B7671C">
              <w:rPr>
                <w:rFonts w:cs="Calibri" w:hAnsi="Calibri" w:ascii="Calibri"/>
                <w:color w:val="000000"/>
              </w:rPr>
              <w:t>anje novčanih sredstava na dan 11.1.2019</w:t>
            </w:r>
            <w:r>
              <w:rPr>
                <w:rFonts w:cs="Calibri" w:hAnsi="Calibri" w:ascii="Calibri"/>
                <w:color w:val="000000"/>
              </w:rPr>
              <w:t xml:space="preserve">.g. </w:t>
            </w:r>
            <w:r w:rsidR="00FB5B7A">
              <w:rPr>
                <w:rFonts w:cs="Calibri" w:hAnsi="Calibri" w:ascii="Calibri"/>
                <w:color w:val="000000"/>
              </w:rPr>
              <w:t xml:space="preserve">                                                                                                                                      </w:t>
            </w:r>
          </w:p>
        </w:tc>
        <w:tc>
          <w:tcPr>
            <w:tcW w:type="dxa" w:w="924"/>
          </w:tcPr>
          <w:p w:rsidRDefault="006369BE" w:rsidR="006369BE">
            <w:pPr>
              <w:autoSpaceDE w:val="false"/>
              <w:autoSpaceDN w:val="false"/>
              <w:adjustRightInd w:val="false"/>
              <w:spacing w:lineRule="auto" w:line="240" w:after="0"/>
              <w:jc w:val="right"/>
              <w:rPr>
                <w:rFonts w:cs="Calibri" w:hAnsi="Calibri" w:ascii="Calibri"/>
                <w:color w:val="000000"/>
              </w:rPr>
            </w:pPr>
          </w:p>
        </w:tc>
        <w:tc>
          <w:tcPr>
            <w:tcW w:type="dxa" w:w="2112"/>
          </w:tcPr>
          <w:p w:rsidRDefault="00B7671C" w:rsidR="006369BE">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950,40</w:t>
            </w:r>
          </w:p>
          <w:p w:rsidRDefault="00B7671C" w:rsidP="00B7671C" w:rsidR="00B7671C">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7.500,00</w:t>
            </w:r>
          </w:p>
          <w:p w:rsidRDefault="00B7671C" w:rsidP="00B7671C" w:rsidR="00FB5B7A">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1.633,75</w:t>
            </w:r>
          </w:p>
          <w:p w:rsidRDefault="00B7671C" w:rsidR="00FB5B7A">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84,57</w:t>
            </w:r>
          </w:p>
          <w:p w:rsidRDefault="00B7671C" w:rsidR="00FB5B7A">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6.234,95</w:t>
            </w:r>
          </w:p>
          <w:p w:rsidRDefault="002E0ED7" w:rsidR="002E0ED7">
            <w:pPr>
              <w:autoSpaceDE w:val="false"/>
              <w:autoSpaceDN w:val="false"/>
              <w:adjustRightInd w:val="false"/>
              <w:spacing w:lineRule="auto" w:line="240" w:after="0"/>
              <w:jc w:val="right"/>
              <w:rPr>
                <w:rFonts w:cs="Calibri" w:hAnsi="Calibri" w:ascii="Calibri"/>
                <w:color w:val="000000"/>
              </w:rPr>
            </w:pPr>
          </w:p>
          <w:p w:rsidRDefault="00B7671C" w:rsidR="002E0ED7">
            <w:pPr>
              <w:autoSpaceDE w:val="false"/>
              <w:autoSpaceDN w:val="false"/>
              <w:adjustRightInd w:val="false"/>
              <w:spacing w:lineRule="auto" w:line="240" w:after="0"/>
              <w:jc w:val="right"/>
              <w:rPr>
                <w:rFonts w:cs="Calibri" w:hAnsi="Calibri" w:ascii="Calibri"/>
                <w:b/>
                <w:color w:val="000000"/>
              </w:rPr>
            </w:pPr>
            <w:r>
              <w:rPr>
                <w:rFonts w:cs="Calibri" w:hAnsi="Calibri" w:ascii="Calibri"/>
                <w:b/>
                <w:color w:val="000000"/>
              </w:rPr>
              <w:t>16.403,67</w:t>
            </w:r>
          </w:p>
          <w:p w:rsidRDefault="002E0ED7" w:rsidR="002E0ED7">
            <w:pPr>
              <w:autoSpaceDE w:val="false"/>
              <w:autoSpaceDN w:val="false"/>
              <w:adjustRightInd w:val="false"/>
              <w:spacing w:lineRule="auto" w:line="240" w:after="0"/>
              <w:jc w:val="right"/>
              <w:rPr>
                <w:rFonts w:cs="Calibri" w:hAnsi="Calibri" w:ascii="Calibri"/>
                <w:b/>
                <w:color w:val="000000"/>
              </w:rPr>
            </w:pPr>
          </w:p>
          <w:p w:rsidRDefault="002E0ED7" w:rsidR="002E0ED7">
            <w:pPr>
              <w:autoSpaceDE w:val="false"/>
              <w:autoSpaceDN w:val="false"/>
              <w:adjustRightInd w:val="false"/>
              <w:spacing w:lineRule="auto" w:line="240" w:after="0"/>
              <w:jc w:val="right"/>
              <w:rPr>
                <w:rFonts w:cs="Calibri" w:hAnsi="Calibri" w:ascii="Calibri"/>
                <w:b/>
                <w:color w:val="000000"/>
              </w:rPr>
            </w:pPr>
          </w:p>
          <w:p w:rsidRDefault="00B7671C" w:rsidR="002E0ED7" w:rsidRPr="002E0ED7">
            <w:pPr>
              <w:autoSpaceDE w:val="false"/>
              <w:autoSpaceDN w:val="false"/>
              <w:adjustRightInd w:val="false"/>
              <w:spacing w:lineRule="auto" w:line="240" w:after="0"/>
              <w:jc w:val="right"/>
              <w:rPr>
                <w:rFonts w:cs="Calibri" w:hAnsi="Calibri" w:ascii="Calibri"/>
                <w:b/>
                <w:color w:val="000000"/>
              </w:rPr>
            </w:pPr>
            <w:r>
              <w:rPr>
                <w:rFonts w:cs="Calibri" w:hAnsi="Calibri" w:ascii="Calibri"/>
                <w:b/>
                <w:color w:val="000000"/>
              </w:rPr>
              <w:t>742.592,76</w:t>
            </w:r>
          </w:p>
        </w:tc>
      </w:tr>
      <w:tr w:rsidTr="002E0ED7" w:rsidR="00FB5B7A">
        <w:trPr>
          <w:trHeight w:val="266"/>
        </w:trPr>
        <w:tc>
          <w:tcPr>
            <w:tcW w:type="dxa" w:w="5780"/>
          </w:tcPr>
          <w:p w:rsidRDefault="00FB5B7A" w:rsidR="00FB5B7A">
            <w:pPr>
              <w:autoSpaceDE w:val="false"/>
              <w:autoSpaceDN w:val="false"/>
              <w:adjustRightInd w:val="false"/>
              <w:spacing w:lineRule="auto" w:line="240" w:after="0"/>
              <w:rPr>
                <w:rFonts w:cs="Calibri" w:hAnsi="Calibri" w:ascii="Calibri"/>
                <w:color w:val="000000"/>
              </w:rPr>
            </w:pPr>
          </w:p>
        </w:tc>
        <w:tc>
          <w:tcPr>
            <w:tcW w:type="dxa" w:w="924"/>
          </w:tcPr>
          <w:p w:rsidRDefault="00FB5B7A" w:rsidR="00FB5B7A">
            <w:pPr>
              <w:autoSpaceDE w:val="false"/>
              <w:autoSpaceDN w:val="false"/>
              <w:adjustRightInd w:val="false"/>
              <w:spacing w:lineRule="auto" w:line="240" w:after="0"/>
              <w:jc w:val="right"/>
              <w:rPr>
                <w:rFonts w:cs="Calibri" w:hAnsi="Calibri" w:ascii="Calibri"/>
                <w:color w:val="000000"/>
              </w:rPr>
            </w:pPr>
          </w:p>
        </w:tc>
        <w:tc>
          <w:tcPr>
            <w:tcW w:type="dxa" w:w="2112"/>
          </w:tcPr>
          <w:p w:rsidRDefault="00FB5B7A" w:rsidR="00FB5B7A">
            <w:pPr>
              <w:autoSpaceDE w:val="false"/>
              <w:autoSpaceDN w:val="false"/>
              <w:adjustRightInd w:val="false"/>
              <w:spacing w:lineRule="auto" w:line="240" w:after="0"/>
              <w:jc w:val="right"/>
              <w:rPr>
                <w:rFonts w:cs="Calibri" w:hAnsi="Calibri" w:ascii="Calibri"/>
                <w:color w:val="000000"/>
              </w:rPr>
            </w:pPr>
          </w:p>
        </w:tc>
      </w:tr>
    </w:tbl>
    <w:p w:rsidRDefault="006369BE" w:rsidP="006369BE" w:rsidR="006369BE">
      <w:pPr>
        <w:pStyle w:val="Bezproreda"/>
        <w:rPr>
          <w:b/>
        </w:rPr>
      </w:pPr>
    </w:p>
    <w:p w:rsidRDefault="006369BE" w:rsidP="006369BE" w:rsidR="002E0ED7">
      <w:pPr>
        <w:pStyle w:val="Bezproreda"/>
      </w:pPr>
      <w:r>
        <w:t>Ukupno ostvarene troškove  karakteriziraju  uobičajeni troškovi stečajnog postupka</w:t>
      </w:r>
      <w:r w:rsidR="002E0ED7">
        <w:t>. Troškovi najma zakupa prostora i režijski troškovi vezani su uz okolnost da Banka nema u vlasništvu vlastitih nekretnina za potrebe stečajno</w:t>
      </w:r>
      <w:r w:rsidR="00B7671C">
        <w:t>g postupka i čuvanje imovine</w:t>
      </w:r>
      <w:r w:rsidR="002E0ED7">
        <w:t xml:space="preserve">. </w:t>
      </w:r>
      <w:r w:rsidR="00B7671C">
        <w:t xml:space="preserve">Troškovi bilježnika vezani su uz ishođenje klauzula ovršnosti i potrebnih ovjerenih preslika. </w:t>
      </w:r>
    </w:p>
    <w:p w:rsidRDefault="00B7671C" w:rsidP="006369BE" w:rsidR="00B7671C">
      <w:pPr>
        <w:pStyle w:val="Bezproreda"/>
      </w:pPr>
    </w:p>
    <w:p w:rsidRDefault="006369BE" w:rsidP="006369BE" w:rsidR="006369BE">
      <w:pPr>
        <w:pStyle w:val="Bezproreda"/>
        <w:ind w:left="426"/>
      </w:pPr>
      <w:r>
        <w:rPr>
          <w:b/>
        </w:rPr>
        <w:t>3.  Radnje koje će se poduzeti u narednom periodu</w:t>
      </w:r>
    </w:p>
    <w:p w:rsidRDefault="006369BE" w:rsidP="006369BE" w:rsidR="006369BE">
      <w:pPr>
        <w:pStyle w:val="Bezproreda"/>
      </w:pPr>
    </w:p>
    <w:p w:rsidRDefault="002E0ED7" w:rsidP="006369BE" w:rsidR="006369BE">
      <w:pPr>
        <w:pStyle w:val="Bezproreda"/>
      </w:pPr>
      <w:r>
        <w:t>U narednom periodu o</w:t>
      </w:r>
      <w:r w:rsidR="006369BE">
        <w:t xml:space="preserve">sim redovnih poslova </w:t>
      </w:r>
      <w:r>
        <w:t xml:space="preserve">kontakata sa klijentima Banke </w:t>
      </w:r>
      <w:r w:rsidR="006369BE">
        <w:t>radi unovče</w:t>
      </w:r>
      <w:r>
        <w:t>nja potraživanja Banke, pokrenuti će s</w:t>
      </w:r>
      <w:r w:rsidR="00B7671C">
        <w:t xml:space="preserve">e i postupci radi provedbe  </w:t>
      </w:r>
      <w:r>
        <w:t xml:space="preserve"> prisilne naplate pokretanjem ovršnih postupaka na predmetima osiguranja kredita. </w:t>
      </w:r>
      <w:r w:rsidR="006369BE">
        <w:t xml:space="preserve"> </w:t>
      </w:r>
      <w:r>
        <w:t xml:space="preserve"> Također će se poduzeti </w:t>
      </w:r>
      <w:r w:rsidR="00B7671C">
        <w:t xml:space="preserve">daljnje </w:t>
      </w:r>
      <w:r>
        <w:t>radnje oglašavanja prodaje nekretnina i pokretnina sukladno odlukama Skupštine vjerovnika.</w:t>
      </w:r>
    </w:p>
    <w:p w:rsidRDefault="006369BE" w:rsidP="006369BE" w:rsidR="006369BE">
      <w:pPr>
        <w:pStyle w:val="Bezproreda"/>
      </w:pPr>
    </w:p>
    <w:p w:rsidRDefault="006369BE" w:rsidP="006369BE" w:rsidR="006369BE">
      <w:pPr>
        <w:pStyle w:val="Bezproreda"/>
      </w:pPr>
    </w:p>
    <w:p w:rsidRDefault="006369BE" w:rsidP="006369BE" w:rsidR="006369BE">
      <w:pPr>
        <w:pStyle w:val="Bezproreda"/>
      </w:pPr>
    </w:p>
    <w:p w:rsidRDefault="006369BE" w:rsidP="006369BE" w:rsidR="006369BE">
      <w:pPr>
        <w:pStyle w:val="Bezproreda"/>
      </w:pPr>
      <w:r>
        <w:t xml:space="preserve">                                                                                          Stečajni upravitelj:</w:t>
      </w:r>
    </w:p>
    <w:p w:rsidRDefault="006369BE" w:rsidP="006369BE" w:rsidR="006369BE">
      <w:pPr>
        <w:pStyle w:val="Bezproreda"/>
      </w:pPr>
    </w:p>
    <w:p w:rsidRDefault="006369BE" w:rsidP="006369BE" w:rsidR="006369BE">
      <w:pPr>
        <w:pStyle w:val="Bezproreda"/>
      </w:pPr>
      <w:r>
        <w:t xml:space="preserve">                                                                                          Zdravko </w:t>
      </w:r>
      <w:proofErr w:type="spellStart"/>
      <w:r>
        <w:t>Mitak</w:t>
      </w:r>
      <w:proofErr w:type="spellEnd"/>
      <w:r>
        <w:t xml:space="preserve"> dipl. oec.</w:t>
      </w:r>
    </w:p>
    <w:p w:rsidRDefault="00AA4D2B" w:rsidR="00AA4D2B"/>
    <w:sectPr w:rsidR="00AA4D2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612BEA"/>
    <w:multiLevelType w:val="hybridMultilevel"/>
    <w:tmpl w:val="3652585E"/>
    <w:lvl w:tplc="96C0CAEE"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69BE"/>
    <w:rsid w:val="002E0ED7"/>
    <w:rsid w:val="00346A94"/>
    <w:rsid w:val="006369BE"/>
    <w:rsid w:val="00746C8F"/>
    <w:rsid w:val="00972C6F"/>
    <w:rsid w:val="00AA4D2B"/>
    <w:rsid w:val="00B7671C"/>
    <w:rsid w:val="00BE5232"/>
    <w:rsid w:val="00D849A7"/>
    <w:rsid w:val="00DB7A0B"/>
    <w:rsid w:val="00E15255"/>
    <w:rsid w:val="00FB5B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369B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369BE"/>
    <w:pPr>
      <w:spacing w:lineRule="auto" w:line="240" w:after="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369B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369BE"/>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63921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365231F7-E477-4E38-ABD8-ECB5482F089D}">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
  <properties:Pages>2</properties:Pages>
  <properties:Words>683</properties:Words>
  <properties:Characters>3896</properties:Characters>
  <properties:Lines>32</properties:Lines>
  <properties:Paragraphs>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2019-01-17T15:43:00Z</dcterms:created>
  <dc:creator>Zdravko</dc:creator>
  <cp:lastModifiedBy>Zdravko</cp:lastModifiedBy>
  <cp:lastPrinted>2018-10-09T11:14:00Z</cp:lastPrinted>
  <dcterms:modified xmlns:xsi="http://www.w3.org/2001/XMLSchema-instance" xsi:type="dcterms:W3CDTF">2019-01-17T15:43:00Z</dcterms:modified>
  <cp:revision>2</cp:revision>
</cp:coreProperties>
</file>