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95752" w14:paraId="0095752" w:rsidRDefault="00B314E8" w:rsidR="00B314E8" w:rsidRPr="004C24F6">
      <w:pPr>
        <w15:collapsed w:val="false"/>
        <w:rPr>
          <w:rFonts w:hAnsi="Times New Roman" w:ascii="Times New Roman"/>
          <w:noProof w:val="false"/>
          <w:szCs w:val="24"/>
        </w:rPr>
      </w:pPr>
      <w:bookmarkStart w:name="_GoBack" w:id="0"/>
      <w:bookmarkEnd w:id="0"/>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008A72D3" w:rsidRPr="004C24F6">
        <w:rPr>
          <w:rFonts w:hAnsi="Times New Roman" w:ascii="Times New Roman"/>
          <w:noProof w:val="false"/>
          <w:szCs w:val="24"/>
        </w:rPr>
        <w:t xml:space="preserve">   </w:t>
      </w:r>
    </w:p>
    <w:p w:rsidRDefault="00014045" w:rsidR="00B314E8" w:rsidRPr="004C24F6">
      <w:pPr>
        <w:rPr>
          <w:rFonts w:hAnsi="Times New Roman" w:ascii="Times New Roman"/>
          <w:noProof w:val="false"/>
          <w:szCs w:val="24"/>
        </w:rPr>
      </w:pPr>
      <w:r w:rsidRPr="004C24F6">
        <w:rPr>
          <w:rFonts w:hAnsi="Times New Roman" w:ascii="Times New Roman"/>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P="005A0841" w:rsidR="00B314E8" w:rsidRPr="004C24F6">
      <w:pPr>
        <w:tabs>
          <w:tab w:pos="7010" w:val="left"/>
        </w:tabs>
        <w:rPr>
          <w:rFonts w:hAnsi="Times New Roman" w:ascii="Times New Roman"/>
          <w:noProof w:val="false"/>
          <w:szCs w:val="24"/>
        </w:rPr>
      </w:pPr>
      <w:r w:rsidRPr="004C24F6">
        <w:rPr>
          <w:rFonts w:hAnsi="Times New Roman" w:ascii="Times New Roman"/>
          <w:noProof w:val="false"/>
          <w:szCs w:val="24"/>
        </w:rPr>
        <w:t xml:space="preserve">REUBLIKA HRVATSKA </w:t>
      </w:r>
      <w:r w:rsidR="005A0841">
        <w:rPr>
          <w:rFonts w:hAnsi="Times New Roman" w:ascii="Times New Roman"/>
          <w:noProof w:val="false"/>
          <w:szCs w:val="24"/>
        </w:rPr>
        <w:tab/>
      </w:r>
      <w:r w:rsidR="005A0841" w:rsidRPr="004C24F6">
        <w:rPr>
          <w:rFonts w:hAnsi="Times New Roman" w:ascii="Times New Roman"/>
          <w:noProof w:val="false"/>
          <w:szCs w:val="24"/>
        </w:rPr>
        <w:t>4 St-</w:t>
      </w:r>
      <w:r w:rsidR="005A0841">
        <w:rPr>
          <w:rFonts w:hAnsi="Times New Roman" w:ascii="Times New Roman"/>
          <w:noProof w:val="false"/>
          <w:szCs w:val="24"/>
        </w:rPr>
        <w:t>63/17</w:t>
      </w:r>
    </w:p>
    <w:p w:rsidRDefault="00445B6F" w:rsidR="00445B6F" w:rsidRPr="004C24F6">
      <w:pPr>
        <w:rPr>
          <w:rFonts w:hAnsi="Times New Roman" w:ascii="Times New Roman"/>
          <w:noProof w:val="false"/>
          <w:szCs w:val="24"/>
        </w:rPr>
      </w:pPr>
      <w:r w:rsidRPr="004C24F6">
        <w:rPr>
          <w:rFonts w:hAnsi="Times New Roman" w:ascii="Times New Roman"/>
          <w:noProof w:val="false"/>
          <w:szCs w:val="24"/>
        </w:rPr>
        <w:t xml:space="preserve">TRGOVAČKI SUD U ZAGREBU </w:t>
      </w:r>
    </w:p>
    <w:p w:rsidRDefault="00445B6F" w:rsidR="00445B6F" w:rsidRPr="004C24F6">
      <w:pPr>
        <w:rPr>
          <w:rFonts w:hAnsi="Times New Roman" w:ascii="Times New Roman"/>
          <w:noProof w:val="false"/>
          <w:szCs w:val="24"/>
        </w:rPr>
      </w:pPr>
      <w:r w:rsidRPr="004C24F6">
        <w:rPr>
          <w:rFonts w:hAnsi="Times New Roman" w:ascii="Times New Roman"/>
          <w:noProof w:val="false"/>
          <w:szCs w:val="24"/>
        </w:rPr>
        <w:t xml:space="preserve">STALNA SLUŽBA </w:t>
      </w:r>
    </w:p>
    <w:p w:rsidRDefault="00445B6F" w:rsidR="00B314E8" w:rsidRPr="004C24F6">
      <w:pPr>
        <w:rPr>
          <w:rFonts w:hAnsi="Times New Roman" w:ascii="Times New Roman"/>
          <w:noProof w:val="false"/>
          <w:szCs w:val="24"/>
        </w:rPr>
      </w:pPr>
      <w:r w:rsidRPr="004C24F6">
        <w:rPr>
          <w:rFonts w:hAnsi="Times New Roman" w:ascii="Times New Roman"/>
          <w:noProof w:val="false"/>
          <w:szCs w:val="24"/>
        </w:rPr>
        <w:t xml:space="preserve">Karlovac, </w:t>
      </w:r>
      <w:r w:rsidR="0080734F">
        <w:rPr>
          <w:rFonts w:hAnsi="Times New Roman" w:ascii="Times New Roman"/>
          <w:noProof w:val="false"/>
          <w:szCs w:val="24"/>
        </w:rPr>
        <w:t>Trg hrvatskih branitelja 1</w:t>
      </w:r>
    </w:p>
    <w:p w:rsidRDefault="00B314E8" w:rsidR="00B314E8" w:rsidRPr="004C24F6">
      <w:pPr>
        <w:rPr>
          <w:rFonts w:hAnsi="Times New Roman" w:ascii="Times New Roman"/>
          <w:noProof w:val="false"/>
          <w:szCs w:val="24"/>
        </w:rPr>
      </w:pPr>
    </w:p>
    <w:p w:rsidRDefault="00445B6F" w:rsidP="00445B6F" w:rsidR="005A0E12" w:rsidRPr="004C24F6">
      <w:pPr>
        <w:jc w:val="center"/>
        <w:rPr>
          <w:rFonts w:hAnsi="Times New Roman" w:ascii="Times New Roman"/>
          <w:noProof w:val="false"/>
          <w:szCs w:val="24"/>
        </w:rPr>
      </w:pPr>
      <w:r w:rsidRPr="004C24F6">
        <w:rPr>
          <w:rFonts w:hAnsi="Times New Roman" w:ascii="Times New Roman"/>
          <w:noProof w:val="false"/>
          <w:szCs w:val="24"/>
        </w:rPr>
        <w:t>REPUBLIKA HRVATSKA</w:t>
      </w:r>
    </w:p>
    <w:p w:rsidRDefault="008A72D3" w:rsidP="008A72D3" w:rsidR="008A72D3" w:rsidRPr="004C24F6">
      <w:pPr>
        <w:jc w:val="center"/>
        <w:rPr>
          <w:rFonts w:hAnsi="Times New Roman" w:ascii="Times New Roman"/>
          <w:noProof w:val="false"/>
          <w:szCs w:val="24"/>
        </w:rPr>
      </w:pPr>
      <w:r w:rsidRPr="004C24F6">
        <w:rPr>
          <w:rFonts w:hAnsi="Times New Roman" w:ascii="Times New Roman"/>
          <w:noProof w:val="false"/>
          <w:szCs w:val="24"/>
        </w:rPr>
        <w:t>R J E Š E N J E</w:t>
      </w:r>
    </w:p>
    <w:p w:rsidRDefault="00B314E8" w:rsidR="00B314E8" w:rsidRPr="00CA176A">
      <w:pPr>
        <w:rPr>
          <w:rFonts w:hAnsi="Times New Roman" w:ascii="Times New Roman"/>
          <w:noProof w:val="false"/>
          <w:szCs w:val="24"/>
        </w:rPr>
      </w:pPr>
    </w:p>
    <w:p w:rsidRDefault="00B314E8" w:rsidP="00B314E8" w:rsidR="00B314E8" w:rsidRPr="00083A1F">
      <w:pPr>
        <w:pStyle w:val="Tijeloteksta"/>
        <w:rPr>
          <w:rFonts w:hAnsi="Times New Roman" w:ascii="Times New Roman"/>
          <w:szCs w:val="24"/>
        </w:rPr>
      </w:pPr>
      <w:r w:rsidRPr="00CA176A">
        <w:rPr>
          <w:rFonts w:hAnsi="Times New Roman" w:ascii="Times New Roman"/>
          <w:szCs w:val="24"/>
        </w:rPr>
        <w:tab/>
      </w:r>
      <w:r w:rsidR="00261F8E" w:rsidRPr="00CA176A">
        <w:rPr>
          <w:rFonts w:hAnsi="Times New Roman" w:ascii="Times New Roman"/>
          <w:szCs w:val="24"/>
        </w:rPr>
        <w:t>Trgovački sud u Zagrebu, Stalna služba</w:t>
      </w:r>
      <w:r w:rsidR="00573237" w:rsidRPr="00CA176A">
        <w:rPr>
          <w:rFonts w:hAnsi="Times New Roman" w:ascii="Times New Roman"/>
          <w:szCs w:val="24"/>
        </w:rPr>
        <w:t>,</w:t>
      </w:r>
      <w:r w:rsidRPr="00CA176A">
        <w:rPr>
          <w:rFonts w:hAnsi="Times New Roman" w:ascii="Times New Roman"/>
          <w:szCs w:val="24"/>
        </w:rPr>
        <w:t xml:space="preserve"> po sucu Goranki Boljkovac, kao stečajnom sucu,</w:t>
      </w:r>
      <w:r w:rsidR="000F0435" w:rsidRPr="00CA176A">
        <w:rPr>
          <w:rFonts w:hAnsi="Times New Roman" w:ascii="Times New Roman"/>
          <w:szCs w:val="24"/>
        </w:rPr>
        <w:t xml:space="preserve"> </w:t>
      </w:r>
      <w:r w:rsidR="00DD5C02" w:rsidRPr="00CA176A">
        <w:rPr>
          <w:rFonts w:hAnsi="Times New Roman" w:ascii="Times New Roman"/>
          <w:szCs w:val="24"/>
        </w:rPr>
        <w:t>u stečajnom postupku</w:t>
      </w:r>
      <w:r w:rsidR="000F0435" w:rsidRPr="00CA176A">
        <w:rPr>
          <w:rFonts w:hAnsi="Times New Roman" w:ascii="Times New Roman"/>
          <w:szCs w:val="24"/>
        </w:rPr>
        <w:t xml:space="preserve"> nad</w:t>
      </w:r>
      <w:r w:rsidR="00DD5C02" w:rsidRPr="00CA176A">
        <w:rPr>
          <w:rFonts w:hAnsi="Times New Roman" w:ascii="Times New Roman"/>
          <w:szCs w:val="24"/>
        </w:rPr>
        <w:t xml:space="preserve"> </w:t>
      </w:r>
      <w:r w:rsidR="00E837F4" w:rsidRPr="00CA176A">
        <w:rPr>
          <w:rFonts w:hAnsi="Times New Roman" w:ascii="Times New Roman"/>
          <w:szCs w:val="24"/>
        </w:rPr>
        <w:t xml:space="preserve">stečajnim </w:t>
      </w:r>
      <w:r w:rsidR="005744A7" w:rsidRPr="00CA176A">
        <w:rPr>
          <w:rFonts w:hAnsi="Times New Roman" w:ascii="Times New Roman"/>
          <w:szCs w:val="24"/>
        </w:rPr>
        <w:t xml:space="preserve">dužnikom </w:t>
      </w:r>
      <w:r w:rsidR="005A0841" w:rsidRPr="005A0841">
        <w:rPr>
          <w:rFonts w:hAnsi="Times New Roman" w:ascii="Times New Roman"/>
        </w:rPr>
        <w:t>EURO koncern d.o.o. u stečaju, Zagreb, Brijunska 5 B, OIB 96452327297</w:t>
      </w:r>
      <w:r w:rsidR="0080734F" w:rsidRPr="00083A1F">
        <w:rPr>
          <w:rFonts w:hAnsi="Times New Roman" w:ascii="Times New Roman"/>
          <w:szCs w:val="24"/>
        </w:rPr>
        <w:t>,</w:t>
      </w:r>
      <w:r w:rsidR="00CF4808" w:rsidRPr="00083A1F">
        <w:rPr>
          <w:rFonts w:hAnsi="Times New Roman" w:ascii="Times New Roman"/>
          <w:szCs w:val="24"/>
        </w:rPr>
        <w:t xml:space="preserve"> </w:t>
      </w:r>
      <w:r w:rsidRPr="00083A1F">
        <w:rPr>
          <w:rFonts w:hAnsi="Times New Roman" w:ascii="Times New Roman"/>
          <w:szCs w:val="24"/>
        </w:rPr>
        <w:t xml:space="preserve">dana </w:t>
      </w:r>
      <w:r w:rsidR="005A0841">
        <w:rPr>
          <w:rFonts w:hAnsi="Times New Roman" w:ascii="Times New Roman"/>
          <w:szCs w:val="24"/>
        </w:rPr>
        <w:t>27. prosinca</w:t>
      </w:r>
      <w:r w:rsidR="00F94588">
        <w:rPr>
          <w:rFonts w:hAnsi="Times New Roman" w:ascii="Times New Roman"/>
          <w:szCs w:val="24"/>
        </w:rPr>
        <w:t xml:space="preserve"> 2018.</w:t>
      </w:r>
    </w:p>
    <w:p w:rsidRDefault="00B314E8" w:rsidP="00B314E8" w:rsidR="00B314E8" w:rsidRPr="00083A1F">
      <w:pPr>
        <w:pStyle w:val="Tijeloteksta"/>
        <w:rPr>
          <w:rFonts w:hAnsi="Times New Roman" w:ascii="Times New Roman"/>
          <w:szCs w:val="24"/>
        </w:rPr>
      </w:pPr>
    </w:p>
    <w:p w:rsidRDefault="00B314E8" w:rsidP="000A020C" w:rsidR="008A72D3" w:rsidRPr="00083A1F">
      <w:pPr>
        <w:pStyle w:val="Tijeloteksta"/>
        <w:jc w:val="center"/>
        <w:rPr>
          <w:rFonts w:hAnsi="Times New Roman" w:ascii="Times New Roman"/>
          <w:b/>
          <w:szCs w:val="24"/>
        </w:rPr>
      </w:pPr>
      <w:r w:rsidRPr="00083A1F">
        <w:rPr>
          <w:rFonts w:hAnsi="Times New Roman" w:ascii="Times New Roman"/>
          <w:szCs w:val="24"/>
        </w:rPr>
        <w:t>r i j e š i o   j e</w:t>
      </w:r>
    </w:p>
    <w:p w:rsidRDefault="00B314E8" w:rsidP="00B314E8" w:rsidR="00B314E8" w:rsidRPr="00EC646F">
      <w:pPr>
        <w:pStyle w:val="Tijeloteksta"/>
        <w:rPr>
          <w:rFonts w:hAnsi="Times New Roman" w:ascii="Times New Roman"/>
          <w:szCs w:val="24"/>
        </w:rPr>
      </w:pPr>
    </w:p>
    <w:p w:rsidRDefault="00573237" w:rsidP="00EC646F" w:rsidR="00C14A3F" w:rsidRPr="00EC646F">
      <w:pPr>
        <w:pStyle w:val="Tijeloteksta"/>
        <w:ind w:firstLine="720"/>
        <w:rPr>
          <w:rFonts w:hAnsi="Times New Roman" w:ascii="Times New Roman"/>
          <w:szCs w:val="24"/>
        </w:rPr>
      </w:pPr>
      <w:r w:rsidRPr="00EC646F">
        <w:rPr>
          <w:rFonts w:hAnsi="Times New Roman" w:ascii="Times New Roman"/>
          <w:szCs w:val="24"/>
        </w:rPr>
        <w:t>S</w:t>
      </w:r>
      <w:r w:rsidR="00DD2B86" w:rsidRPr="00EC646F">
        <w:rPr>
          <w:rFonts w:hAnsi="Times New Roman" w:ascii="Times New Roman"/>
          <w:szCs w:val="24"/>
        </w:rPr>
        <w:t>t</w:t>
      </w:r>
      <w:r w:rsidR="00DD5C02" w:rsidRPr="00EC646F">
        <w:rPr>
          <w:rFonts w:hAnsi="Times New Roman" w:ascii="Times New Roman"/>
          <w:szCs w:val="24"/>
        </w:rPr>
        <w:t>ečajno</w:t>
      </w:r>
      <w:r w:rsidR="00154A98">
        <w:rPr>
          <w:rFonts w:hAnsi="Times New Roman" w:ascii="Times New Roman"/>
          <w:szCs w:val="24"/>
        </w:rPr>
        <w:t>j</w:t>
      </w:r>
      <w:r w:rsidR="00DD5C02" w:rsidRPr="00EC646F">
        <w:rPr>
          <w:rFonts w:hAnsi="Times New Roman" w:ascii="Times New Roman"/>
          <w:szCs w:val="24"/>
        </w:rPr>
        <w:t xml:space="preserve"> upravitelj</w:t>
      </w:r>
      <w:r w:rsidR="00154A98">
        <w:rPr>
          <w:rFonts w:hAnsi="Times New Roman" w:ascii="Times New Roman"/>
          <w:szCs w:val="24"/>
        </w:rPr>
        <w:t>ici</w:t>
      </w:r>
      <w:r w:rsidR="00DD5C02" w:rsidRPr="00EC646F">
        <w:rPr>
          <w:rFonts w:hAnsi="Times New Roman" w:ascii="Times New Roman"/>
          <w:szCs w:val="24"/>
        </w:rPr>
        <w:t xml:space="preserve"> </w:t>
      </w:r>
      <w:r w:rsidR="003F790A" w:rsidRPr="00847703">
        <w:rPr>
          <w:rFonts w:hAnsi="Times New Roman" w:ascii="Times New Roman"/>
        </w:rPr>
        <w:t>Anamari</w:t>
      </w:r>
      <w:r w:rsidR="003F790A">
        <w:rPr>
          <w:rFonts w:hAnsi="Times New Roman" w:ascii="Times New Roman"/>
        </w:rPr>
        <w:t>ji</w:t>
      </w:r>
      <w:r w:rsidR="003F790A" w:rsidRPr="00847703">
        <w:rPr>
          <w:rFonts w:hAnsi="Times New Roman" w:ascii="Times New Roman"/>
        </w:rPr>
        <w:t xml:space="preserve"> Ivanković iz Zagreba, Britanski trg 10, OIB 26902318451</w:t>
      </w:r>
      <w:r w:rsidR="005B5EFC" w:rsidRPr="00EC646F">
        <w:rPr>
          <w:rFonts w:hAnsi="Times New Roman" w:ascii="Times New Roman"/>
        </w:rPr>
        <w:t>,</w:t>
      </w:r>
      <w:r w:rsidR="00A76CB4" w:rsidRPr="00EC646F">
        <w:rPr>
          <w:rFonts w:hAnsi="Times New Roman" w:ascii="Times New Roman"/>
          <w:szCs w:val="24"/>
        </w:rPr>
        <w:t xml:space="preserve"> </w:t>
      </w:r>
      <w:r w:rsidR="00DD5C02" w:rsidRPr="00EC646F">
        <w:rPr>
          <w:rFonts w:hAnsi="Times New Roman" w:ascii="Times New Roman"/>
          <w:szCs w:val="24"/>
        </w:rPr>
        <w:t>određuje se nagrada</w:t>
      </w:r>
      <w:r w:rsidR="00445B6F" w:rsidRPr="00EC646F">
        <w:rPr>
          <w:rFonts w:hAnsi="Times New Roman" w:ascii="Times New Roman"/>
          <w:szCs w:val="24"/>
        </w:rPr>
        <w:t xml:space="preserve"> </w:t>
      </w:r>
      <w:r w:rsidR="0065150B" w:rsidRPr="00EC646F">
        <w:rPr>
          <w:rFonts w:hAnsi="Times New Roman" w:ascii="Times New Roman"/>
          <w:szCs w:val="24"/>
        </w:rPr>
        <w:t xml:space="preserve">za rad </w:t>
      </w:r>
      <w:r w:rsidR="00DA76A8" w:rsidRPr="00EC646F">
        <w:rPr>
          <w:rFonts w:hAnsi="Times New Roman" w:ascii="Times New Roman"/>
          <w:szCs w:val="24"/>
        </w:rPr>
        <w:t xml:space="preserve">u iznosu od </w:t>
      </w:r>
      <w:r w:rsidR="003F790A">
        <w:rPr>
          <w:rFonts w:hAnsi="Times New Roman" w:ascii="Times New Roman"/>
          <w:szCs w:val="24"/>
        </w:rPr>
        <w:t>630.000,00</w:t>
      </w:r>
      <w:r w:rsidR="00BD69FB" w:rsidRPr="00EC646F">
        <w:rPr>
          <w:rFonts w:hAnsi="Times New Roman" w:ascii="Times New Roman"/>
          <w:szCs w:val="24"/>
        </w:rPr>
        <w:t xml:space="preserve"> kn </w:t>
      </w:r>
      <w:r w:rsidR="00AA05B1" w:rsidRPr="00EC646F">
        <w:rPr>
          <w:rFonts w:hAnsi="Times New Roman" w:ascii="Times New Roman"/>
          <w:szCs w:val="24"/>
        </w:rPr>
        <w:t>brut</w:t>
      </w:r>
      <w:r w:rsidR="00BD69FB" w:rsidRPr="00EC646F">
        <w:rPr>
          <w:rFonts w:hAnsi="Times New Roman" w:ascii="Times New Roman"/>
          <w:szCs w:val="24"/>
        </w:rPr>
        <w:t>o.</w:t>
      </w:r>
      <w:r w:rsidR="00362D40" w:rsidRPr="00EC646F">
        <w:rPr>
          <w:rFonts w:hAnsi="Times New Roman" w:ascii="Times New Roman"/>
          <w:szCs w:val="24"/>
        </w:rPr>
        <w:t xml:space="preserve"> </w:t>
      </w:r>
    </w:p>
    <w:p w:rsidRDefault="00C14A3F" w:rsidP="00C14A3F" w:rsidR="00C14A3F" w:rsidRPr="00EC646F">
      <w:pPr>
        <w:pStyle w:val="Tijeloteksta"/>
        <w:ind w:left="1440"/>
        <w:rPr>
          <w:rFonts w:hAnsi="Times New Roman" w:ascii="Times New Roman"/>
          <w:szCs w:val="24"/>
        </w:rPr>
      </w:pPr>
    </w:p>
    <w:p w:rsidRDefault="000F0435" w:rsidP="000F0435" w:rsidR="008F12BE" w:rsidRPr="004C24F6">
      <w:pPr>
        <w:pStyle w:val="Tijeloteksta"/>
        <w:jc w:val="center"/>
        <w:rPr>
          <w:rFonts w:hAnsi="Times New Roman" w:ascii="Times New Roman"/>
          <w:szCs w:val="24"/>
        </w:rPr>
      </w:pPr>
      <w:r w:rsidRPr="004C24F6">
        <w:rPr>
          <w:rFonts w:hAnsi="Times New Roman" w:ascii="Times New Roman"/>
          <w:szCs w:val="24"/>
        </w:rPr>
        <w:t>Obrazloženje</w:t>
      </w:r>
    </w:p>
    <w:p w:rsidRDefault="00D84539" w:rsidP="00AA05B1" w:rsidR="00C14A3F">
      <w:pPr>
        <w:pStyle w:val="Tijeloteksta"/>
        <w:rPr>
          <w:rFonts w:hAnsi="Times New Roman" w:ascii="Times New Roman"/>
          <w:szCs w:val="24"/>
        </w:rPr>
      </w:pPr>
      <w:r w:rsidRPr="004C24F6">
        <w:rPr>
          <w:rFonts w:hAnsi="Times New Roman" w:ascii="Times New Roman"/>
          <w:szCs w:val="24"/>
        </w:rPr>
        <w:tab/>
      </w:r>
    </w:p>
    <w:p w:rsidRDefault="00AF51DD" w:rsidP="00AA05B1" w:rsidR="00AF51DD" w:rsidRPr="004C24F6">
      <w:pPr>
        <w:pStyle w:val="Tijeloteksta"/>
        <w:rPr>
          <w:rFonts w:hAnsi="Times New Roman" w:ascii="Times New Roman"/>
          <w:szCs w:val="24"/>
        </w:rPr>
      </w:pPr>
    </w:p>
    <w:p w:rsidRDefault="00AA05B1" w:rsidP="00AA05B1" w:rsidR="00FD762B">
      <w:pPr>
        <w:pStyle w:val="Tijeloteksta"/>
        <w:ind w:firstLine="720"/>
        <w:rPr>
          <w:rFonts w:hAnsi="Times New Roman" w:ascii="Times New Roman"/>
          <w:szCs w:val="24"/>
        </w:rPr>
      </w:pPr>
      <w:r w:rsidRPr="004C24F6">
        <w:rPr>
          <w:rFonts w:hAnsi="Times New Roman" w:ascii="Times New Roman"/>
          <w:szCs w:val="24"/>
        </w:rPr>
        <w:t>Rješenjem ovog suda poslovni broj 4 St-</w:t>
      </w:r>
      <w:r w:rsidR="003F790A">
        <w:rPr>
          <w:rFonts w:hAnsi="Times New Roman" w:ascii="Times New Roman"/>
          <w:szCs w:val="24"/>
        </w:rPr>
        <w:t>63/17</w:t>
      </w:r>
      <w:r w:rsidRPr="004C24F6">
        <w:rPr>
          <w:rFonts w:hAnsi="Times New Roman" w:ascii="Times New Roman"/>
          <w:szCs w:val="24"/>
        </w:rPr>
        <w:t xml:space="preserve"> od </w:t>
      </w:r>
      <w:r w:rsidR="003F790A">
        <w:rPr>
          <w:rFonts w:hAnsi="Times New Roman" w:ascii="Times New Roman"/>
          <w:szCs w:val="24"/>
        </w:rPr>
        <w:t>5. svibnja</w:t>
      </w:r>
      <w:r w:rsidR="00154A98">
        <w:rPr>
          <w:rFonts w:hAnsi="Times New Roman" w:ascii="Times New Roman"/>
          <w:szCs w:val="24"/>
        </w:rPr>
        <w:t xml:space="preserve"> 2017.</w:t>
      </w:r>
      <w:r w:rsidRPr="004C24F6">
        <w:rPr>
          <w:rFonts w:hAnsi="Times New Roman" w:ascii="Times New Roman"/>
          <w:szCs w:val="24"/>
        </w:rPr>
        <w:t xml:space="preserve"> otvoren je stečajni postupak nad </w:t>
      </w:r>
      <w:r w:rsidR="00FD762B">
        <w:rPr>
          <w:rFonts w:hAnsi="Times New Roman" w:ascii="Times New Roman"/>
          <w:szCs w:val="24"/>
        </w:rPr>
        <w:t xml:space="preserve">stečajnim </w:t>
      </w:r>
      <w:r w:rsidRPr="004C24F6">
        <w:rPr>
          <w:rFonts w:hAnsi="Times New Roman" w:ascii="Times New Roman"/>
          <w:szCs w:val="24"/>
        </w:rPr>
        <w:t>dužnikom,</w:t>
      </w:r>
      <w:r w:rsidR="00633028">
        <w:rPr>
          <w:rFonts w:hAnsi="Times New Roman" w:ascii="Times New Roman"/>
          <w:szCs w:val="24"/>
        </w:rPr>
        <w:t xml:space="preserve"> kojim rješenjem je</w:t>
      </w:r>
      <w:r w:rsidRPr="004C24F6">
        <w:rPr>
          <w:rFonts w:hAnsi="Times New Roman" w:ascii="Times New Roman"/>
          <w:szCs w:val="24"/>
        </w:rPr>
        <w:t xml:space="preserve"> imenovan</w:t>
      </w:r>
      <w:r w:rsidR="00154A98">
        <w:rPr>
          <w:rFonts w:hAnsi="Times New Roman" w:ascii="Times New Roman"/>
          <w:szCs w:val="24"/>
        </w:rPr>
        <w:t>a</w:t>
      </w:r>
      <w:r w:rsidRPr="004C24F6">
        <w:rPr>
          <w:rFonts w:hAnsi="Times New Roman" w:ascii="Times New Roman"/>
          <w:szCs w:val="24"/>
        </w:rPr>
        <w:t xml:space="preserve"> stečajn</w:t>
      </w:r>
      <w:r w:rsidR="00154A98">
        <w:rPr>
          <w:rFonts w:hAnsi="Times New Roman" w:ascii="Times New Roman"/>
          <w:szCs w:val="24"/>
        </w:rPr>
        <w:t>a</w:t>
      </w:r>
      <w:r w:rsidRPr="004C24F6">
        <w:rPr>
          <w:rFonts w:hAnsi="Times New Roman" w:ascii="Times New Roman"/>
          <w:szCs w:val="24"/>
        </w:rPr>
        <w:t xml:space="preserve"> upravitelj</w:t>
      </w:r>
      <w:r w:rsidR="00154A98">
        <w:rPr>
          <w:rFonts w:hAnsi="Times New Roman" w:ascii="Times New Roman"/>
          <w:szCs w:val="24"/>
        </w:rPr>
        <w:t>ica</w:t>
      </w:r>
      <w:r w:rsidRPr="004C24F6">
        <w:rPr>
          <w:rFonts w:hAnsi="Times New Roman" w:ascii="Times New Roman"/>
          <w:szCs w:val="24"/>
        </w:rPr>
        <w:t xml:space="preserve"> </w:t>
      </w:r>
      <w:r w:rsidR="003F790A" w:rsidRPr="00847703">
        <w:rPr>
          <w:rFonts w:hAnsi="Times New Roman" w:ascii="Times New Roman"/>
        </w:rPr>
        <w:t>Anamaria Ivanković iz Zagreba, Britanski trg 10, OIB 26902318451</w:t>
      </w:r>
      <w:r w:rsidR="004970DC" w:rsidRPr="004C24F6">
        <w:rPr>
          <w:rFonts w:hAnsi="Times New Roman" w:ascii="Times New Roman"/>
          <w:szCs w:val="24"/>
        </w:rPr>
        <w:t xml:space="preserve">. </w:t>
      </w:r>
    </w:p>
    <w:p w:rsidRDefault="003F790A" w:rsidP="00AA05B1" w:rsidR="00EC646F">
      <w:pPr>
        <w:pStyle w:val="Tijeloteksta"/>
        <w:ind w:firstLine="720"/>
        <w:rPr>
          <w:rFonts w:hAnsi="Times New Roman" w:ascii="Times New Roman"/>
          <w:szCs w:val="24"/>
        </w:rPr>
      </w:pPr>
      <w:r>
        <w:rPr>
          <w:rFonts w:hAnsi="Times New Roman" w:ascii="Times New Roman"/>
          <w:szCs w:val="24"/>
        </w:rPr>
        <w:t xml:space="preserve"> </w:t>
      </w:r>
    </w:p>
    <w:p w:rsidRDefault="00AA05B1" w:rsidP="00AA05B1" w:rsidR="003F790A">
      <w:pPr>
        <w:pStyle w:val="Tijeloteksta"/>
        <w:ind w:firstLine="720"/>
        <w:rPr>
          <w:rFonts w:hAnsi="Times New Roman" w:ascii="Times New Roman"/>
        </w:rPr>
      </w:pPr>
      <w:r w:rsidRPr="004C24F6">
        <w:rPr>
          <w:rFonts w:hAnsi="Times New Roman" w:ascii="Times New Roman"/>
          <w:szCs w:val="24"/>
        </w:rPr>
        <w:t xml:space="preserve">Podneskom </w:t>
      </w:r>
      <w:r w:rsidR="003F790A">
        <w:rPr>
          <w:rFonts w:hAnsi="Times New Roman" w:ascii="Times New Roman"/>
          <w:szCs w:val="24"/>
        </w:rPr>
        <w:t>od 20. prosinca</w:t>
      </w:r>
      <w:r w:rsidR="00154A98">
        <w:rPr>
          <w:rFonts w:hAnsi="Times New Roman" w:ascii="Times New Roman"/>
          <w:szCs w:val="24"/>
        </w:rPr>
        <w:t xml:space="preserve"> 2018.</w:t>
      </w:r>
      <w:r w:rsidR="00C56F00" w:rsidRPr="004C24F6">
        <w:rPr>
          <w:rFonts w:hAnsi="Times New Roman" w:ascii="Times New Roman"/>
          <w:szCs w:val="24"/>
        </w:rPr>
        <w:t xml:space="preserve"> </w:t>
      </w:r>
      <w:r w:rsidRPr="004C24F6">
        <w:rPr>
          <w:rFonts w:hAnsi="Times New Roman" w:ascii="Times New Roman"/>
          <w:szCs w:val="24"/>
        </w:rPr>
        <w:t>stečajn</w:t>
      </w:r>
      <w:r w:rsidR="00154A98">
        <w:rPr>
          <w:rFonts w:hAnsi="Times New Roman" w:ascii="Times New Roman"/>
          <w:szCs w:val="24"/>
        </w:rPr>
        <w:t>a</w:t>
      </w:r>
      <w:r w:rsidRPr="004C24F6">
        <w:rPr>
          <w:rFonts w:hAnsi="Times New Roman" w:ascii="Times New Roman"/>
          <w:szCs w:val="24"/>
        </w:rPr>
        <w:t xml:space="preserve"> upravitelj</w:t>
      </w:r>
      <w:r w:rsidR="00154A98">
        <w:rPr>
          <w:rFonts w:hAnsi="Times New Roman" w:ascii="Times New Roman"/>
          <w:szCs w:val="24"/>
        </w:rPr>
        <w:t>ica</w:t>
      </w:r>
      <w:r w:rsidRPr="004C24F6">
        <w:rPr>
          <w:rFonts w:hAnsi="Times New Roman" w:ascii="Times New Roman"/>
          <w:szCs w:val="24"/>
        </w:rPr>
        <w:t xml:space="preserve"> </w:t>
      </w:r>
      <w:r w:rsidR="003F790A">
        <w:rPr>
          <w:rFonts w:hAnsi="Times New Roman" w:ascii="Times New Roman"/>
          <w:szCs w:val="24"/>
        </w:rPr>
        <w:t>Anamaria Ivanković</w:t>
      </w:r>
      <w:r w:rsidR="00154A98">
        <w:rPr>
          <w:rFonts w:hAnsi="Times New Roman" w:ascii="Times New Roman"/>
          <w:szCs w:val="24"/>
        </w:rPr>
        <w:t xml:space="preserve"> podnijela</w:t>
      </w:r>
      <w:r w:rsidR="005A5D46">
        <w:rPr>
          <w:rFonts w:hAnsi="Times New Roman" w:ascii="Times New Roman"/>
          <w:szCs w:val="24"/>
        </w:rPr>
        <w:t xml:space="preserve"> je zahtjev da </w:t>
      </w:r>
      <w:r w:rsidR="00154A98">
        <w:rPr>
          <w:rFonts w:hAnsi="Times New Roman" w:ascii="Times New Roman"/>
          <w:szCs w:val="24"/>
        </w:rPr>
        <w:t xml:space="preserve">joj </w:t>
      </w:r>
      <w:r w:rsidR="005A5D46">
        <w:rPr>
          <w:rFonts w:hAnsi="Times New Roman" w:ascii="Times New Roman"/>
          <w:szCs w:val="24"/>
        </w:rPr>
        <w:t>sud odredi nagradu za rad</w:t>
      </w:r>
      <w:r w:rsidR="003F790A">
        <w:rPr>
          <w:rFonts w:hAnsi="Times New Roman" w:ascii="Times New Roman"/>
          <w:szCs w:val="24"/>
        </w:rPr>
        <w:t xml:space="preserve">, navodeći da je u cijelosti unovčena stečajna masa i to u iznosu od 19.324.684,24 kn. Naime, istovremeno je stečajna upraviteljica podnijela i pisano izvješće o tijeku stečajnog postupka i stanju stečajne mase od 20. prosinca 2018. u kojem navodi da su putem javnih dražbi koje je provela Financijska agencija unovčene nekretnine stečajnog dužnika. Stečajna upraviteljica dostavila je u spis presliku rješenja Trgovačkog suda u Zagrebu broj Ovr-253/17-25 od 11. prosinca 2018. kojim </w:t>
      </w:r>
      <w:r w:rsidR="003E2971">
        <w:rPr>
          <w:rFonts w:hAnsi="Times New Roman" w:ascii="Times New Roman"/>
          <w:szCs w:val="24"/>
        </w:rPr>
        <w:t>su kupcu Družba za upravljanje t</w:t>
      </w:r>
      <w:r w:rsidR="003F790A">
        <w:rPr>
          <w:rFonts w:hAnsi="Times New Roman" w:ascii="Times New Roman"/>
          <w:szCs w:val="24"/>
        </w:rPr>
        <w:t xml:space="preserve">erjatev bank d.d. Ljubljana dosuđene nekretnine upisane </w:t>
      </w:r>
      <w:r w:rsidR="003F790A">
        <w:rPr>
          <w:rFonts w:hAnsi="Times New Roman" w:ascii="Times New Roman"/>
        </w:rPr>
        <w:t>kod Općinskog suda u Rijeci, Zemljišnoknjižni odjel Opatija,</w:t>
      </w:r>
      <w:r w:rsidR="003F790A" w:rsidRPr="003F790A">
        <w:rPr>
          <w:rFonts w:hAnsi="Times New Roman" w:ascii="Times New Roman"/>
          <w:szCs w:val="24"/>
        </w:rPr>
        <w:t xml:space="preserve"> </w:t>
      </w:r>
      <w:r w:rsidR="003F790A">
        <w:rPr>
          <w:rFonts w:hAnsi="Times New Roman" w:ascii="Times New Roman"/>
          <w:szCs w:val="24"/>
        </w:rPr>
        <w:t>u zk.ul. 932 k.o. Opatija</w:t>
      </w:r>
      <w:r w:rsidR="003F790A">
        <w:rPr>
          <w:rFonts w:hAnsi="Times New Roman" w:ascii="Times New Roman"/>
        </w:rPr>
        <w:t xml:space="preserve"> kao "GRČ 266 – zgrada, gospodarska zgrada i dvorište – ukupne površine 1284 m2" povezano s vlasništvom posebnog dijela i to: Etaža 1, Etaža 2, Etaža 3, Etaža 4, Etaža 5, Etaža 7, Etaža 8, Etaža 9, Etaža 10, Etaža 11, Etaža, 12, Etaža 13, Etaža 15, Etaža 16, Etaža 17, Etaža 18, Etaža 19, Etaža 20, Etaža 21, Etaža 22, Etaža 23, Etaža 25, Etaža 26, Etaža 27, Etaža 28, Etaža 29, Etaža 30, Etaža 32, Etaža 33, Etaža 34, Etaža 35, Etaža 36, Etaža 37, Etaža 38, Etaža 39, Etaža 40, Etaža 41, Etaža 42, Etaža 43, za kupovninu u ukupnom iznosu od 18.504.564,72 kn. Nadalje,</w:t>
      </w:r>
      <w:r w:rsidR="003E2971">
        <w:rPr>
          <w:rFonts w:hAnsi="Times New Roman" w:ascii="Times New Roman"/>
        </w:rPr>
        <w:t xml:space="preserve"> stečajna upraviteljica</w:t>
      </w:r>
      <w:r w:rsidR="003F790A">
        <w:rPr>
          <w:rFonts w:hAnsi="Times New Roman" w:ascii="Times New Roman"/>
        </w:rPr>
        <w:t xml:space="preserve"> dostavila je u spis presliku rješenja Trgovačkog suda u Zagrebu broj Ovr-264/17 od </w:t>
      </w:r>
      <w:r w:rsidR="003F2EC0">
        <w:rPr>
          <w:rFonts w:hAnsi="Times New Roman" w:ascii="Times New Roman"/>
        </w:rPr>
        <w:t xml:space="preserve">4. prosinca 2018. </w:t>
      </w:r>
      <w:r w:rsidR="003F2EC0">
        <w:rPr>
          <w:rFonts w:hAnsi="Times New Roman" w:ascii="Times New Roman"/>
          <w:szCs w:val="24"/>
        </w:rPr>
        <w:t xml:space="preserve">kojim je kupcu Družba za upravljanje </w:t>
      </w:r>
      <w:r w:rsidR="003E2971">
        <w:rPr>
          <w:rFonts w:hAnsi="Times New Roman" w:ascii="Times New Roman"/>
          <w:szCs w:val="24"/>
        </w:rPr>
        <w:t>t</w:t>
      </w:r>
      <w:r w:rsidR="003F2EC0">
        <w:rPr>
          <w:rFonts w:hAnsi="Times New Roman" w:ascii="Times New Roman"/>
          <w:szCs w:val="24"/>
        </w:rPr>
        <w:t xml:space="preserve">erjatev bank d.d. Ljubljana dosuđena nekretnina upisana </w:t>
      </w:r>
      <w:r w:rsidR="003F2EC0">
        <w:rPr>
          <w:rFonts w:hAnsi="Times New Roman" w:ascii="Times New Roman"/>
        </w:rPr>
        <w:t xml:space="preserve">kod Općinskog suda u Rijeci, </w:t>
      </w:r>
      <w:r w:rsidR="003F2EC0">
        <w:rPr>
          <w:rFonts w:hAnsi="Times New Roman" w:ascii="Times New Roman"/>
        </w:rPr>
        <w:lastRenderedPageBreak/>
        <w:t>Zemljišnoknjižni odjel Opatija,</w:t>
      </w:r>
      <w:r w:rsidR="003F2EC0" w:rsidRPr="003F790A">
        <w:rPr>
          <w:rFonts w:hAnsi="Times New Roman" w:ascii="Times New Roman"/>
          <w:szCs w:val="24"/>
        </w:rPr>
        <w:t xml:space="preserve"> </w:t>
      </w:r>
      <w:r w:rsidR="003F2EC0">
        <w:rPr>
          <w:rFonts w:hAnsi="Times New Roman" w:ascii="Times New Roman"/>
          <w:szCs w:val="24"/>
        </w:rPr>
        <w:t>u zk.ul. 932 k.o. Opatija</w:t>
      </w:r>
      <w:r w:rsidR="003F2EC0">
        <w:rPr>
          <w:rFonts w:hAnsi="Times New Roman" w:ascii="Times New Roman"/>
        </w:rPr>
        <w:t xml:space="preserve"> kao "GRČ 266 – zgrada, gospodarska zgrada i dvorište – ukupne površine 1284 m2" povezano s vlasništvom posebnog dijela i to: Etaža 31, za iznos od 820.119,52 kn.</w:t>
      </w:r>
    </w:p>
    <w:p w:rsidRDefault="003F790A" w:rsidP="00AA05B1" w:rsidR="003F790A">
      <w:pPr>
        <w:pStyle w:val="Tijeloteksta"/>
        <w:ind w:firstLine="720"/>
        <w:rPr>
          <w:rFonts w:hAnsi="Times New Roman" w:ascii="Times New Roman"/>
          <w:szCs w:val="24"/>
        </w:rPr>
      </w:pPr>
    </w:p>
    <w:p w:rsidRDefault="003F2EC0" w:rsidP="00AA05B1" w:rsidR="00154A98">
      <w:pPr>
        <w:pStyle w:val="Tijeloteksta"/>
        <w:ind w:firstLine="720"/>
        <w:rPr>
          <w:rFonts w:hAnsi="Times New Roman" w:ascii="Times New Roman"/>
          <w:szCs w:val="24"/>
        </w:rPr>
      </w:pPr>
      <w:r>
        <w:rPr>
          <w:rFonts w:hAnsi="Times New Roman" w:ascii="Times New Roman"/>
          <w:szCs w:val="24"/>
        </w:rPr>
        <w:t xml:space="preserve">Slijedom navedenog, </w:t>
      </w:r>
      <w:r w:rsidR="00154A98">
        <w:rPr>
          <w:rFonts w:hAnsi="Times New Roman" w:ascii="Times New Roman"/>
          <w:szCs w:val="24"/>
        </w:rPr>
        <w:t xml:space="preserve">stečajna upraviteljica predlaže da joj sud odredi nagradu u iznosu od </w:t>
      </w:r>
      <w:r>
        <w:rPr>
          <w:rFonts w:hAnsi="Times New Roman" w:ascii="Times New Roman"/>
          <w:szCs w:val="24"/>
        </w:rPr>
        <w:t>630.000,00</w:t>
      </w:r>
      <w:r w:rsidR="00154A98">
        <w:rPr>
          <w:rFonts w:hAnsi="Times New Roman" w:ascii="Times New Roman"/>
          <w:szCs w:val="24"/>
        </w:rPr>
        <w:t xml:space="preserve"> kn </w:t>
      </w:r>
      <w:r>
        <w:rPr>
          <w:rFonts w:hAnsi="Times New Roman" w:ascii="Times New Roman"/>
          <w:szCs w:val="24"/>
        </w:rPr>
        <w:t xml:space="preserve">bruto </w:t>
      </w:r>
      <w:r w:rsidR="00154A98">
        <w:rPr>
          <w:rFonts w:hAnsi="Times New Roman" w:ascii="Times New Roman"/>
          <w:szCs w:val="24"/>
        </w:rPr>
        <w:t>sukladno odredb</w:t>
      </w:r>
      <w:r w:rsidR="003E2971">
        <w:rPr>
          <w:rFonts w:hAnsi="Times New Roman" w:ascii="Times New Roman"/>
          <w:szCs w:val="24"/>
        </w:rPr>
        <w:t>ama čl. 6. i</w:t>
      </w:r>
      <w:r w:rsidR="00154A98">
        <w:rPr>
          <w:rFonts w:hAnsi="Times New Roman" w:ascii="Times New Roman"/>
          <w:szCs w:val="24"/>
        </w:rPr>
        <w:t xml:space="preserve"> čl. 7. Uredbe</w:t>
      </w:r>
      <w:r w:rsidR="00154A98" w:rsidRPr="00EC646F">
        <w:rPr>
          <w:rFonts w:hAnsi="Times New Roman" w:ascii="Times New Roman"/>
          <w:szCs w:val="24"/>
        </w:rPr>
        <w:t xml:space="preserve"> </w:t>
      </w:r>
      <w:r w:rsidR="00154A98" w:rsidRPr="004C24F6">
        <w:rPr>
          <w:rFonts w:hAnsi="Times New Roman" w:ascii="Times New Roman"/>
          <w:szCs w:val="24"/>
        </w:rPr>
        <w:t>o kriterijima i načinu obračuna i plaćanja nagrada stečajnim upraviteljima (Narodne novine broj 105/15</w:t>
      </w:r>
      <w:r w:rsidR="00154A98">
        <w:rPr>
          <w:rFonts w:hAnsi="Times New Roman" w:ascii="Times New Roman"/>
          <w:szCs w:val="24"/>
        </w:rPr>
        <w:t>, dalje u tekstu: Uredba</w:t>
      </w:r>
      <w:r w:rsidR="00154A98" w:rsidRPr="004C24F6">
        <w:rPr>
          <w:rFonts w:hAnsi="Times New Roman" w:ascii="Times New Roman"/>
          <w:szCs w:val="24"/>
        </w:rPr>
        <w:t>)</w:t>
      </w:r>
      <w:r w:rsidR="00154A98">
        <w:rPr>
          <w:rFonts w:hAnsi="Times New Roman" w:ascii="Times New Roman"/>
          <w:szCs w:val="24"/>
        </w:rPr>
        <w:t xml:space="preserve">. </w:t>
      </w:r>
    </w:p>
    <w:p w:rsidRDefault="00AA05B1" w:rsidP="00AA05B1" w:rsidR="00AA05B1" w:rsidRPr="004C24F6">
      <w:pPr>
        <w:pStyle w:val="Tijeloteksta"/>
        <w:rPr>
          <w:rFonts w:hAnsi="Times New Roman" w:ascii="Times New Roman"/>
          <w:szCs w:val="24"/>
        </w:rPr>
      </w:pPr>
    </w:p>
    <w:p w:rsidRDefault="00042AF9" w:rsidP="00FD762B" w:rsidR="00FD762B">
      <w:pPr>
        <w:pStyle w:val="Tijeloteksta"/>
        <w:ind w:firstLine="720"/>
        <w:rPr>
          <w:rFonts w:hAnsi="Times New Roman" w:ascii="Times New Roman"/>
          <w:szCs w:val="24"/>
        </w:rPr>
      </w:pPr>
      <w:r>
        <w:rPr>
          <w:rFonts w:hAnsi="Times New Roman" w:ascii="Times New Roman"/>
          <w:szCs w:val="24"/>
        </w:rPr>
        <w:t xml:space="preserve">Odredbom čl. 94. st. 1. </w:t>
      </w:r>
      <w:r w:rsidR="00633028" w:rsidRPr="004C24F6">
        <w:rPr>
          <w:rFonts w:hAnsi="Times New Roman" w:ascii="Times New Roman"/>
          <w:szCs w:val="24"/>
        </w:rPr>
        <w:t xml:space="preserve">Stečajnog zakona (Narodne </w:t>
      </w:r>
      <w:r w:rsidR="00654E97">
        <w:rPr>
          <w:rFonts w:hAnsi="Times New Roman" w:ascii="Times New Roman"/>
          <w:szCs w:val="24"/>
        </w:rPr>
        <w:t>n</w:t>
      </w:r>
      <w:r w:rsidR="00633028" w:rsidRPr="004C24F6">
        <w:rPr>
          <w:rFonts w:hAnsi="Times New Roman" w:ascii="Times New Roman"/>
          <w:szCs w:val="24"/>
        </w:rPr>
        <w:t>ovine broj 71/15,</w:t>
      </w:r>
      <w:r w:rsidR="00633028">
        <w:rPr>
          <w:rFonts w:hAnsi="Times New Roman" w:ascii="Times New Roman"/>
          <w:szCs w:val="24"/>
        </w:rPr>
        <w:t xml:space="preserve"> </w:t>
      </w:r>
      <w:r w:rsidR="001038F4">
        <w:rPr>
          <w:rFonts w:hAnsi="Times New Roman" w:ascii="Times New Roman"/>
          <w:szCs w:val="24"/>
        </w:rPr>
        <w:t xml:space="preserve"> 104/17, </w:t>
      </w:r>
      <w:r w:rsidR="00633028">
        <w:rPr>
          <w:rFonts w:hAnsi="Times New Roman" w:ascii="Times New Roman"/>
          <w:szCs w:val="24"/>
        </w:rPr>
        <w:t>dalje u tekstu: SZ-a)</w:t>
      </w:r>
      <w:r>
        <w:rPr>
          <w:rFonts w:hAnsi="Times New Roman" w:ascii="Times New Roman"/>
          <w:szCs w:val="24"/>
        </w:rPr>
        <w:t xml:space="preserve"> propisano je da stečajni upravitelj ima pravo na nagradu za svoj rad i naknadu stvarnih troškova; odredbom stavka 2. istog članka propisano je da nagradu stečajnom upravitelju određuje sud prema uredbi kojom Vlada Republike Hrvatske utvrđuje kriterije i način obračuna i plaćanja n</w:t>
      </w:r>
      <w:r w:rsidR="003F2EC0">
        <w:rPr>
          <w:rFonts w:hAnsi="Times New Roman" w:ascii="Times New Roman"/>
          <w:szCs w:val="24"/>
        </w:rPr>
        <w:t>agrade stečajnim upraviteljima.</w:t>
      </w:r>
    </w:p>
    <w:p w:rsidRDefault="00FD762B" w:rsidP="00FD762B" w:rsidR="00FD762B">
      <w:pPr>
        <w:pStyle w:val="Tijeloteksta"/>
        <w:ind w:firstLine="720"/>
        <w:rPr>
          <w:rFonts w:hAnsi="Times New Roman" w:ascii="Times New Roman"/>
          <w:szCs w:val="24"/>
        </w:rPr>
      </w:pPr>
    </w:p>
    <w:p w:rsidRDefault="00C56F00" w:rsidP="004970DC" w:rsidR="00AF51DD">
      <w:pPr>
        <w:pStyle w:val="Tijeloteksta"/>
        <w:ind w:firstLine="720"/>
        <w:rPr>
          <w:rFonts w:hAnsi="Times New Roman" w:ascii="Times New Roman"/>
          <w:szCs w:val="24"/>
        </w:rPr>
      </w:pPr>
      <w:r w:rsidRPr="004C24F6">
        <w:rPr>
          <w:rFonts w:hAnsi="Times New Roman" w:ascii="Times New Roman"/>
          <w:szCs w:val="24"/>
        </w:rPr>
        <w:t xml:space="preserve">Odredbom čl. </w:t>
      </w:r>
      <w:r w:rsidR="00FD762B">
        <w:rPr>
          <w:rFonts w:hAnsi="Times New Roman" w:ascii="Times New Roman"/>
          <w:szCs w:val="24"/>
        </w:rPr>
        <w:t>5</w:t>
      </w:r>
      <w:r w:rsidRPr="004C24F6">
        <w:rPr>
          <w:rFonts w:hAnsi="Times New Roman" w:ascii="Times New Roman"/>
          <w:szCs w:val="24"/>
        </w:rPr>
        <w:t xml:space="preserve">. st. 1. </w:t>
      </w:r>
      <w:r w:rsidR="00AA05B1" w:rsidRPr="004C24F6">
        <w:rPr>
          <w:rFonts w:hAnsi="Times New Roman" w:ascii="Times New Roman"/>
          <w:szCs w:val="24"/>
        </w:rPr>
        <w:t xml:space="preserve">Uredbe određeno je da </w:t>
      </w:r>
      <w:r w:rsidR="00FD762B">
        <w:rPr>
          <w:rFonts w:hAnsi="Times New Roman" w:ascii="Times New Roman"/>
          <w:szCs w:val="24"/>
        </w:rPr>
        <w:t xml:space="preserve">sud rješenjem utvrđuje visinu nagrade, uzimajući u obzir obujam i složenost poslova, rad stečajnog upravitelja na ispitivanju tražbina te vrijednost unovčene stečajne mase. </w:t>
      </w:r>
      <w:r w:rsidR="00AF51DD">
        <w:rPr>
          <w:rFonts w:hAnsi="Times New Roman" w:ascii="Times New Roman"/>
          <w:szCs w:val="24"/>
        </w:rPr>
        <w:t>Člankom 7. Uredbe</w:t>
      </w:r>
      <w:r w:rsidR="00AF51DD" w:rsidRPr="003F53B6">
        <w:rPr>
          <w:rFonts w:hAnsi="Times New Roman" w:ascii="Times New Roman"/>
          <w:szCs w:val="24"/>
        </w:rPr>
        <w:t xml:space="preserve"> </w:t>
      </w:r>
      <w:r w:rsidR="00AF51DD">
        <w:rPr>
          <w:rFonts w:hAnsi="Times New Roman" w:ascii="Times New Roman"/>
          <w:szCs w:val="24"/>
        </w:rPr>
        <w:t>propisano je da se nagrada stečajnom upravitelju s osnove vrijednosti unovčene stečajne mase obračunava primjenom tablice vrijednosti unovčene stečajne mase</w:t>
      </w:r>
      <w:r w:rsidR="00E37098">
        <w:rPr>
          <w:rFonts w:hAnsi="Times New Roman" w:ascii="Times New Roman"/>
          <w:szCs w:val="24"/>
        </w:rPr>
        <w:t xml:space="preserve"> i nagrade u postotcima: od 16% n</w:t>
      </w:r>
      <w:r w:rsidR="00AF51DD">
        <w:rPr>
          <w:rFonts w:hAnsi="Times New Roman" w:ascii="Times New Roman"/>
          <w:szCs w:val="24"/>
        </w:rPr>
        <w:t>a vrijednost unovčene</w:t>
      </w:r>
      <w:r w:rsidR="00E37098">
        <w:rPr>
          <w:rFonts w:hAnsi="Times New Roman" w:ascii="Times New Roman"/>
          <w:szCs w:val="24"/>
        </w:rPr>
        <w:t xml:space="preserve"> stečajne mase do 100.000,00 kn; od 12% na razliku od 100.000,01 do 300.000,00 kn; od 10% na razliku od 300.000,01 kn do 500.000,00 kn; </w:t>
      </w:r>
      <w:r w:rsidR="003E2971">
        <w:rPr>
          <w:rFonts w:hAnsi="Times New Roman" w:ascii="Times New Roman"/>
          <w:szCs w:val="24"/>
        </w:rPr>
        <w:t xml:space="preserve">od </w:t>
      </w:r>
      <w:r w:rsidR="00E37098">
        <w:rPr>
          <w:rFonts w:hAnsi="Times New Roman" w:ascii="Times New Roman"/>
          <w:szCs w:val="24"/>
        </w:rPr>
        <w:t>8% na razliku od 500.000,01 do 1.000.000,00 kn; od 7% na razliku od 1.000.000,01 do 5.000.000,00 kn;</w:t>
      </w:r>
      <w:r w:rsidR="003E2971">
        <w:rPr>
          <w:rFonts w:hAnsi="Times New Roman" w:ascii="Times New Roman"/>
          <w:szCs w:val="24"/>
        </w:rPr>
        <w:t xml:space="preserve"> od</w:t>
      </w:r>
      <w:r w:rsidR="00E37098">
        <w:rPr>
          <w:rFonts w:hAnsi="Times New Roman" w:ascii="Times New Roman"/>
          <w:szCs w:val="24"/>
        </w:rPr>
        <w:t xml:space="preserve"> 6% </w:t>
      </w:r>
      <w:r w:rsidR="003E2971">
        <w:rPr>
          <w:rFonts w:hAnsi="Times New Roman" w:ascii="Times New Roman"/>
          <w:szCs w:val="24"/>
        </w:rPr>
        <w:t xml:space="preserve">na razliku od </w:t>
      </w:r>
      <w:r w:rsidR="00E37098">
        <w:rPr>
          <w:rFonts w:hAnsi="Times New Roman" w:ascii="Times New Roman"/>
          <w:szCs w:val="24"/>
        </w:rPr>
        <w:t>5.000.000,01 do 10.000.000,00 kn; od 5% na razliku od 10.000.000,01 do 12.000.000,00 kn; od 1% na razliku iznad 12.000.000,01 kn.</w:t>
      </w:r>
    </w:p>
    <w:p w:rsidRDefault="00AF51DD" w:rsidP="004970DC" w:rsidR="00AF51DD">
      <w:pPr>
        <w:pStyle w:val="Tijeloteksta"/>
        <w:ind w:firstLine="720"/>
        <w:rPr>
          <w:rFonts w:hAnsi="Times New Roman" w:ascii="Times New Roman"/>
          <w:szCs w:val="24"/>
        </w:rPr>
      </w:pPr>
    </w:p>
    <w:p w:rsidRDefault="00AF51DD" w:rsidP="00AF51DD" w:rsidR="00E37098">
      <w:pPr>
        <w:pStyle w:val="Tijeloteksta"/>
        <w:ind w:firstLine="720"/>
        <w:rPr>
          <w:rFonts w:hAnsi="Times New Roman" w:ascii="Times New Roman"/>
          <w:szCs w:val="24"/>
        </w:rPr>
      </w:pPr>
      <w:r>
        <w:rPr>
          <w:rFonts w:hAnsi="Times New Roman" w:ascii="Times New Roman"/>
          <w:szCs w:val="24"/>
        </w:rPr>
        <w:t>Dakle, primjenom</w:t>
      </w:r>
      <w:r w:rsidR="00E37098">
        <w:rPr>
          <w:rFonts w:hAnsi="Times New Roman" w:ascii="Times New Roman"/>
          <w:szCs w:val="24"/>
        </w:rPr>
        <w:t xml:space="preserve"> gore navedenih postotaka </w:t>
      </w:r>
      <w:r>
        <w:rPr>
          <w:rFonts w:hAnsi="Times New Roman" w:ascii="Times New Roman"/>
          <w:szCs w:val="24"/>
        </w:rPr>
        <w:t xml:space="preserve"> na vrijednost unovčene stečajne mase od </w:t>
      </w:r>
      <w:r w:rsidR="00E37098">
        <w:rPr>
          <w:rFonts w:hAnsi="Times New Roman" w:ascii="Times New Roman"/>
          <w:szCs w:val="24"/>
        </w:rPr>
        <w:t xml:space="preserve">19.324.684,24 kn </w:t>
      </w:r>
      <w:r>
        <w:rPr>
          <w:rFonts w:hAnsi="Times New Roman" w:ascii="Times New Roman"/>
          <w:szCs w:val="24"/>
        </w:rPr>
        <w:t xml:space="preserve">dobiva se iznos od </w:t>
      </w:r>
      <w:r w:rsidR="00E37098">
        <w:rPr>
          <w:rFonts w:hAnsi="Times New Roman" w:ascii="Times New Roman"/>
          <w:szCs w:val="24"/>
        </w:rPr>
        <w:t>853.246,84</w:t>
      </w:r>
      <w:r>
        <w:rPr>
          <w:rFonts w:hAnsi="Times New Roman" w:ascii="Times New Roman"/>
          <w:szCs w:val="24"/>
        </w:rPr>
        <w:t xml:space="preserve"> kn, </w:t>
      </w:r>
      <w:r w:rsidR="00E37098">
        <w:rPr>
          <w:rFonts w:hAnsi="Times New Roman" w:ascii="Times New Roman"/>
          <w:szCs w:val="24"/>
        </w:rPr>
        <w:t>a prema čl. 6. Uredbe s osnove vrijednosti unovčene stečajne mase nagrada stečajnom upravitelju iznosi najviše 630.000,00 kn.</w:t>
      </w:r>
    </w:p>
    <w:p w:rsidRDefault="00E37098" w:rsidP="00AF51DD" w:rsidR="00E37098">
      <w:pPr>
        <w:pStyle w:val="Tijeloteksta"/>
        <w:ind w:firstLine="720"/>
        <w:rPr>
          <w:rFonts w:hAnsi="Times New Roman" w:ascii="Times New Roman"/>
          <w:szCs w:val="24"/>
        </w:rPr>
      </w:pPr>
    </w:p>
    <w:p w:rsidRDefault="00E37098" w:rsidP="00AF51DD" w:rsidR="00AF51DD">
      <w:pPr>
        <w:pStyle w:val="Tijeloteksta"/>
        <w:ind w:firstLine="720"/>
        <w:rPr>
          <w:rFonts w:hAnsi="Times New Roman" w:ascii="Times New Roman"/>
          <w:szCs w:val="24"/>
        </w:rPr>
      </w:pPr>
      <w:r>
        <w:rPr>
          <w:rFonts w:hAnsi="Times New Roman" w:ascii="Times New Roman"/>
          <w:szCs w:val="24"/>
        </w:rPr>
        <w:t>Prema tome</w:t>
      </w:r>
      <w:r w:rsidR="00AF51DD">
        <w:rPr>
          <w:rFonts w:hAnsi="Times New Roman" w:ascii="Times New Roman"/>
          <w:szCs w:val="24"/>
        </w:rPr>
        <w:t xml:space="preserve">, </w:t>
      </w:r>
      <w:r w:rsidR="00E319A7">
        <w:rPr>
          <w:rFonts w:hAnsi="Times New Roman" w:ascii="Times New Roman"/>
          <w:szCs w:val="24"/>
        </w:rPr>
        <w:t>sud je sukladno odredbi čl. 94</w:t>
      </w:r>
      <w:r w:rsidR="00042AF9">
        <w:rPr>
          <w:rFonts w:hAnsi="Times New Roman" w:ascii="Times New Roman"/>
          <w:szCs w:val="24"/>
        </w:rPr>
        <w:t>. st. 1.</w:t>
      </w:r>
      <w:r w:rsidR="00E319A7">
        <w:rPr>
          <w:rFonts w:hAnsi="Times New Roman" w:ascii="Times New Roman"/>
          <w:szCs w:val="24"/>
        </w:rPr>
        <w:t xml:space="preserve"> i 2.</w:t>
      </w:r>
      <w:r w:rsidR="00042AF9">
        <w:rPr>
          <w:rFonts w:hAnsi="Times New Roman" w:ascii="Times New Roman"/>
          <w:szCs w:val="24"/>
        </w:rPr>
        <w:t xml:space="preserve"> SZ-a</w:t>
      </w:r>
      <w:r w:rsidR="00E319A7">
        <w:rPr>
          <w:rFonts w:hAnsi="Times New Roman" w:ascii="Times New Roman"/>
          <w:szCs w:val="24"/>
        </w:rPr>
        <w:t>, a temeljem odred</w:t>
      </w:r>
      <w:r w:rsidR="003E2971">
        <w:rPr>
          <w:rFonts w:hAnsi="Times New Roman" w:ascii="Times New Roman"/>
          <w:szCs w:val="24"/>
        </w:rPr>
        <w:t>aba</w:t>
      </w:r>
      <w:r w:rsidR="00E319A7">
        <w:rPr>
          <w:rFonts w:hAnsi="Times New Roman" w:ascii="Times New Roman"/>
          <w:szCs w:val="24"/>
        </w:rPr>
        <w:t xml:space="preserve"> čl. </w:t>
      </w:r>
      <w:r w:rsidR="00042AF9">
        <w:rPr>
          <w:rFonts w:hAnsi="Times New Roman" w:ascii="Times New Roman"/>
          <w:szCs w:val="24"/>
        </w:rPr>
        <w:t xml:space="preserve">5. </w:t>
      </w:r>
      <w:r w:rsidR="00E319A7">
        <w:rPr>
          <w:rFonts w:hAnsi="Times New Roman" w:ascii="Times New Roman"/>
          <w:szCs w:val="24"/>
        </w:rPr>
        <w:t>st. 1.</w:t>
      </w:r>
      <w:r w:rsidR="00AF51DD">
        <w:rPr>
          <w:rFonts w:hAnsi="Times New Roman" w:ascii="Times New Roman"/>
          <w:szCs w:val="24"/>
        </w:rPr>
        <w:t xml:space="preserve">, </w:t>
      </w:r>
      <w:r>
        <w:rPr>
          <w:rFonts w:hAnsi="Times New Roman" w:ascii="Times New Roman"/>
          <w:szCs w:val="24"/>
        </w:rPr>
        <w:t xml:space="preserve">čl. 6., </w:t>
      </w:r>
      <w:r w:rsidR="00AF51DD">
        <w:rPr>
          <w:rFonts w:hAnsi="Times New Roman" w:ascii="Times New Roman"/>
          <w:szCs w:val="24"/>
        </w:rPr>
        <w:t>čl. 7. i</w:t>
      </w:r>
      <w:r w:rsidR="00E319A7">
        <w:rPr>
          <w:rFonts w:hAnsi="Times New Roman" w:ascii="Times New Roman"/>
          <w:szCs w:val="24"/>
        </w:rPr>
        <w:t xml:space="preserve"> čl. 15. Uredbe</w:t>
      </w:r>
      <w:r w:rsidR="00AF51DD">
        <w:rPr>
          <w:rFonts w:hAnsi="Times New Roman" w:ascii="Times New Roman"/>
          <w:szCs w:val="24"/>
        </w:rPr>
        <w:t xml:space="preserve"> odredio stečajn</w:t>
      </w:r>
      <w:r w:rsidR="003E2971">
        <w:rPr>
          <w:rFonts w:hAnsi="Times New Roman" w:ascii="Times New Roman"/>
          <w:szCs w:val="24"/>
        </w:rPr>
        <w:t>oj upraviteljici</w:t>
      </w:r>
      <w:r w:rsidR="00AF51DD">
        <w:rPr>
          <w:rFonts w:hAnsi="Times New Roman" w:ascii="Times New Roman"/>
          <w:szCs w:val="24"/>
        </w:rPr>
        <w:t xml:space="preserve"> nagradu u ukupnom iznosu od </w:t>
      </w:r>
      <w:r>
        <w:rPr>
          <w:rFonts w:hAnsi="Times New Roman" w:ascii="Times New Roman"/>
          <w:szCs w:val="24"/>
        </w:rPr>
        <w:t>630.000,00 kn bruto, te je riješeno kao u izreci ovog rješenja.</w:t>
      </w:r>
    </w:p>
    <w:p w:rsidRDefault="00E37098" w:rsidP="00737A4B" w:rsidR="00E37098">
      <w:pPr>
        <w:pStyle w:val="Tijeloteksta"/>
        <w:jc w:val="center"/>
        <w:rPr>
          <w:rFonts w:hAnsi="Times New Roman" w:ascii="Times New Roman"/>
          <w:szCs w:val="24"/>
        </w:rPr>
      </w:pPr>
    </w:p>
    <w:p w:rsidRDefault="00737A4B" w:rsidP="00737A4B" w:rsidR="001A147B" w:rsidRPr="004C24F6">
      <w:pPr>
        <w:pStyle w:val="Tijeloteksta"/>
        <w:jc w:val="center"/>
        <w:rPr>
          <w:rFonts w:hAnsi="Times New Roman" w:ascii="Times New Roman"/>
          <w:szCs w:val="24"/>
        </w:rPr>
      </w:pPr>
      <w:r w:rsidRPr="004C24F6">
        <w:rPr>
          <w:rFonts w:hAnsi="Times New Roman" w:ascii="Times New Roman"/>
          <w:szCs w:val="24"/>
        </w:rPr>
        <w:t>U Karlovcu</w:t>
      </w:r>
      <w:r w:rsidR="008D559D" w:rsidRPr="004C24F6">
        <w:rPr>
          <w:rFonts w:hAnsi="Times New Roman" w:ascii="Times New Roman"/>
          <w:szCs w:val="24"/>
        </w:rPr>
        <w:t xml:space="preserve"> </w:t>
      </w:r>
      <w:r w:rsidR="00E37098">
        <w:rPr>
          <w:rFonts w:hAnsi="Times New Roman" w:ascii="Times New Roman"/>
          <w:szCs w:val="24"/>
        </w:rPr>
        <w:t>27. prosinca</w:t>
      </w:r>
      <w:r w:rsidR="00654E97">
        <w:rPr>
          <w:rFonts w:hAnsi="Times New Roman" w:ascii="Times New Roman"/>
          <w:szCs w:val="24"/>
        </w:rPr>
        <w:t xml:space="preserve"> 2018.</w:t>
      </w:r>
    </w:p>
    <w:p w:rsidRDefault="00C56F00" w:rsidP="00737A4B" w:rsidR="00C56F00" w:rsidRPr="004C24F6">
      <w:pPr>
        <w:pStyle w:val="Tijeloteksta"/>
        <w:jc w:val="center"/>
        <w:rPr>
          <w:rFonts w:hAnsi="Times New Roman" w:ascii="Times New Roman"/>
          <w:b/>
          <w:szCs w:val="24"/>
        </w:rPr>
      </w:pPr>
    </w:p>
    <w:p w:rsidRDefault="00737A4B" w:rsidP="00B314E8" w:rsidR="00737A4B" w:rsidRPr="004C24F6">
      <w:pPr>
        <w:pStyle w:val="Tijeloteksta"/>
        <w:rPr>
          <w:rFonts w:hAnsi="Times New Roman" w:ascii="Times New Roman"/>
          <w:szCs w:val="24"/>
        </w:rPr>
      </w:pP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005744A7" w:rsidRPr="004C24F6">
        <w:rPr>
          <w:rFonts w:hAnsi="Times New Roman" w:ascii="Times New Roman"/>
          <w:szCs w:val="24"/>
        </w:rPr>
        <w:t xml:space="preserve">           </w:t>
      </w:r>
      <w:r w:rsidR="001A147B" w:rsidRPr="004C24F6">
        <w:rPr>
          <w:rFonts w:hAnsi="Times New Roman" w:ascii="Times New Roman"/>
          <w:szCs w:val="24"/>
        </w:rPr>
        <w:t xml:space="preserve">    </w:t>
      </w:r>
      <w:r w:rsidRPr="004C24F6">
        <w:rPr>
          <w:rFonts w:hAnsi="Times New Roman" w:ascii="Times New Roman"/>
          <w:szCs w:val="24"/>
        </w:rPr>
        <w:t>Sudac:</w:t>
      </w:r>
    </w:p>
    <w:p w:rsidRDefault="00737A4B" w:rsidP="00B314E8" w:rsidR="00F17E33" w:rsidRPr="004C24F6">
      <w:pPr>
        <w:pStyle w:val="Tijeloteksta"/>
        <w:rPr>
          <w:rFonts w:hAnsi="Times New Roman" w:ascii="Times New Roman"/>
          <w:szCs w:val="24"/>
        </w:rPr>
      </w:pP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005744A7" w:rsidRPr="004C24F6">
        <w:rPr>
          <w:rFonts w:hAnsi="Times New Roman" w:ascii="Times New Roman"/>
          <w:szCs w:val="24"/>
        </w:rPr>
        <w:t xml:space="preserve">      </w:t>
      </w:r>
      <w:r w:rsidRPr="004C24F6">
        <w:rPr>
          <w:rFonts w:hAnsi="Times New Roman" w:ascii="Times New Roman"/>
          <w:szCs w:val="24"/>
        </w:rPr>
        <w:tab/>
      </w:r>
      <w:r w:rsidR="001A147B" w:rsidRPr="004C24F6">
        <w:rPr>
          <w:rFonts w:hAnsi="Times New Roman" w:ascii="Times New Roman"/>
          <w:szCs w:val="24"/>
        </w:rPr>
        <w:t xml:space="preserve">   </w:t>
      </w:r>
      <w:r w:rsidR="005744A7" w:rsidRPr="004C24F6">
        <w:rPr>
          <w:rFonts w:hAnsi="Times New Roman" w:ascii="Times New Roman"/>
          <w:szCs w:val="24"/>
        </w:rPr>
        <w:t xml:space="preserve">           </w:t>
      </w:r>
      <w:r w:rsidR="001A147B" w:rsidRPr="004C24F6">
        <w:rPr>
          <w:rFonts w:hAnsi="Times New Roman" w:ascii="Times New Roman"/>
          <w:szCs w:val="24"/>
        </w:rPr>
        <w:t xml:space="preserve">  </w:t>
      </w:r>
      <w:r w:rsidRPr="004C24F6">
        <w:rPr>
          <w:rFonts w:hAnsi="Times New Roman" w:ascii="Times New Roman"/>
          <w:szCs w:val="24"/>
        </w:rPr>
        <w:t>Goranka Boljkovac</w:t>
      </w:r>
      <w:r w:rsidR="00837AD9" w:rsidRPr="004C24F6">
        <w:rPr>
          <w:rFonts w:hAnsi="Times New Roman" w:ascii="Times New Roman"/>
          <w:szCs w:val="24"/>
        </w:rPr>
        <w:t>, v.r.</w:t>
      </w:r>
    </w:p>
    <w:p w:rsidRDefault="00F17E33" w:rsidP="00B314E8" w:rsidR="00F17E33" w:rsidRPr="004C24F6">
      <w:pPr>
        <w:pStyle w:val="Tijeloteksta"/>
        <w:rPr>
          <w:rFonts w:hAnsi="Times New Roman" w:ascii="Times New Roman"/>
          <w:szCs w:val="24"/>
        </w:rPr>
      </w:pPr>
    </w:p>
    <w:p w:rsidRDefault="00837AD9" w:rsidP="00837AD9" w:rsidR="00837AD9" w:rsidRPr="004C24F6">
      <w:pPr>
        <w:tabs>
          <w:tab w:pos="6703" w:val="left"/>
        </w:tabs>
        <w:rPr>
          <w:rFonts w:hAnsi="Times New Roman" w:ascii="Times New Roman"/>
          <w:szCs w:val="24"/>
        </w:rPr>
      </w:pPr>
      <w:r w:rsidRPr="004C24F6">
        <w:rPr>
          <w:rFonts w:hAnsi="Times New Roman" w:ascii="Times New Roman"/>
          <w:szCs w:val="24"/>
        </w:rPr>
        <w:tab/>
        <w:t>Za točnost otpravka-</w:t>
      </w:r>
    </w:p>
    <w:p w:rsidRDefault="00837AD9" w:rsidP="00837AD9" w:rsidR="00837AD9" w:rsidRPr="004C24F6">
      <w:pPr>
        <w:tabs>
          <w:tab w:pos="6703" w:val="left"/>
        </w:tabs>
        <w:rPr>
          <w:rFonts w:hAnsi="Times New Roman" w:ascii="Times New Roman"/>
          <w:szCs w:val="24"/>
        </w:rPr>
      </w:pPr>
      <w:r w:rsidRPr="004C24F6">
        <w:rPr>
          <w:rFonts w:hAnsi="Times New Roman" w:ascii="Times New Roman"/>
          <w:szCs w:val="24"/>
        </w:rPr>
        <w:tab/>
        <w:t>ovlašteni službenik:</w:t>
      </w:r>
    </w:p>
    <w:p w:rsidRDefault="00837AD9" w:rsidP="00C56F00" w:rsidR="005C7189" w:rsidRPr="004C24F6">
      <w:pPr>
        <w:pStyle w:val="Tijeloteksta"/>
        <w:tabs>
          <w:tab w:pos="6713" w:val="left"/>
        </w:tabs>
        <w:rPr>
          <w:rFonts w:hAnsi="Times New Roman" w:ascii="Times New Roman"/>
          <w:szCs w:val="24"/>
        </w:rPr>
      </w:pPr>
      <w:r w:rsidRPr="004C24F6">
        <w:rPr>
          <w:rFonts w:hAnsi="Times New Roman" w:ascii="Times New Roman"/>
          <w:szCs w:val="24"/>
        </w:rPr>
        <w:tab/>
      </w:r>
      <w:r w:rsidR="00654E97" w:rsidRPr="00654E97">
        <w:rPr>
          <w:rFonts w:hAnsi="Times New Roman" w:ascii="Times New Roman"/>
          <w:szCs w:val="24"/>
        </w:rPr>
        <w:t>Renata Klokočki</w:t>
      </w:r>
    </w:p>
    <w:p w:rsidRDefault="00654E97" w:rsidP="00654E97" w:rsidR="00654E97" w:rsidRPr="007A5897">
      <w:pPr>
        <w:tabs>
          <w:tab w:pos="6900" w:val="left"/>
        </w:tabs>
        <w:jc w:val="both"/>
        <w:rPr>
          <w:rFonts w:hAnsi="Times New Roman" w:ascii="Times New Roman"/>
          <w:szCs w:val="24"/>
        </w:rPr>
      </w:pPr>
      <w:r>
        <w:rPr>
          <w:rFonts w:hAnsi="Times New Roman" w:ascii="Times New Roman"/>
          <w:szCs w:val="24"/>
        </w:rPr>
        <w:t>Uputa</w:t>
      </w:r>
      <w:r w:rsidRPr="007A5897">
        <w:rPr>
          <w:rFonts w:hAnsi="Times New Roman" w:ascii="Times New Roman"/>
          <w:szCs w:val="24"/>
        </w:rPr>
        <w:t xml:space="preserve"> o pravnom lijeku:</w:t>
      </w:r>
      <w:r w:rsidRPr="007A5897">
        <w:rPr>
          <w:rFonts w:hAnsi="Times New Roman" w:ascii="Times New Roman"/>
          <w:szCs w:val="24"/>
        </w:rPr>
        <w:tab/>
      </w:r>
    </w:p>
    <w:p w:rsidRDefault="00654E97" w:rsidP="00654E97" w:rsidR="00654E97" w:rsidRPr="00225016">
      <w:pPr>
        <w:jc w:val="both"/>
        <w:rPr>
          <w:rFonts w:hAnsi="Times New Roman" w:ascii="Times New Roman"/>
        </w:rPr>
      </w:pPr>
      <w:r w:rsidRPr="00225016">
        <w:rPr>
          <w:rFonts w:hAnsi="Times New Roman" w:ascii="Times New Roman"/>
        </w:rPr>
        <w:t>Protiv ovog rješenja dopuštena je žalba</w:t>
      </w:r>
      <w:r>
        <w:rPr>
          <w:rFonts w:hAnsi="Times New Roman" w:ascii="Times New Roman"/>
        </w:rPr>
        <w:t xml:space="preserve"> </w:t>
      </w:r>
      <w:r w:rsidRPr="00225016">
        <w:rPr>
          <w:rFonts w:hAnsi="Times New Roman" w:ascii="Times New Roman"/>
        </w:rPr>
        <w:t>u roku od 8 dana od isteka osmog dana</w:t>
      </w:r>
      <w:r>
        <w:rPr>
          <w:rFonts w:hAnsi="Times New Roman" w:ascii="Times New Roman"/>
        </w:rPr>
        <w:t xml:space="preserve"> </w:t>
      </w:r>
      <w:r w:rsidRPr="00225016">
        <w:rPr>
          <w:rFonts w:hAnsi="Times New Roman" w:ascii="Times New Roman"/>
        </w:rPr>
        <w:t xml:space="preserve">od </w:t>
      </w:r>
      <w:r>
        <w:rPr>
          <w:rFonts w:hAnsi="Times New Roman" w:ascii="Times New Roman"/>
        </w:rPr>
        <w:t xml:space="preserve">dana </w:t>
      </w:r>
      <w:r w:rsidRPr="00225016">
        <w:rPr>
          <w:rFonts w:hAnsi="Times New Roman" w:ascii="Times New Roman"/>
        </w:rPr>
        <w:t>objave ovog rješenja na mrežnoj stranici</w:t>
      </w:r>
      <w:r>
        <w:rPr>
          <w:rFonts w:hAnsi="Times New Roman" w:ascii="Times New Roman"/>
        </w:rPr>
        <w:t xml:space="preserve"> </w:t>
      </w:r>
      <w:r w:rsidRPr="00225016">
        <w:rPr>
          <w:rFonts w:hAnsi="Times New Roman" w:ascii="Times New Roman"/>
        </w:rPr>
        <w:t>e-Oglasna ploča suda, koja se podnosi u 3 primjerka,</w:t>
      </w:r>
    </w:p>
    <w:p w:rsidRDefault="00654E97" w:rsidP="00654E97" w:rsidR="00654E97" w:rsidRPr="00225016">
      <w:pPr>
        <w:jc w:val="both"/>
        <w:rPr>
          <w:rFonts w:hAnsi="Times New Roman" w:ascii="Times New Roman"/>
        </w:rPr>
      </w:pPr>
      <w:r w:rsidRPr="00225016">
        <w:rPr>
          <w:rFonts w:hAnsi="Times New Roman" w:ascii="Times New Roman"/>
        </w:rPr>
        <w:t>Visokom trgovačkom sudu Republike Hrvatske,</w:t>
      </w:r>
      <w:r>
        <w:rPr>
          <w:rFonts w:hAnsi="Times New Roman" w:ascii="Times New Roman"/>
        </w:rPr>
        <w:t xml:space="preserve"> </w:t>
      </w:r>
      <w:r w:rsidRPr="00225016">
        <w:rPr>
          <w:rFonts w:hAnsi="Times New Roman" w:ascii="Times New Roman"/>
        </w:rPr>
        <w:t>putem ovog suda.</w:t>
      </w:r>
    </w:p>
    <w:p w:rsidRDefault="00737A4B" w:rsidP="00654E97" w:rsidR="00737A4B" w:rsidRPr="004C24F6">
      <w:pPr>
        <w:pStyle w:val="Tijeloteksta"/>
        <w:rPr>
          <w:rFonts w:hAnsi="Times New Roman" w:ascii="Times New Roman"/>
          <w:szCs w:val="24"/>
        </w:rPr>
      </w:pPr>
    </w:p>
    <w:p w:rsidRDefault="00737A4B" w:rsidP="00654E97" w:rsidR="00737A4B" w:rsidRPr="004C24F6">
      <w:pPr>
        <w:pStyle w:val="Tijeloteksta"/>
        <w:rPr>
          <w:rFonts w:hAnsi="Times New Roman" w:ascii="Times New Roman"/>
          <w:szCs w:val="24"/>
        </w:rPr>
      </w:pPr>
    </w:p>
    <w:p w:rsidRDefault="001A147B" w:rsidR="001A147B" w:rsidRPr="004C24F6">
      <w:pPr>
        <w:rPr>
          <w:rFonts w:hAnsi="Times New Roman" w:ascii="Times New Roman"/>
          <w:b/>
          <w:noProof w:val="false"/>
          <w:szCs w:val="24"/>
        </w:rPr>
      </w:pPr>
    </w:p>
    <w:sectPr w:rsidSect="003F2EC0" w:rsidR="001A147B" w:rsidRPr="004C24F6">
      <w:headerReference w:type="even" r:id="rId10"/>
      <w:headerReference w:type="default" r:id="rId11"/>
      <w:pgSz w:h="16838" w:w="11906"/>
      <w:pgMar w:gutter="0" w:footer="720" w:header="720" w:left="1418" w:bottom="1560" w:right="1418" w:top="184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4C27">
      <w:rPr>
        <w:rStyle w:val="Brojstranice"/>
      </w:rPr>
      <w:t>2</w:t>
    </w:r>
    <w:r>
      <w:rPr>
        <w:rStyle w:val="Brojstranice"/>
      </w:rPr>
      <w:fldChar w:fldCharType="end"/>
    </w:r>
  </w:p>
  <w:p w:rsidRDefault="001A147B" w:rsidR="001A147B" w:rsidRPr="00BD69FB">
    <w:pPr>
      <w:pStyle w:val="Zaglavlje"/>
      <w:rPr>
        <w:rFonts w:hAnsi="Times New Roman" w:ascii="Times New Roman"/>
      </w:rPr>
    </w:pPr>
    <w:r>
      <w:t xml:space="preserve">                                                                                    </w:t>
    </w:r>
    <w:r w:rsidR="00AA05B1">
      <w:t xml:space="preserve">       </w:t>
    </w:r>
    <w:r>
      <w:t xml:space="preserve"> </w:t>
    </w:r>
    <w:r w:rsidRPr="00BD69FB">
      <w:rPr>
        <w:rFonts w:hAnsi="Times New Roman" w:ascii="Times New Roman"/>
      </w:rPr>
      <w:t>4 St-</w:t>
    </w:r>
    <w:r w:rsidR="005A0841">
      <w:rPr>
        <w:rFonts w:hAnsi="Times New Roman" w:ascii="Times New Roman"/>
      </w:rPr>
      <w:t>63/17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3">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045"/>
    <w:rsid w:val="00042AF9"/>
    <w:rsid w:val="00083A1F"/>
    <w:rsid w:val="00084EB5"/>
    <w:rsid w:val="000A020C"/>
    <w:rsid w:val="000A2EA1"/>
    <w:rsid w:val="000C1F8F"/>
    <w:rsid w:val="000D15A2"/>
    <w:rsid w:val="000F0435"/>
    <w:rsid w:val="000F6E59"/>
    <w:rsid w:val="001038F4"/>
    <w:rsid w:val="00122493"/>
    <w:rsid w:val="00135E75"/>
    <w:rsid w:val="00143BA9"/>
    <w:rsid w:val="00154A98"/>
    <w:rsid w:val="00164987"/>
    <w:rsid w:val="001A147B"/>
    <w:rsid w:val="001A3E6C"/>
    <w:rsid w:val="001B78F0"/>
    <w:rsid w:val="001F1CE6"/>
    <w:rsid w:val="00245E30"/>
    <w:rsid w:val="00261F8E"/>
    <w:rsid w:val="002F56A9"/>
    <w:rsid w:val="00362D40"/>
    <w:rsid w:val="0037105C"/>
    <w:rsid w:val="00393171"/>
    <w:rsid w:val="003A3C48"/>
    <w:rsid w:val="003B7EB5"/>
    <w:rsid w:val="003D357F"/>
    <w:rsid w:val="003E2971"/>
    <w:rsid w:val="003F2EC0"/>
    <w:rsid w:val="003F790A"/>
    <w:rsid w:val="00406D94"/>
    <w:rsid w:val="0043091C"/>
    <w:rsid w:val="00445B6F"/>
    <w:rsid w:val="004970DC"/>
    <w:rsid w:val="004B322D"/>
    <w:rsid w:val="004C16AC"/>
    <w:rsid w:val="004C24F6"/>
    <w:rsid w:val="00525604"/>
    <w:rsid w:val="00527B64"/>
    <w:rsid w:val="00566675"/>
    <w:rsid w:val="00573237"/>
    <w:rsid w:val="005744A7"/>
    <w:rsid w:val="0057758C"/>
    <w:rsid w:val="00577F43"/>
    <w:rsid w:val="00594221"/>
    <w:rsid w:val="005A0841"/>
    <w:rsid w:val="005A0E12"/>
    <w:rsid w:val="005A5D46"/>
    <w:rsid w:val="005B5EFC"/>
    <w:rsid w:val="005C7189"/>
    <w:rsid w:val="005E56D7"/>
    <w:rsid w:val="0062375D"/>
    <w:rsid w:val="006275C1"/>
    <w:rsid w:val="00633028"/>
    <w:rsid w:val="0065150B"/>
    <w:rsid w:val="006521A5"/>
    <w:rsid w:val="00654E97"/>
    <w:rsid w:val="006677A2"/>
    <w:rsid w:val="006C0FD5"/>
    <w:rsid w:val="006E1001"/>
    <w:rsid w:val="00705B86"/>
    <w:rsid w:val="00710345"/>
    <w:rsid w:val="00726530"/>
    <w:rsid w:val="00727927"/>
    <w:rsid w:val="00737A4B"/>
    <w:rsid w:val="007C72DF"/>
    <w:rsid w:val="007F49CC"/>
    <w:rsid w:val="0080734F"/>
    <w:rsid w:val="008203A2"/>
    <w:rsid w:val="00837AD9"/>
    <w:rsid w:val="00855310"/>
    <w:rsid w:val="00863117"/>
    <w:rsid w:val="008A1EAD"/>
    <w:rsid w:val="008A72D3"/>
    <w:rsid w:val="008D559D"/>
    <w:rsid w:val="008F0EE7"/>
    <w:rsid w:val="008F12BE"/>
    <w:rsid w:val="008F5796"/>
    <w:rsid w:val="008F5FE0"/>
    <w:rsid w:val="00937ECE"/>
    <w:rsid w:val="009432E4"/>
    <w:rsid w:val="00964C27"/>
    <w:rsid w:val="009663A8"/>
    <w:rsid w:val="00992055"/>
    <w:rsid w:val="009A4E8F"/>
    <w:rsid w:val="009A7A04"/>
    <w:rsid w:val="009C288C"/>
    <w:rsid w:val="009E1265"/>
    <w:rsid w:val="009E4927"/>
    <w:rsid w:val="009F3B1B"/>
    <w:rsid w:val="00A2787F"/>
    <w:rsid w:val="00A33929"/>
    <w:rsid w:val="00A76CB4"/>
    <w:rsid w:val="00AA05B1"/>
    <w:rsid w:val="00AB67EC"/>
    <w:rsid w:val="00AC14E9"/>
    <w:rsid w:val="00AC7256"/>
    <w:rsid w:val="00AD105D"/>
    <w:rsid w:val="00AF51DD"/>
    <w:rsid w:val="00B23F96"/>
    <w:rsid w:val="00B314E8"/>
    <w:rsid w:val="00B36722"/>
    <w:rsid w:val="00BA2E30"/>
    <w:rsid w:val="00BA6EC4"/>
    <w:rsid w:val="00BB5EB8"/>
    <w:rsid w:val="00BD69FB"/>
    <w:rsid w:val="00C14A3F"/>
    <w:rsid w:val="00C40557"/>
    <w:rsid w:val="00C4751B"/>
    <w:rsid w:val="00C56F00"/>
    <w:rsid w:val="00CA176A"/>
    <w:rsid w:val="00CB1619"/>
    <w:rsid w:val="00CC2151"/>
    <w:rsid w:val="00CD58DB"/>
    <w:rsid w:val="00CE0A00"/>
    <w:rsid w:val="00CF4808"/>
    <w:rsid w:val="00CF4C16"/>
    <w:rsid w:val="00D551CA"/>
    <w:rsid w:val="00D84539"/>
    <w:rsid w:val="00DA0E56"/>
    <w:rsid w:val="00DA76A8"/>
    <w:rsid w:val="00DB1F37"/>
    <w:rsid w:val="00DC3E23"/>
    <w:rsid w:val="00DD2B86"/>
    <w:rsid w:val="00DD5C02"/>
    <w:rsid w:val="00E319A7"/>
    <w:rsid w:val="00E37098"/>
    <w:rsid w:val="00E837F4"/>
    <w:rsid w:val="00E86122"/>
    <w:rsid w:val="00E87D9F"/>
    <w:rsid w:val="00EC646F"/>
    <w:rsid w:val="00F16DB3"/>
    <w:rsid w:val="00F17E33"/>
    <w:rsid w:val="00F72327"/>
    <w:rsid w:val="00F94588"/>
    <w:rsid w:val="00FA13AB"/>
    <w:rsid w:val="00FC0C59"/>
    <w:rsid w:val="00FD76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styleId="Odlomakpopisa" w:type="paragraph">
    <w:name w:val="List Paragraph"/>
    <w:basedOn w:val="Normal"/>
    <w:uiPriority w:val="34"/>
    <w:qFormat/>
    <w:rsid w:val="00C14A3F"/>
    <w:pPr>
      <w:ind w:left="720"/>
      <w:contextualSpacing/>
    </w:pPr>
  </w:style>
  <w:style w:styleId="Tekstrezerviranogmjesta" w:type="character">
    <w:name w:val="Placeholder Text"/>
    <w:basedOn w:val="Zadanifontodlomka"/>
    <w:uiPriority w:val="99"/>
    <w:semiHidden/>
    <w:rsid w:val="00964C27"/>
    <w:rPr>
      <w:color w:val="808080"/>
      <w:bdr w:space="0" w:sz="0" w:color="auto" w:val="none"/>
      <w:shd w:fill="auto" w:color="auto" w:val="clear"/>
    </w:rPr>
  </w:style>
  <w:style w:customStyle="true" w:styleId="eSPISCCParagraphDefaultFont" w:type="character">
    <w:name w:val="eSPIS_CC_Paragraph Default Font"/>
    <w:basedOn w:val="Zadanifontodlomka"/>
    <w:rsid w:val="00964C2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64C2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64C2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4C2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styleId="Odlomakpopisa" w:type="paragraph">
    <w:name w:val="List Paragraph"/>
    <w:basedOn w:val="Normal"/>
    <w:uiPriority w:val="34"/>
    <w:qFormat/>
    <w:rsid w:val="00C14A3F"/>
    <w:pPr>
      <w:ind w:left="720"/>
      <w:contextualSpacing/>
    </w:pPr>
  </w:style>
  <w:style w:styleId="Tekstrezerviranogmjesta" w:type="character">
    <w:name w:val="Placeholder Text"/>
    <w:basedOn w:val="Zadanifontodlomka"/>
    <w:uiPriority w:val="99"/>
    <w:semiHidden/>
    <w:rsid w:val="00964C27"/>
    <w:rPr>
      <w:color w:val="808080"/>
      <w:bdr w:color="auto" w:space="0" w:sz="0" w:val="none"/>
      <w:shd w:color="auto" w:fill="auto" w:val="clear"/>
    </w:rPr>
  </w:style>
  <w:style w:customStyle="1" w:styleId="eSPISCCParagraphDefaultFont" w:type="character">
    <w:name w:val="eSPIS_CC_Paragraph Default Font"/>
    <w:basedOn w:val="Zadanifontodlomka"/>
    <w:rsid w:val="00964C2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64C2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64C2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4C2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St-63/2017</izvorni_sadrzaj>
    <derivirana_varijabla naziv="DomainObject.Predmet.OznakaBroj_1">St-63/2017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DVA SVESKA</izvorni_sadrzaj>
    <derivirana_varijabla naziv="DomainObject.Predmet.PrimjedbaSuca_1">SPIS IMA DVA SVESKA</derivirana_varijabla>
  </DomainObject.Predmet.PrimjedbaSuca>
  <DomainObject.Predmet.ProtustrankaFormated>
    <izvorni_sadrzaj>  EURO koncern d.o.o. za upravljačke djelatnosti i promidžbu u stečaju</izvorni_sadrzaj>
    <derivirana_varijabla naziv="DomainObject.Predmet.ProtustrankaFormated_1">  EURO koncern d.o.o. za upravljačke djelatnosti i promidžbu u stečaju</derivirana_varijabla>
  </DomainObject.Predmet.ProtustrankaFormated>
  <DomainObject.Predmet.ProtustrankaFormatedOIB>
    <izvorni_sadrzaj>  EURO koncern d.o.o. za upravljačke djelatnosti i promidžbu u stečaju, OIB 96452327297</izvorni_sadrzaj>
    <derivirana_varijabla naziv="DomainObject.Predmet.ProtustrankaFormatedOIB_1">  EURO koncern d.o.o. za upravljačke djelatnosti i promidžbu u stečaju, OIB 96452327297</derivirana_varijabla>
  </DomainObject.Predmet.ProtustrankaFormatedOIB>
  <DomainObject.Predmet.ProtustrankaFormatedWithAdress>
    <izvorni_sadrzaj> EURO koncern d.o.o. za upravljačke djelatnosti i promidžbu u stečaju, Brijunska 5/B, 10000 Zagreb</izvorni_sadrzaj>
    <derivirana_varijabla naziv="DomainObject.Predmet.ProtustrankaFormatedWithAdress_1"> EURO koncern d.o.o. za upravljačke djelatnosti i promidžbu u stečaju, Brijunska 5/B, 10000 Zagreb</derivirana_varijabla>
  </DomainObject.Predmet.ProtustrankaFormatedWithAdress>
  <DomainObject.Predmet.ProtustrankaFormatedWithAdressOIB>
    <izvorni_sadrzaj> EURO koncern d.o.o. za upravljačke djelatnosti i promidžbu u stečaju, OIB 96452327297, Brijunska 5/B, 10000 Zagreb</izvorni_sadrzaj>
    <derivirana_varijabla naziv="DomainObject.Predmet.ProtustrankaFormatedWithAdressOIB_1"> EURO koncern d.o.o. za upravljačke djelatnosti i promidžbu u stečaju, OIB 96452327297, Brijunska 5/B, 10000 Zagreb</derivirana_varijabla>
  </DomainObject.Predmet.ProtustrankaFormatedWithAdressOIB>
  <DomainObject.Predmet.ProtustrankaWithAdress>
    <izvorni_sadrzaj>EURO koncern d.o.o. za upravljačke djelatnosti i promidžbu u stečaju Brijunska 5/B, 10000 Zagreb</izvorni_sadrzaj>
    <derivirana_varijabla naziv="DomainObject.Predmet.ProtustrankaWithAdress_1">EURO koncern d.o.o. za upravljačke djelatnosti i promidžbu u stečaju Brijunska 5/B, 10000 Zagreb</derivirana_varijabla>
  </DomainObject.Predmet.ProtustrankaWithAdress>
  <DomainObject.Predmet.ProtustrankaWithAdressOIB>
    <izvorni_sadrzaj>EURO koncern d.o.o. za upravljačke djelatnosti i promidžbu u stečaju, OIB 96452327297, Brijunska 5/B, 10000 Zagreb</izvorni_sadrzaj>
    <derivirana_varijabla naziv="DomainObject.Predmet.ProtustrankaWithAdressOIB_1">EURO koncern d.o.o. za upravljačke djelatnosti i promidžbu u stečaju, OIB 96452327297, Brijunska 5/B, 10000 Zagreb</derivirana_varijabla>
  </DomainObject.Predmet.ProtustrankaWithAdressOIB>
  <DomainObject.Predmet.ProtustrankaNazivFormated>
    <izvorni_sadrzaj>EURO koncern d.o.o. za upravljačke djelatnosti i promidžbu u stečaju</izvorni_sadrzaj>
    <derivirana_varijabla naziv="DomainObject.Predmet.ProtustrankaNazivFormated_1">EURO koncern d.o.o. za upravljačke djelatnosti i promidžbu u stečaju</derivirana_varijabla>
  </DomainObject.Predmet.ProtustrankaNazivFormated>
  <DomainObject.Predmet.ProtustrankaNazivFormatedOIB>
    <izvorni_sadrzaj>EURO koncern d.o.o. za upravljačke djelatnosti i promidžbu u stečaju, OIB 96452327297</izvorni_sadrzaj>
    <derivirana_varijabla naziv="DomainObject.Predmet.ProtustrankaNazivFormatedOIB_1">EURO koncern d.o.o. za upravljačke djelatnosti i promidžbu u stečaju, OIB 96452327297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DRUŽBA ZA UPRAVLJANJE TERJATEV BANK d.d.</izvorni_sadrzaj>
    <derivirana_varijabla naziv="DomainObject.Predmet.StrankaFormated_1">  FINA Regionalni centar Zagreb; DRUŽBA ZA UPRAVLJANJE TERJATEV BANK d.d.</derivirana_varijabla>
  </DomainObject.Predmet.StrankaFormated>
  <DomainObject.Predmet.StrankaFormatedOIB>
    <izvorni_sadrzaj>  FINA Regionalni centar Zagreb, OIB 85821130368; DRUŽBA ZA UPRAVLJANJE TERJATEV BANK d.d.</izvorni_sadrzaj>
    <derivirana_varijabla naziv="DomainObject.Predmet.StrankaFormatedOIB_1">  FINA Regionalni centar Zagreb, OIB 85821130368; DRUŽBA ZA UPRAVLJANJE TERJATEV BANK d.d.</derivirana_varijabla>
  </DomainObject.Predmet.StrankaFormatedOIB>
  <DomainObject.Predmet.StrankaFormatedWithAdress>
    <izvorni_sadrzaj> FINA Regionalni centar Zagreb, Trg svibanjskih žrtava 1995. br. 1, 10000 Zagreb; DRUŽBA ZA UPRAVLJANJE TERJATEV BANK d.d.</izvorni_sadrzaj>
    <derivirana_varijabla naziv="DomainObject.Predmet.StrankaFormatedWithAdress_1"> FINA Regionalni centar Zagreb, Trg svibanjskih žrtava 1995. br. 1, 10000 Zagreb; DRUŽBA ZA UPRAVLJANJE TERJATEV BANK d.d.</derivirana_varijabla>
  </DomainObject.Predmet.StrankaFormatedWithAdress>
  <DomainObject.Predmet.StrankaFormatedWithAdressOIB>
    <izvorni_sadrzaj> FINA Regionalni centar Zagreb, OIB 85821130368, Trg svibanjskih žrtava 1995. br. 1, 10000 Zagreb; DRUŽBA ZA UPRAVLJANJE TERJATEV BANK d.d.</izvorni_sadrzaj>
    <derivirana_varijabla naziv="DomainObject.Predmet.StrankaFormatedWithAdressOIB_1"> FINA Regionalni centar Zagreb, OIB 85821130368, Trg svibanjskih žrtava 1995. br. 1, 10000 Zagreb; DRUŽBA ZA UPRAVLJANJE TERJATEV BANK d.d.</derivirana_varijabla>
  </DomainObject.Predmet.StrankaFormatedWithAdressOIB>
  <DomainObject.Predmet.StrankaWithAdress>
    <izvorni_sadrzaj>FINA Regionalni centar Zagreb Trg svibanjskih žrtava 1995. br. 1,10000 Zagreb,DRUŽBA ZA UPRAVLJANJE TERJATEV BANK d.d. </izvorni_sadrzaj>
    <derivirana_varijabla naziv="DomainObject.Predmet.StrankaWithAdress_1">FINA Regionalni centar Zagreb Trg svibanjskih žrtava 1995. br. 1,10000 Zagreb,DRUŽBA ZA UPRAVLJANJE TERJATEV BANK d.d. </derivirana_varijabla>
  </DomainObject.Predmet.StrankaWithAdress>
  <DomainObject.Predmet.StrankaWithAdressOIB>
    <izvorni_sadrzaj>FINA Regionalni centar Zagreb, OIB 85821130368, Trg svibanjskih žrtava 1995. br. 1,10000 Zagreb,DRUŽBA ZA UPRAVLJANJE TERJATEV BANK d.d.</izvorni_sadrzaj>
    <derivirana_varijabla naziv="DomainObject.Predmet.StrankaWithAdressOIB_1">FINA Regionalni centar Zagreb, OIB 85821130368, Trg svibanjskih žrtava 1995. br. 1,10000 Zagreb,DRUŽBA ZA UPRAVLJANJE TERJATEV BANK d.d.</derivirana_varijabla>
  </DomainObject.Predmet.StrankaWithAdressOIB>
  <DomainObject.Predmet.StrankaNazivFormated>
    <izvorni_sadrzaj>FINA Regionalni centar Zagreb,DRUŽBA ZA UPRAVLJANJE TERJATEV BANK d.d.</izvorni_sadrzaj>
    <derivirana_varijabla naziv="DomainObject.Predmet.StrankaNazivFormated_1">FINA Regionalni centar Zagreb,DRUŽBA ZA UPRAVLJANJE TERJATEV BANK d.d.</derivirana_varijabla>
  </DomainObject.Predmet.StrankaNazivFormated>
  <DomainObject.Predmet.StrankaNazivFormatedOIB>
    <izvorni_sadrzaj>FINA Regionalni centar Zagreb, OIB 85821130368,DRUŽBA ZA UPRAVLJANJE TERJATEV BANK d.d.</izvorni_sadrzaj>
    <derivirana_varijabla naziv="DomainObject.Predmet.StrankaNazivFormatedOIB_1">FINA Regionalni centar Zagreb, OIB 85821130368,DRUŽBA ZA UPRAVLJANJE TERJATEV BANK d.d.</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DRUŽBA ZA UPRAVLJANJE TERJATEV BANK d.d.</item>
    </izvorni_sadrzaj>
    <derivirana_varijabla naziv="DomainObject.Predmet.StrankaListFormated_1">
      <item>FINA Regionalni centar Zagreb</item>
      <item>DRUŽBA ZA UPRAVLJANJE TERJATEV BANK d.d.</item>
    </derivirana_varijabla>
  </DomainObject.Predmet.StrankaListFormated>
  <DomainObject.Predmet.StrankaListFormatedOIB>
    <izvorni_sadrzaj>
      <item>FINA Regionalni centar Zagreb, OIB 85821130368</item>
      <item>DRUŽBA ZA UPRAVLJANJE TERJATEV BANK d.d.</item>
    </izvorni_sadrzaj>
    <derivirana_varijabla naziv="DomainObject.Predmet.StrankaListFormatedOIB_1">
      <item>FINA Regionalni centar Zagreb, OIB 85821130368</item>
      <item>DRUŽBA ZA UPRAVLJANJE TERJATEV BANK d.d.</item>
    </derivirana_varijabla>
  </DomainObject.Predmet.StrankaListFormatedOIB>
  <DomainObject.Predmet.StrankaListFormatedWithAdress>
    <izvorni_sadrzaj>
      <item>FINA Regionalni centar Zagreb, Trg svibanjskih žrtava 1995. br. 1, 10000 Zagreb</item>
      <item>DRUŽBA ZA UPRAVLJANJE TERJATEV BANK d.d.</item>
    </izvorni_sadrzaj>
    <derivirana_varijabla naziv="DomainObject.Predmet.StrankaListFormatedWithAdress_1">
      <item>FINA Regionalni centar Zagreb, Trg svibanjskih žrtava 1995. br. 1, 10000 Zagreb</item>
      <item>DRUŽBA ZA UPRAVLJANJE TERJATEV BANK d.d.</item>
    </derivirana_varijabla>
  </DomainObject.Predmet.StrankaListFormatedWithAdress>
  <DomainObject.Predmet.StrankaListFormatedWithAdressOIB>
    <izvorni_sadrzaj>
      <item>FINA Regionalni centar Zagreb, OIB 85821130368, Trg svibanjskih žrtava 1995. br. 1, 10000 Zagreb</item>
      <item>DRUŽBA ZA UPRAVLJANJE TERJATEV BANK d.d.</item>
    </izvorni_sadrzaj>
    <derivirana_varijabla naziv="DomainObject.Predmet.StrankaListFormatedWithAdressOIB_1">
      <item>FINA Regionalni centar Zagreb, OIB 85821130368, Trg svibanjskih žrtava 1995. br. 1, 10000 Zagreb</item>
      <item>DRUŽBA ZA UPRAVLJANJE TERJATEV BANK d.d.</item>
    </derivirana_varijabla>
  </DomainObject.Predmet.StrankaListFormatedWithAdressOIB>
  <DomainObject.Predmet.StrankaListNazivFormated>
    <izvorni_sadrzaj>
      <item>FINA Regionalni centar Zagreb</item>
      <item>DRUŽBA ZA UPRAVLJANJE TERJATEV BANK d.d.</item>
    </izvorni_sadrzaj>
    <derivirana_varijabla naziv="DomainObject.Predmet.StrankaListNazivFormated_1">
      <item>FINA Regionalni centar Zagreb</item>
      <item>DRUŽBA ZA UPRAVLJANJE TERJATEV BANK d.d.</item>
    </derivirana_varijabla>
  </DomainObject.Predmet.StrankaListNazivFormated>
  <DomainObject.Predmet.StrankaListNazivFormatedOIB>
    <izvorni_sadrzaj>
      <item>FINA Regionalni centar Zagreb, OIB 85821130368</item>
      <item>DRUŽBA ZA UPRAVLJANJE TERJATEV BANK d.d.</item>
    </izvorni_sadrzaj>
    <derivirana_varijabla naziv="DomainObject.Predmet.StrankaListNazivFormatedOIB_1">
      <item>FINA Regionalni centar Zagreb, OIB 85821130368</item>
      <item>DRUŽBA ZA UPRAVLJANJE TERJATEV BANK d.d.</item>
    </derivirana_varijabla>
  </DomainObject.Predmet.StrankaListNazivFormatedOIB>
  <DomainObject.Predmet.ProtuStrankaListFormated>
    <izvorni_sadrzaj>
      <item>EURO koncern d.o.o. za upravljačke djelatnosti i promidžbu u stečaju</item>
    </izvorni_sadrzaj>
    <derivirana_varijabla naziv="DomainObject.Predmet.ProtuStrankaListFormated_1">
      <item>EURO koncern d.o.o. za upravljačke djelatnosti i promidžbu u stečaju</item>
    </derivirana_varijabla>
  </DomainObject.Predmet.ProtuStrankaListFormated>
  <DomainObject.Predmet.ProtuStrankaListFormatedOIB>
    <izvorni_sadrzaj>
      <item>EURO koncern d.o.o. za upravljačke djelatnosti i promidžbu u stečaju, OIB 96452327297</item>
    </izvorni_sadrzaj>
    <derivirana_varijabla naziv="DomainObject.Predmet.ProtuStrankaListFormatedOIB_1">
      <item>EURO koncern d.o.o. za upravljačke djelatnosti i promidžbu u stečaju, OIB 96452327297</item>
    </derivirana_varijabla>
  </DomainObject.Predmet.ProtuStrankaListFormatedOIB>
  <DomainObject.Predmet.ProtuStrankaListFormatedWithAdress>
    <izvorni_sadrzaj>
      <item>EURO koncern d.o.o. za upravljačke djelatnosti i promidžbu u stečaju, Brijunska 5/B, 10000 Zagreb</item>
    </izvorni_sadrzaj>
    <derivirana_varijabla naziv="DomainObject.Predmet.ProtuStrankaListFormatedWithAdress_1">
      <item>EURO koncern d.o.o. za upravljačke djelatnosti i promidžbu u stečaju, Brijunska 5/B, 10000 Zagreb</item>
    </derivirana_varijabla>
  </DomainObject.Predmet.ProtuStrankaListFormatedWithAdress>
  <DomainObject.Predmet.ProtuStrankaListFormatedWithAdressOIB>
    <izvorni_sadrzaj>
      <item>EURO koncern d.o.o. za upravljačke djelatnosti i promidžbu u stečaju, OIB 96452327297, Brijunska 5/B, 10000 Zagreb</item>
    </izvorni_sadrzaj>
    <derivirana_varijabla naziv="DomainObject.Predmet.ProtuStrankaListFormatedWithAdressOIB_1">
      <item>EURO koncern d.o.o. za upravljačke djelatnosti i promidžbu u stečaju, OIB 96452327297, Brijunska 5/B, 10000 Zagreb</item>
    </derivirana_varijabla>
  </DomainObject.Predmet.ProtuStrankaListFormatedWithAdressOIB>
  <DomainObject.Predmet.ProtuStrankaListNazivFormated>
    <izvorni_sadrzaj>
      <item>EURO koncern d.o.o. za upravljačke djelatnosti i promidžbu u stečaju</item>
    </izvorni_sadrzaj>
    <derivirana_varijabla naziv="DomainObject.Predmet.ProtuStrankaListNazivFormated_1">
      <item>EURO koncern d.o.o. za upravljačke djelatnosti i promidžbu u stečaju</item>
    </derivirana_varijabla>
  </DomainObject.Predmet.ProtuStrankaListNazivFormated>
  <DomainObject.Predmet.ProtuStrankaListNazivFormatedOIB>
    <izvorni_sadrzaj>
      <item>EURO koncern d.o.o. za upravljačke djelatnosti i promidžbu u stečaju, OIB 96452327297</item>
    </izvorni_sadrzaj>
    <derivirana_varijabla naziv="DomainObject.Predmet.ProtuStrankaListNazivFormatedOIB_1">
      <item>EURO koncern d.o.o. za upravljačke djelatnosti i promidžbu u stečaju, OIB 96452327297</item>
    </derivirana_varijabla>
  </DomainObject.Predmet.ProtuStrankaListNazivFormatedOIB>
  <DomainObject.Predmet.OstaliListFormated>
    <izvorni_sadrzaj>
      <item>Zlatan Tomić</item>
      <item>Robertino Bilobrk</item>
    </izvorni_sadrzaj>
    <derivirana_varijabla naziv="DomainObject.Predmet.OstaliListFormated_1">
      <item>Zlatan Tomić</item>
      <item>Robertino Bilobrk</item>
    </derivirana_varijabla>
  </DomainObject.Predmet.OstaliListFormated>
  <DomainObject.Predmet.OstaliListFormatedOIB>
    <izvorni_sadrzaj>
      <item>Zlatan Tomić, OIB 53027917659</item>
      <item>Robertino Bilobrk</item>
    </izvorni_sadrzaj>
    <derivirana_varijabla naziv="DomainObject.Predmet.OstaliListFormatedOIB_1">
      <item>Zlatan Tomić, OIB 53027917659</item>
      <item>Robertino Bilobrk</item>
    </derivirana_varijabla>
  </DomainObject.Predmet.OstaliListFormatedOIB>
  <DomainObject.Predmet.OstaliListFormatedWithAdress>
    <izvorni_sadrzaj>
      <item>Zlatan Tomić, Kronmattstr. 8, Langendorf</item>
      <item>Robertino Bilobrk, Augusta Cesarca 8, 10000 Zagreb</item>
    </izvorni_sadrzaj>
    <derivirana_varijabla naziv="DomainObject.Predmet.OstaliListFormatedWithAdress_1">
      <item>Zlatan Tomić, Kronmattstr. 8, Langendorf</item>
      <item>Robertino Bilobrk, Augusta Cesarca 8, 10000 Zagreb</item>
    </derivirana_varijabla>
  </DomainObject.Predmet.OstaliListFormatedWithAdress>
  <DomainObject.Predmet.OstaliListFormatedWithAdressOIB>
    <izvorni_sadrzaj>
      <item>Zlatan Tomić, OIB 53027917659, Kronmattstr. 8, Langendorf</item>
      <item>Robertino Bilobrk, Augusta Cesarca 8, 10000 Zagreb</item>
    </izvorni_sadrzaj>
    <derivirana_varijabla naziv="DomainObject.Predmet.OstaliListFormatedWithAdressOIB_1">
      <item>Zlatan Tomić, OIB 53027917659, Kronmattstr. 8, Langendorf</item>
      <item>Robertino Bilobrk, Augusta Cesarca 8, 10000 Zagreb</item>
    </derivirana_varijabla>
  </DomainObject.Predmet.OstaliListFormatedWithAdressOIB>
  <DomainObject.Predmet.OstaliListNazivFormated>
    <izvorni_sadrzaj>
      <item>Zlatan Tomić</item>
      <item>Robertino Bilobrk</item>
    </izvorni_sadrzaj>
    <derivirana_varijabla naziv="DomainObject.Predmet.OstaliListNazivFormated_1">
      <item>Zlatan Tomić</item>
      <item>Robertino Bilobrk</item>
    </derivirana_varijabla>
  </DomainObject.Predmet.OstaliListNazivFormated>
  <DomainObject.Predmet.OstaliListNazivFormatedOIB>
    <izvorni_sadrzaj>
      <item>Zlatan Tomić, OIB 53027917659</item>
      <item>Robertino Bilobrk</item>
    </izvorni_sadrzaj>
    <derivirana_varijabla naziv="DomainObject.Predmet.OstaliListNazivFormatedOIB_1">
      <item>Zlatan Tomić, OIB 53027917659</item>
      <item>Robertino Bilobrk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 koncern d.o.o. za upravljačke djelatnosti i promidžbu u stečaju</izvorni_sadrzaj>
    <derivirana_varijabla naziv="DomainObject.Predmet.ProtustrankaIDrugi_1">EURO koncern d.o.o. za upravljačke djelatnosti i promidžbu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EURO koncern d.o.o. za upravljačke djelatnosti i promidžbu u stečaju, OIB 96452327297, Brijunska 5/B, 10000 Zagreb</izvorni_sadrzaj>
    <derivirana_varijabla naziv="DomainObject.Predmet.ProtustrankaIDrugiAdressOIB_1">EURO koncern d.o.o. za upravljačke djelatnosti i promidžbu u stečaju, OIB 96452327297, Brijunska 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koncern d.o.o. za upravljačke djelatnosti i promidžbu u stečaju</item>
      <item>FINA Regionalni centar Zagreb</item>
      <item>Zlatan Tomić</item>
      <item>Robertino Bilobrk</item>
      <item>DRUŽBA ZA UPRAVLJANJE TERJATEV BANK d.d.</item>
    </izvorni_sadrzaj>
    <derivirana_varijabla naziv="DomainObject.Predmet.SudioniciListNaziv_1">
      <item>EURO koncern d.o.o. za upravljačke djelatnosti i promidžbu u stečaju</item>
      <item>FINA Regionalni centar Zagreb</item>
      <item>Zlatan Tomić</item>
      <item>Robertino Bilobrk</item>
      <item>DRUŽBA ZA UPRAVLJANJE TERJATEV BANK d.d.</item>
    </derivirana_varijabla>
  </DomainObject.Predmet.SudioniciListNaziv>
  <DomainObject.Predmet.SudioniciListAdressOIB>
    <izvorni_sadrzaj>
      <item>EURO koncern d.o.o. za upravljačke djelatnosti i promidžbu u stečaju, OIB 96452327297, Brijunska 5/B,10000 Zagreb</item>
      <item>FINA Regionalni centar Zagreb, OIB 85821130368, Trg svibanjskih žrtava 1995. br. 1,10000 Zagreb</item>
      <item>Zlatan Tomić, OIB 53027917659, Kronmattstr. 8,Langendorf</item>
      <item>Robertino Bilobrk, Augusta Cesarca 8,10000 Zagreb</item>
      <item>DRUŽBA ZA UPRAVLJANJE TERJATEV BANK d.d.</item>
    </izvorni_sadrzaj>
    <derivirana_varijabla naziv="DomainObject.Predmet.SudioniciListAdressOIB_1">
      <item>EURO koncern d.o.o. za upravljačke djelatnosti i promidžbu u stečaju, OIB 96452327297, Brijunska 5/B,10000 Zagreb</item>
      <item>FINA Regionalni centar Zagreb, OIB 85821130368, Trg svibanjskih žrtava 1995. br. 1,10000 Zagreb</item>
      <item>Zlatan Tomić, OIB 53027917659, Kronmattstr. 8,Langendorf</item>
      <item>Robertino Bilobrk, Augusta Cesarca 8,10000 Zagreb</item>
      <item>DRUŽBA ZA UPRAVLJANJE TERJATEV BANK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96452327297</item>
      <item>, OIB 85821130368</item>
      <item>, OIB 53027917659</item>
      <item>, OIB null</item>
      <item>, OIB null</item>
    </izvorni_sadrzaj>
    <derivirana_varijabla naziv="DomainObject.Predmet.SudioniciListNazivOIB_1">
      <item>, OIB 96452327297</item>
      <item>, OIB 85821130368</item>
      <item>, OIB 53027917659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2017.</izvorni_sadrzaj>
    <derivirana_varijabla naziv="DomainObject.Predmet.DatumZadnjeOdrzaneSudskeRadnje_1">6. rujna 2017.</derivirana_varijabla>
  </DomainObject.Predmet.DatumZadnjeOdrzaneSudskeRadnje>
  <DomainObject.PredzadnjaOdlukaIzPredmeta.DatumDonosenjaOdluke>
    <izvorni_sadrzaj>27. prosinca 2018.</izvorni_sadrzaj>
    <derivirana_varijabla naziv="DomainObject.PredzadnjaOdlukaIzPredmeta.DatumDonosenjaOdluke_1">27. prosinca 2018.</derivirana_varijabla>
  </DomainObject.PredzadnjaOdlukaIzPredmeta.DatumDonosenjaOdluke>
  <DomainObject.PredzadnjaOdlukaIzPredmeta.Oznaka>
    <izvorni_sadrzaj>St-63/2017-50</izvorni_sadrzaj>
    <derivirana_varijabla naziv="DomainObject.PredzadnjaOdlukaIzPredmeta.Oznaka_1">St-63/2017-50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794</properties:Words>
  <properties:Characters>4231</properties:Characters>
  <properties:Lines>93</properties:Lines>
  <properties:Paragraphs>26</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2018-12-27T11:45:00Z</dcterms:created>
  <dc:creator>x</dc:creator>
  <cp:lastModifiedBy>Renata Klokočki</cp:lastModifiedBy>
  <cp:lastPrinted>2018-12-27T12:11:00Z</cp:lastPrinted>
  <dcterms:modified xmlns:xsi="http://www.w3.org/2001/XMLSchema-instance" xsi:type="dcterms:W3CDTF">2018-12-27T12:14:00Z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(NAGRADA STEČAJNOM UPRAVITELJU- zaključenje stečaja-Anamaria Ivanković-EURO KONCERN.docx)</vt:lpwstr>
  </prop:property>
  <prop:property name="CC_coloring" pid="4" fmtid="{D5CDD505-2E9C-101B-9397-08002B2CF9AE}">
    <vt:bool>false</vt:bool>
  </prop:property>
  <prop:property name="BrojStranica" pid="5" fmtid="{D5CDD505-2E9C-101B-9397-08002B2CF9AE}">
    <vt:i4>3</vt:i4>
  </prop:property>
</prop:Properties>
</file>