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f0b36" w14:paraId="aaf0b36" w:rsidRDefault="00DD6B6D" w:rsidP="00DD6B6D" w:rsidR="00DD6B6D">
      <w:pPr>
        <w:jc w:val="both"/>
        <w15:collapsed w:val="false"/>
      </w:pPr>
      <w:bookmarkStart w:name="_GoBack" w:id="0"/>
      <w:bookmarkEnd w:id="0"/>
      <w:r>
        <w:t>                                                                      </w:t>
      </w:r>
    </w:p>
    <w:p w:rsidRDefault="00DD6B6D" w:rsidP="00DD6B6D" w:rsidR="00DD6B6D">
      <w:pPr>
        <w:jc w:val="center"/>
        <w:rPr>
          <w:b/>
          <w:bCs/>
        </w:rPr>
      </w:pPr>
      <w:r>
        <w:rPr>
          <w:b/>
          <w:bCs/>
        </w:rPr>
        <w:t>Z A P I S N I K</w:t>
      </w:r>
    </w:p>
    <w:p w:rsidRDefault="00DD6B6D" w:rsidP="00DD6B6D" w:rsidR="00DD6B6D">
      <w:pPr>
        <w:jc w:val="center"/>
        <w:rPr>
          <w:b/>
          <w:bCs/>
        </w:rPr>
      </w:pPr>
      <w:r>
        <w:rPr>
          <w:b/>
          <w:bCs/>
        </w:rPr>
        <w:t xml:space="preserve">od </w:t>
      </w:r>
      <w:r w:rsidR="00C668CA">
        <w:rPr>
          <w:b/>
          <w:bCs/>
        </w:rPr>
        <w:t>29. studenog</w:t>
      </w:r>
      <w:r>
        <w:rPr>
          <w:b/>
          <w:bCs/>
        </w:rPr>
        <w:t xml:space="preserve"> 2018.</w:t>
      </w:r>
    </w:p>
    <w:p w:rsidRDefault="00DD6B6D" w:rsidP="00DD6B6D" w:rsidR="00DD6B6D">
      <w:pPr>
        <w:jc w:val="center"/>
      </w:pPr>
      <w:r>
        <w:t>sa Skupštine vjerovnike</w:t>
      </w:r>
    </w:p>
    <w:p w:rsidRDefault="00DD6B6D" w:rsidP="00DD6B6D" w:rsidR="00DD6B6D">
      <w:pPr>
        <w:jc w:val="center"/>
      </w:pPr>
      <w:r>
        <w:t>kod Trgovačkog suda u Osijeku, Stalna Služba u Slavonskom Brodu</w:t>
      </w:r>
    </w:p>
    <w:p w:rsidRDefault="00DD6B6D" w:rsidP="00DD6B6D" w:rsidR="00DD6B6D">
      <w:pPr>
        <w:jc w:val="center"/>
      </w:pPr>
      <w:r>
        <w:t xml:space="preserve">u stečajnom predmetu nad stečajnom masom </w:t>
      </w:r>
      <w:r>
        <w:rPr>
          <w:b/>
          <w:bCs/>
        </w:rPr>
        <w:t>AUTOCENTAR DANKIĆ d.o.o., Slavonski Brod, u stečaju, </w:t>
      </w:r>
      <w:hyperlink r:id="rId10" w:history="true">
        <w:r>
          <w:rPr>
            <w:rStyle w:val="Hiperveza"/>
            <w:b/>
            <w:bCs/>
          </w:rPr>
          <w:t>Sjeverna vezna cesta 2</w:t>
        </w:r>
      </w:hyperlink>
      <w:r>
        <w:rPr>
          <w:b/>
          <w:bCs/>
        </w:rPr>
        <w:t>, OIB: 81614536318</w:t>
      </w:r>
    </w:p>
    <w:p w:rsidRDefault="00DD6B6D" w:rsidP="00DD6B6D" w:rsidR="00DD6B6D">
      <w:pPr>
        <w:jc w:val="both"/>
      </w:pPr>
      <w:r>
        <w:t>Nazočni od suda:</w:t>
      </w:r>
    </w:p>
    <w:p w:rsidRDefault="00DD6B6D" w:rsidP="00DD6B6D" w:rsidR="00DD6B6D">
      <w:pPr>
        <w:jc w:val="both"/>
        <w:rPr>
          <w:color w:themeColor="text1" w:val="000000"/>
        </w:rPr>
      </w:pPr>
      <w:r>
        <w:t>Daniela Martini Maoduš, sutkinja</w:t>
      </w:r>
    </w:p>
    <w:p w:rsidRDefault="00C668CA" w:rsidP="00DD6B6D" w:rsidR="00DD6B6D">
      <w:pPr>
        <w:jc w:val="both"/>
      </w:pPr>
      <w:r>
        <w:t>Tamara Bajt</w:t>
      </w:r>
      <w:r w:rsidR="00DD6B6D">
        <w:t>, zapisničar</w:t>
      </w:r>
    </w:p>
    <w:p w:rsidRDefault="00DD6B6D" w:rsidP="00DD6B6D" w:rsidR="00DD6B6D">
      <w:pPr>
        <w:ind w:firstLine="720"/>
        <w:jc w:val="both"/>
      </w:pPr>
    </w:p>
    <w:p w:rsidRDefault="00DD6B6D" w:rsidP="00DD6B6D" w:rsidR="00DD6B6D">
      <w:pPr>
        <w:jc w:val="both"/>
      </w:pPr>
      <w:r>
        <w:t>            Utvrđuje se da je pristupio za stečajnog dužnika stečajni upravitelj Zlatko Markasović</w:t>
      </w:r>
    </w:p>
    <w:p w:rsidRDefault="00DD6B6D" w:rsidP="00DD6B6D" w:rsidR="00DD6B6D">
      <w:pPr>
        <w:jc w:val="both"/>
      </w:pPr>
    </w:p>
    <w:p w:rsidRDefault="00DD6B6D" w:rsidP="00DD6B6D" w:rsidR="00DD6B6D">
      <w:pPr>
        <w:ind w:firstLine="720"/>
        <w:jc w:val="both"/>
        <w:rPr>
          <w:color w:themeColor="text1" w:val="000000"/>
        </w:rPr>
      </w:pPr>
      <w:r>
        <w:t xml:space="preserve">- Za RH Ministarstvo financija, Porezna uprava – </w:t>
      </w:r>
      <w:r>
        <w:rPr>
          <w:color w:themeColor="text1" w:val="000000"/>
        </w:rPr>
        <w:t>Gabrijel Zovak – iznos tražbine 2.651.637,06 kn</w:t>
      </w:r>
    </w:p>
    <w:p w:rsidRDefault="00DD6B6D" w:rsidP="00DD6B6D" w:rsidR="00DD6B6D">
      <w:pPr>
        <w:ind w:firstLine="720"/>
        <w:jc w:val="both"/>
        <w:rPr>
          <w:color w:themeColor="text1" w:val="000000"/>
        </w:rPr>
      </w:pPr>
      <w:r>
        <w:rPr>
          <w:color w:themeColor="text1" w:val="000000"/>
        </w:rPr>
        <w:t>- Ivan Opačak, odvjetnik, za Željku Majstorić Dankić, Veru Dankić i Nikolu Majstorić, iznos ukupnih tražbina 3.698.820,28 kn,</w:t>
      </w:r>
    </w:p>
    <w:p w:rsidRDefault="00DD6B6D" w:rsidP="00DD6B6D" w:rsidR="00DD6B6D">
      <w:pPr>
        <w:ind w:firstLine="720"/>
        <w:jc w:val="both"/>
        <w:rPr>
          <w:color w:themeColor="text1" w:val="000000"/>
        </w:rPr>
      </w:pPr>
      <w:r>
        <w:rPr>
          <w:color w:themeColor="text1" w:val="000000"/>
        </w:rPr>
        <w:t xml:space="preserve">- </w:t>
      </w:r>
      <w:r w:rsidR="007A34B3">
        <w:rPr>
          <w:color w:themeColor="text1" w:val="000000"/>
        </w:rPr>
        <w:t>Danijela Kovačević</w:t>
      </w:r>
      <w:r>
        <w:rPr>
          <w:color w:themeColor="text1" w:val="000000"/>
        </w:rPr>
        <w:t>, odvjetnica, zamjenik pun. za Hrvatske šume, iznos tražbine 318.622,20 kn,</w:t>
      </w:r>
    </w:p>
    <w:p w:rsidRDefault="00DD6B6D" w:rsidP="00DD6B6D" w:rsidR="00DD6B6D">
      <w:pPr>
        <w:ind w:firstLine="720"/>
        <w:jc w:val="both"/>
        <w:rPr>
          <w:color w:themeColor="text1" w:val="000000"/>
        </w:rPr>
      </w:pPr>
      <w:r>
        <w:rPr>
          <w:color w:themeColor="text1" w:val="000000"/>
        </w:rPr>
        <w:t>- za KentBank d.d., iznos tražbine 2.536.874,45 kn,</w:t>
      </w:r>
      <w:r w:rsidR="007A34B3">
        <w:rPr>
          <w:color w:themeColor="text1" w:val="000000"/>
        </w:rPr>
        <w:t xml:space="preserve"> nitko</w:t>
      </w:r>
    </w:p>
    <w:p w:rsidRDefault="00DD6B6D" w:rsidP="00DD6B6D" w:rsidR="00DD6B6D">
      <w:pPr>
        <w:ind w:firstLine="720"/>
        <w:jc w:val="both"/>
        <w:rPr>
          <w:color w:themeColor="text1" w:val="000000"/>
        </w:rPr>
      </w:pPr>
      <w:r>
        <w:rPr>
          <w:color w:themeColor="text1" w:val="000000"/>
        </w:rPr>
        <w:t>- Majna Rajić, za EOS MATRIX, zaposlenica, po punomoći, iznos tražbine 22.058,684,52 kn,</w:t>
      </w:r>
    </w:p>
    <w:p w:rsidRDefault="00DD6B6D" w:rsidP="00DD6B6D" w:rsidR="00DD6B6D">
      <w:pPr>
        <w:ind w:firstLine="720"/>
        <w:jc w:val="both"/>
        <w:rPr>
          <w:color w:themeColor="text1" w:val="000000"/>
        </w:rPr>
      </w:pPr>
      <w:r>
        <w:rPr>
          <w:color w:themeColor="text1" w:val="000000"/>
        </w:rPr>
        <w:t>- Vedran Slabinjac, zaposlenik EOS MARIX-a</w:t>
      </w:r>
      <w:r w:rsidR="007A34B3">
        <w:rPr>
          <w:color w:themeColor="text1" w:val="000000"/>
        </w:rPr>
        <w:t xml:space="preserve"> </w:t>
      </w:r>
      <w:r>
        <w:rPr>
          <w:color w:themeColor="text1" w:val="000000"/>
        </w:rPr>
        <w:t>-</w:t>
      </w:r>
      <w:r w:rsidR="007A34B3">
        <w:rPr>
          <w:color w:themeColor="text1" w:val="000000"/>
        </w:rPr>
        <w:t xml:space="preserve"> </w:t>
      </w:r>
      <w:r>
        <w:rPr>
          <w:color w:themeColor="text1" w:val="000000"/>
        </w:rPr>
        <w:t>kao javnost</w:t>
      </w:r>
    </w:p>
    <w:p w:rsidRDefault="00DD6B6D" w:rsidP="00DD6B6D" w:rsidR="00DD6B6D">
      <w:pPr>
        <w:ind w:firstLine="720"/>
        <w:jc w:val="both"/>
        <w:rPr>
          <w:color w:themeColor="text1" w:val="000000"/>
        </w:rPr>
      </w:pPr>
      <w:r>
        <w:rPr>
          <w:color w:themeColor="text1" w:val="000000"/>
        </w:rPr>
        <w:t>- osobno prisutan Ilija Dankić, vjerovnik, iznos tražbine 5.</w:t>
      </w:r>
      <w:r w:rsidR="007A34B3">
        <w:rPr>
          <w:color w:themeColor="text1" w:val="000000"/>
        </w:rPr>
        <w:t>600.0</w:t>
      </w:r>
      <w:r>
        <w:rPr>
          <w:color w:themeColor="text1" w:val="000000"/>
        </w:rPr>
        <w:t>00,00 kn</w:t>
      </w:r>
    </w:p>
    <w:p w:rsidRDefault="007A34B3" w:rsidP="00DD6B6D" w:rsidR="00DD6B6D">
      <w:pPr>
        <w:ind w:firstLine="720"/>
        <w:jc w:val="both"/>
        <w:rPr>
          <w:color w:themeColor="text1" w:val="000000"/>
        </w:rPr>
      </w:pPr>
      <w:r>
        <w:rPr>
          <w:color w:themeColor="text1" w:val="000000"/>
        </w:rPr>
        <w:t>- Ilija Dankić</w:t>
      </w:r>
      <w:r w:rsidR="00DD6B6D">
        <w:rPr>
          <w:color w:themeColor="text1" w:val="000000"/>
        </w:rPr>
        <w:t xml:space="preserve">, </w:t>
      </w:r>
      <w:r>
        <w:rPr>
          <w:color w:themeColor="text1" w:val="000000"/>
        </w:rPr>
        <w:t xml:space="preserve">po pun. </w:t>
      </w:r>
      <w:r w:rsidR="00DD6B6D">
        <w:rPr>
          <w:color w:themeColor="text1" w:val="000000"/>
        </w:rPr>
        <w:t>u ime Pansiona Dankić koji ima sklopljen ugovor sa steč. dužnikom</w:t>
      </w:r>
      <w:r>
        <w:rPr>
          <w:color w:themeColor="text1" w:val="000000"/>
        </w:rPr>
        <w:t>, zaposlenik Pansiona Dankić, iznos tražbine 5.600.000,00 kn</w:t>
      </w:r>
    </w:p>
    <w:p w:rsidRDefault="007A34B3" w:rsidP="00DD6B6D" w:rsidR="007A34B3">
      <w:pPr>
        <w:ind w:firstLine="720"/>
        <w:jc w:val="both"/>
        <w:rPr>
          <w:color w:themeColor="text1" w:val="000000"/>
        </w:rPr>
      </w:pPr>
      <w:r>
        <w:rPr>
          <w:color w:themeColor="text1" w:val="000000"/>
        </w:rPr>
        <w:t>- Vlatka Forgić, po gen. pun. za Croatia osiguranje d.d., iznos tražbine 271.817,28 kn</w:t>
      </w:r>
    </w:p>
    <w:p w:rsidRDefault="007A34B3" w:rsidP="00DD6B6D" w:rsidR="007A34B3">
      <w:pPr>
        <w:ind w:firstLine="720"/>
        <w:jc w:val="both"/>
        <w:rPr>
          <w:color w:themeColor="text1" w:val="000000"/>
        </w:rPr>
      </w:pPr>
      <w:r>
        <w:rPr>
          <w:color w:themeColor="text1" w:val="000000"/>
        </w:rPr>
        <w:t>- Tihomir Zec, odvjetnik za B2 Kapital, iznos tražbine 1.211,348,62 kn</w:t>
      </w:r>
    </w:p>
    <w:p w:rsidRDefault="007A34B3" w:rsidP="007A34B3" w:rsidR="007A34B3">
      <w:pPr>
        <w:ind w:firstLine="720"/>
        <w:jc w:val="both"/>
        <w:rPr>
          <w:color w:themeColor="text1" w:val="000000"/>
        </w:rPr>
      </w:pPr>
      <w:r>
        <w:rPr>
          <w:color w:themeColor="text1" w:val="000000"/>
        </w:rPr>
        <w:t>- AC Bošković, Viktor Zovak, zamj. pun. iznos tražbine 120.000,00 kn</w:t>
      </w:r>
    </w:p>
    <w:p w:rsidRDefault="00DD6B6D" w:rsidP="00DD6B6D" w:rsidR="00DD6B6D">
      <w:pPr>
        <w:ind w:firstLine="720"/>
        <w:jc w:val="both"/>
      </w:pPr>
    </w:p>
    <w:p w:rsidRDefault="00DD6B6D" w:rsidP="00DD6B6D" w:rsidR="00DD6B6D">
      <w:pPr>
        <w:rPr>
          <w:b/>
          <w:bCs/>
        </w:rPr>
      </w:pPr>
      <w:r>
        <w:rPr>
          <w:b/>
          <w:bCs/>
        </w:rPr>
        <w:t>Početak u 12,00 sati</w:t>
      </w:r>
    </w:p>
    <w:p w:rsidRDefault="00DD6B6D" w:rsidP="00DD6B6D" w:rsidR="00DD6B6D">
      <w:pPr>
        <w:jc w:val="center"/>
        <w:rPr>
          <w:b/>
          <w:bCs/>
        </w:rPr>
      </w:pPr>
    </w:p>
    <w:p w:rsidRDefault="00DD6B6D" w:rsidP="00DD6B6D" w:rsidR="00DD6B6D">
      <w:r>
        <w:t>Stečajna sutkinja otvara ročište.</w:t>
      </w:r>
    </w:p>
    <w:p w:rsidRDefault="00DD6B6D" w:rsidP="00DD6B6D" w:rsidR="00DD6B6D">
      <w:pPr>
        <w:jc w:val="both"/>
      </w:pPr>
    </w:p>
    <w:p w:rsidRDefault="00DD6B6D" w:rsidP="00DD6B6D" w:rsidR="00DD6B6D">
      <w:pPr>
        <w:jc w:val="both"/>
        <w:rPr>
          <w:b/>
          <w:i/>
        </w:rPr>
      </w:pPr>
      <w:r>
        <w:t xml:space="preserve">Prelazi se na prvu točku dnevnog reda: </w:t>
      </w:r>
      <w:r>
        <w:rPr>
          <w:b/>
          <w:i/>
          <w:u w:val="single"/>
        </w:rPr>
        <w:t>Izvješće stečajnog upravitelja</w:t>
      </w:r>
      <w:r>
        <w:rPr>
          <w:b/>
          <w:i/>
        </w:rPr>
        <w:t xml:space="preserve"> </w:t>
      </w:r>
    </w:p>
    <w:p w:rsidRDefault="00DD6B6D" w:rsidP="00DD6B6D" w:rsidR="00DD6B6D">
      <w:pPr>
        <w:jc w:val="both"/>
      </w:pPr>
    </w:p>
    <w:p w:rsidRDefault="00DD6B6D" w:rsidP="00DD6B6D" w:rsidR="00DD6B6D">
      <w:pPr>
        <w:jc w:val="both"/>
      </w:pPr>
      <w:r>
        <w:t>Steč.</w:t>
      </w:r>
      <w:r w:rsidR="007A34B3">
        <w:t xml:space="preserve"> </w:t>
      </w:r>
      <w:r>
        <w:t>upravitelj prepričava sadržaj svojeg izvješća</w:t>
      </w:r>
      <w:r w:rsidR="007A34B3">
        <w:t xml:space="preserve"> a posebno se koncentrira na autodizalice na koje Pansion Dankić polaže pravo ali nije prijavio izlučno pravo</w:t>
      </w:r>
      <w:r>
        <w:t>.</w:t>
      </w:r>
    </w:p>
    <w:p w:rsidRDefault="00113772" w:rsidP="00DD6B6D" w:rsidR="00113772">
      <w:pPr>
        <w:jc w:val="both"/>
      </w:pPr>
    </w:p>
    <w:p w:rsidRDefault="00113772" w:rsidP="00DD6B6D" w:rsidR="00113772">
      <w:pPr>
        <w:jc w:val="both"/>
      </w:pPr>
      <w:r>
        <w:t>Nakon toga Ilija Dankić tvrdi da su dizalice kupljene u Zagrebu, kupio ih je AC Posavina i isplatio kupoprodajnu cijenu u 2017. u 1 mjesecu i o tome mogu dostaviti dokaz.</w:t>
      </w:r>
    </w:p>
    <w:p w:rsidRDefault="00113772" w:rsidP="00DD6B6D" w:rsidR="00113772">
      <w:pPr>
        <w:jc w:val="both"/>
      </w:pPr>
      <w:r>
        <w:t>AC Posavina je prodao te dizalice Pansionu Dankić i o tome postoji račun i dokaz što ću dostaviti. Obavještavam na ovom ročištu o postojanju izlučnog prava ali smatram da je to steč. upravitelj mogao to vidjeti jer je vidljivo iz dokumentacije.</w:t>
      </w:r>
    </w:p>
    <w:p w:rsidRDefault="00833B39" w:rsidP="00DD6B6D" w:rsidR="00833B39">
      <w:pPr>
        <w:jc w:val="both"/>
      </w:pPr>
    </w:p>
    <w:p w:rsidRDefault="00113772" w:rsidP="00DD6B6D" w:rsidR="00113772">
      <w:pPr>
        <w:jc w:val="both"/>
      </w:pPr>
      <w:r>
        <w:t>EOS MATRIX ističe da je iz dokumentacije koju je dostavio Dankić vidljivo da je dio dizalica u vlasništvu društva koje je brisano iz sudskog registra.</w:t>
      </w:r>
    </w:p>
    <w:p w:rsidRDefault="00113772" w:rsidP="00DD6B6D" w:rsidR="00113772">
      <w:pPr>
        <w:jc w:val="both"/>
      </w:pPr>
    </w:p>
    <w:p w:rsidRDefault="00113772" w:rsidP="00DD6B6D" w:rsidR="00113772">
      <w:pPr>
        <w:jc w:val="both"/>
      </w:pPr>
      <w:r>
        <w:t>Ilija Dankić objašnjava da je to društvo AC Posavina koje je brisano u 9 mjesecu prošle godine, a prodaja je bila prije brisanja u 4 mjesecu prošle godine.</w:t>
      </w:r>
    </w:p>
    <w:p w:rsidRDefault="00113772" w:rsidP="00DD6B6D" w:rsidR="00113772">
      <w:pPr>
        <w:jc w:val="both"/>
      </w:pPr>
    </w:p>
    <w:p w:rsidRDefault="00113772" w:rsidP="00DD6B6D" w:rsidR="00113772">
      <w:pPr>
        <w:jc w:val="both"/>
      </w:pPr>
      <w:r>
        <w:t>Na poseban upit Ilija Dankić odgovora da su uplate bile u novcu, a samo jedna kompenzacija.</w:t>
      </w:r>
    </w:p>
    <w:p w:rsidRDefault="00113772" w:rsidP="00DD6B6D" w:rsidR="00113772">
      <w:pPr>
        <w:jc w:val="both"/>
      </w:pPr>
    </w:p>
    <w:p w:rsidRDefault="00113772" w:rsidP="00DD6B6D" w:rsidR="00113772">
      <w:pPr>
        <w:jc w:val="both"/>
      </w:pPr>
      <w:r>
        <w:t>Upozorava da ovršni sudovi još nisu donijeli rješenje o prekidu ovrha i upućivanje predmeta na stečajni sud tako da za sada još nije moguće donijeti rješenje o prodaji nekretnine u stečaju za sve nekretnine.</w:t>
      </w:r>
      <w:r w:rsidR="002350A0">
        <w:t xml:space="preserve"> Predložio je prekide ovrha kako bi se spriječile brisanje zabilježbi ovrha do kojih došlo ako bi se ovrhe obustavile.</w:t>
      </w:r>
    </w:p>
    <w:p w:rsidRDefault="002350A0" w:rsidP="00DD6B6D" w:rsidR="002350A0">
      <w:pPr>
        <w:jc w:val="both"/>
      </w:pPr>
    </w:p>
    <w:p w:rsidRDefault="00833B39" w:rsidP="00DD6B6D" w:rsidR="002350A0">
      <w:pPr>
        <w:jc w:val="both"/>
      </w:pPr>
      <w:r>
        <w:t>Što se tiče ugovora o zakupu stečajni upravitelj obavještava prisutne da je on već otkazao taj ugovor s danom 16.11.2018. jer je tada zakupac zaprimio izjavu i to iz razloga što nije platio zakupninu, a na ovom ročištu traži odobrenje skupštine za tu poduzetu radnju.</w:t>
      </w:r>
    </w:p>
    <w:p w:rsidRDefault="00833B39" w:rsidP="00DD6B6D" w:rsidR="00833B39">
      <w:pPr>
        <w:jc w:val="both"/>
      </w:pPr>
    </w:p>
    <w:p w:rsidRDefault="00833B39" w:rsidP="00DD6B6D" w:rsidR="00833B39">
      <w:pPr>
        <w:jc w:val="both"/>
      </w:pPr>
      <w:r>
        <w:t>Nakon toga punomoćnik zakupca predaje u spis i stečajnom upravitelju svoje očitovanje u smislu da traži na stavak zakupa u cijelom poslovnom prostoru osim salona i servisa, a traži nastavak za restoran i pansion.</w:t>
      </w:r>
      <w:r w:rsidR="00EA77A8">
        <w:t xml:space="preserve"> Dostavlja u spis da nisu plaćeni svi režijski troškovi nego da je prebačena obveza na Pansion i restoran Dankić koji će to platiti u rokovima za dospjeće.</w:t>
      </w:r>
    </w:p>
    <w:p w:rsidRDefault="00EA77A8" w:rsidP="00DD6B6D" w:rsidR="00EA77A8">
      <w:pPr>
        <w:jc w:val="both"/>
      </w:pPr>
    </w:p>
    <w:p w:rsidRDefault="00EA77A8" w:rsidP="00DD6B6D" w:rsidR="00EA77A8">
      <w:pPr>
        <w:jc w:val="both"/>
      </w:pPr>
      <w:r>
        <w:t>Pansion i restoran Dankić nije dosada preuzeo obvezu za dosada neplaćene zakupnine i režijske troškove, a to se obvezuje platiti do kraja ove godine.</w:t>
      </w:r>
    </w:p>
    <w:p w:rsidRDefault="00EA77A8" w:rsidP="00DD6B6D" w:rsidR="00EA77A8">
      <w:pPr>
        <w:jc w:val="both"/>
      </w:pPr>
    </w:p>
    <w:p w:rsidRDefault="00EA77A8" w:rsidP="00DD6B6D" w:rsidR="00EA77A8">
      <w:pPr>
        <w:jc w:val="both"/>
      </w:pPr>
      <w:r>
        <w:t>Nakon toga zastupnik EOS MATRIX upozorava da je zakupnik preuzeo obvezu plaćanja do 26.11. temeljem anex ugovora, što nije realizirano.</w:t>
      </w:r>
    </w:p>
    <w:p w:rsidRDefault="002B6949" w:rsidP="00DD6B6D" w:rsidR="002B6949">
      <w:pPr>
        <w:jc w:val="both"/>
      </w:pPr>
    </w:p>
    <w:p w:rsidRDefault="002B6949" w:rsidP="00DD6B6D" w:rsidR="002B6949">
      <w:pPr>
        <w:jc w:val="both"/>
      </w:pPr>
      <w:r>
        <w:t>Steč. upravitelj upozorava da je dug po osnovi režijske zakupnine 31.168,36 kn a po osnovi neplaćene zakupnine cca 67.000,00 kn. Ističe da nije pokretano postupak ovrhe u suglasnosti s EOS MATRIX kao većinskim vjerovnikom i to zato što bi se time blokirao račun Pansiona i restorana Dankić i spriječilo bi mu se da ostvari kredit preko 5.000.000,00 kn.</w:t>
      </w:r>
    </w:p>
    <w:p w:rsidRDefault="00170AC2" w:rsidP="00DD6B6D" w:rsidR="00170AC2">
      <w:pPr>
        <w:jc w:val="both"/>
      </w:pPr>
    </w:p>
    <w:p w:rsidRDefault="00170AC2" w:rsidP="00DD6B6D" w:rsidR="00170AC2">
      <w:pPr>
        <w:jc w:val="both"/>
      </w:pPr>
      <w:r>
        <w:t>Ilija Dankić izjavljuje da kredit treba biti realiziran svaki dan, a iz tog kredita planira platiti ovaj dug.</w:t>
      </w:r>
    </w:p>
    <w:p w:rsidRDefault="00CD2F7F" w:rsidP="00DD6B6D" w:rsidR="00CD2F7F">
      <w:pPr>
        <w:jc w:val="both"/>
      </w:pPr>
    </w:p>
    <w:p w:rsidRDefault="00CD2F7F" w:rsidP="00DD6B6D" w:rsidR="00CD2F7F">
      <w:pPr>
        <w:jc w:val="both"/>
      </w:pPr>
      <w:r>
        <w:t>Većinski vjerovnik EOS MATRIX ističe da nema razloga čekati s pokretanjem ovršnog postupka jer će financijer Project Group Advisory j.d.o.o. Zagreb, ako ima interesa održati ovaj poslovni odnos i financirati Pansion Dankić i podmiriti dug od 90.000,00 kn.</w:t>
      </w:r>
    </w:p>
    <w:p w:rsidRDefault="00066537" w:rsidP="00DD6B6D" w:rsidR="00066537">
      <w:pPr>
        <w:jc w:val="both"/>
      </w:pPr>
      <w:r>
        <w:t>EOS MATRIX ističe da nije potrebno pokretati sudski postupak za iseljenje jer je ugovor o zakupu ovršno ispravan.</w:t>
      </w:r>
    </w:p>
    <w:p w:rsidRDefault="00442612" w:rsidP="00DD6B6D" w:rsidR="00442612">
      <w:pPr>
        <w:jc w:val="both"/>
      </w:pPr>
    </w:p>
    <w:p w:rsidRDefault="00442612" w:rsidP="00DD6B6D" w:rsidR="00442612">
      <w:pPr>
        <w:jc w:val="both"/>
      </w:pPr>
      <w:r>
        <w:t>Pun. vjerovnika ističe da će Pansion i restoran Dankić ostvariti znatan prihod ako mu se omogući da organizira doček Nove Godine a uz domjenke za koje ima ugovore može podmiriti nastali dug, može dostaviti ugovore na te okolnosti.</w:t>
      </w:r>
    </w:p>
    <w:p w:rsidRDefault="00442612" w:rsidP="00DD6B6D" w:rsidR="00442612">
      <w:pPr>
        <w:jc w:val="both"/>
      </w:pPr>
    </w:p>
    <w:p w:rsidRDefault="00DD6B6D" w:rsidP="00DD6B6D" w:rsidR="00DD6B6D">
      <w:pPr>
        <w:jc w:val="both"/>
      </w:pPr>
      <w:r>
        <w:t>Konstatira se da je izvješće u</w:t>
      </w:r>
      <w:r w:rsidR="009261BE">
        <w:t>svojeno u cijelosti jednoglasno i da se odobravaju poduzete radnje.</w:t>
      </w:r>
    </w:p>
    <w:p w:rsidRDefault="00DD6B6D" w:rsidP="00DD6B6D" w:rsidR="00DD6B6D">
      <w:pPr>
        <w:jc w:val="both"/>
      </w:pPr>
    </w:p>
    <w:p w:rsidRDefault="00A04152" w:rsidP="00DD6B6D" w:rsidR="00A04152">
      <w:pPr>
        <w:jc w:val="both"/>
      </w:pPr>
    </w:p>
    <w:p w:rsidRDefault="00DD6B6D" w:rsidP="00DD6B6D" w:rsidR="00DD6B6D">
      <w:pPr>
        <w:jc w:val="both"/>
        <w:rPr>
          <w:b/>
          <w:i/>
          <w:u w:val="single"/>
        </w:rPr>
      </w:pPr>
      <w:r>
        <w:t>Prelazi se na drugu točku dnevnog reda:</w:t>
      </w:r>
      <w:r w:rsidR="00833B39">
        <w:t xml:space="preserve"> </w:t>
      </w:r>
      <w:r>
        <w:rPr>
          <w:b/>
          <w:i/>
          <w:u w:val="single"/>
        </w:rPr>
        <w:t xml:space="preserve">Odlučivanje </w:t>
      </w:r>
      <w:r w:rsidR="009261BE">
        <w:rPr>
          <w:b/>
          <w:i/>
          <w:u w:val="single"/>
        </w:rPr>
        <w:t>o ovršnim postupcima</w:t>
      </w:r>
    </w:p>
    <w:p w:rsidRDefault="00DD6B6D" w:rsidP="00DD6B6D" w:rsidR="00DD6B6D">
      <w:pPr>
        <w:jc w:val="both"/>
        <w:rPr>
          <w:b/>
          <w:i/>
          <w:u w:val="single"/>
        </w:rPr>
      </w:pPr>
    </w:p>
    <w:p w:rsidRDefault="009261BE" w:rsidP="00DD6B6D" w:rsidR="009261BE">
      <w:pPr>
        <w:jc w:val="both"/>
        <w:rPr>
          <w:lang w:val="en-US"/>
        </w:rPr>
      </w:pPr>
      <w:r>
        <w:rPr>
          <w:lang w:val="en-US"/>
        </w:rPr>
        <w:t xml:space="preserve">Nakon što sud zaprimi sve ovršne predmete s rješenjima o prekidima postupka donese jedinstveno rješenje o prodaji nekretnina u stečaju, da se ovlasti steč. upravitelj tražiti prekide </w:t>
      </w:r>
      <w:r>
        <w:rPr>
          <w:lang w:val="en-US"/>
        </w:rPr>
        <w:lastRenderedPageBreak/>
        <w:t>ovršnih postupaka te da ovrne spise nakon prekida u postupku dostave na stečajni sud radi nastavka prodaje a da se stečajni sud ne oglašava nenadležnim.</w:t>
      </w:r>
    </w:p>
    <w:p w:rsidRDefault="00DD6B6D" w:rsidP="00DD6B6D" w:rsidR="00DD6B6D">
      <w:pPr>
        <w:jc w:val="both"/>
        <w:rPr>
          <w:lang w:val="en-US"/>
        </w:rPr>
      </w:pPr>
    </w:p>
    <w:p w:rsidRDefault="00A04152" w:rsidP="00DD6B6D" w:rsidR="00A04152">
      <w:pPr>
        <w:jc w:val="both"/>
      </w:pPr>
    </w:p>
    <w:p w:rsidRDefault="00DD6B6D" w:rsidP="00DD6B6D" w:rsidR="009261BE" w:rsidRPr="009261BE">
      <w:pPr>
        <w:jc w:val="both"/>
        <w:rPr>
          <w:b/>
          <w:i/>
          <w:u w:val="single"/>
        </w:rPr>
      </w:pPr>
      <w:r>
        <w:t>Prelazi se na treću točku dnevnog reda:</w:t>
      </w:r>
      <w:r>
        <w:rPr>
          <w:b/>
        </w:rPr>
        <w:t xml:space="preserve"> </w:t>
      </w:r>
      <w:r>
        <w:rPr>
          <w:b/>
          <w:i/>
          <w:u w:val="single"/>
        </w:rPr>
        <w:t xml:space="preserve">Odlučivanje </w:t>
      </w:r>
      <w:r w:rsidR="009261BE">
        <w:rPr>
          <w:b/>
          <w:i/>
          <w:u w:val="single"/>
        </w:rPr>
        <w:t>o tražbini prema brisanoj udruzi HAK MARSONIA</w:t>
      </w:r>
    </w:p>
    <w:p w:rsidRDefault="00DD6B6D" w:rsidP="00DD6B6D" w:rsidR="00DD6B6D">
      <w:pPr>
        <w:jc w:val="both"/>
      </w:pPr>
    </w:p>
    <w:p w:rsidRDefault="009261BE" w:rsidP="00DD6B6D" w:rsidR="009261BE">
      <w:pPr>
        <w:jc w:val="both"/>
      </w:pPr>
      <w:r>
        <w:t>Jednoglasno se usvaja odluka da se ne utužuje jer se odnosi na brisanu udrugu.</w:t>
      </w:r>
    </w:p>
    <w:p w:rsidRDefault="009261BE" w:rsidP="00DD6B6D" w:rsidR="009261BE">
      <w:pPr>
        <w:jc w:val="both"/>
      </w:pPr>
    </w:p>
    <w:p w:rsidRDefault="00A04152" w:rsidP="00DD6B6D" w:rsidR="00A04152">
      <w:pPr>
        <w:jc w:val="both"/>
      </w:pPr>
    </w:p>
    <w:p w:rsidRDefault="00DD6B6D" w:rsidP="00DD6B6D" w:rsidR="00DD6B6D">
      <w:pPr>
        <w:jc w:val="both"/>
        <w:rPr>
          <w:b/>
          <w:i/>
          <w:u w:val="single"/>
        </w:rPr>
      </w:pPr>
      <w:r>
        <w:t>Prelazi se na četvrtu točku dnevnog reda:</w:t>
      </w:r>
      <w:r>
        <w:rPr>
          <w:b/>
        </w:rPr>
        <w:t xml:space="preserve"> </w:t>
      </w:r>
      <w:r w:rsidR="009261BE">
        <w:rPr>
          <w:b/>
          <w:i/>
          <w:u w:val="single"/>
        </w:rPr>
        <w:t>Odlučivanje o pobijanju pravnih radnji</w:t>
      </w:r>
    </w:p>
    <w:p w:rsidRDefault="00DD6B6D" w:rsidP="00DD6B6D" w:rsidR="00DD6B6D">
      <w:pPr>
        <w:jc w:val="both"/>
        <w:rPr>
          <w:b/>
          <w:i/>
          <w:u w:val="single"/>
        </w:rPr>
      </w:pPr>
    </w:p>
    <w:p w:rsidRDefault="009261BE" w:rsidP="00DD6B6D" w:rsidR="009261BE">
      <w:pPr>
        <w:jc w:val="both"/>
      </w:pPr>
      <w:r>
        <w:t>Jednoglasno se usvaja odluka da se ne pokreće postupak pobijanja pravnih radnji jer to nisu pobojne pravne radnje.</w:t>
      </w:r>
    </w:p>
    <w:p w:rsidRDefault="009261BE" w:rsidP="00DD6B6D" w:rsidR="009261BE">
      <w:pPr>
        <w:jc w:val="both"/>
      </w:pPr>
    </w:p>
    <w:p w:rsidRDefault="00A04152" w:rsidP="00DD6B6D" w:rsidR="00A04152">
      <w:pPr>
        <w:jc w:val="both"/>
      </w:pPr>
    </w:p>
    <w:p w:rsidRDefault="00DD6B6D" w:rsidP="00DD6B6D" w:rsidR="00DD6B6D">
      <w:pPr>
        <w:jc w:val="both"/>
        <w:rPr>
          <w:b/>
          <w:lang w:val="en-US"/>
        </w:rPr>
      </w:pPr>
      <w:r>
        <w:t>Prelazi se na petu točku dnevnog reda:</w:t>
      </w:r>
      <w:r>
        <w:rPr>
          <w:b/>
        </w:rPr>
        <w:t xml:space="preserve"> </w:t>
      </w:r>
      <w:r w:rsidR="009261BE">
        <w:rPr>
          <w:b/>
          <w:i/>
          <w:u w:val="single"/>
        </w:rPr>
        <w:t>Odlučivanje o eventualnom otkazu ugovora o zakupu</w:t>
      </w:r>
    </w:p>
    <w:p w:rsidRDefault="00DD6B6D" w:rsidP="00DD6B6D" w:rsidR="00DD6B6D">
      <w:pPr>
        <w:jc w:val="both"/>
        <w:rPr>
          <w:b/>
          <w:lang w:val="en-US"/>
        </w:rPr>
      </w:pPr>
    </w:p>
    <w:p w:rsidRDefault="009261BE" w:rsidP="00DD6B6D" w:rsidR="00DD6B6D">
      <w:pPr>
        <w:jc w:val="both"/>
      </w:pPr>
      <w:r>
        <w:t>Konstatira se da većinski vjerovnik EOS MATRIX predlaže da se odmah pokrene odluka</w:t>
      </w:r>
      <w:r w:rsidR="00A04152">
        <w:t xml:space="preserve"> radi naplate i iseljenja.</w:t>
      </w:r>
    </w:p>
    <w:p w:rsidRDefault="00A04152" w:rsidP="00DD6B6D" w:rsidR="00A04152">
      <w:pPr>
        <w:jc w:val="both"/>
      </w:pPr>
    </w:p>
    <w:p w:rsidRDefault="00A04152" w:rsidP="00DD6B6D" w:rsidR="00A04152">
      <w:pPr>
        <w:jc w:val="both"/>
      </w:pPr>
      <w:r>
        <w:t>Ovdje prisutni pun. izjavljuju da je to odluka vlasnika većinskog vjerovnika.</w:t>
      </w:r>
    </w:p>
    <w:p w:rsidRDefault="00AD0C45" w:rsidP="00DD6B6D" w:rsidR="00AD0C45" w:rsidRPr="00AD0C45">
      <w:pPr>
        <w:jc w:val="both"/>
      </w:pPr>
    </w:p>
    <w:p w:rsidRDefault="00AD0C45" w:rsidP="00DD6B6D" w:rsidR="00DD6B6D">
      <w:pPr>
        <w:jc w:val="both"/>
      </w:pPr>
      <w:r w:rsidRPr="00AD0C45">
        <w:t>Nakon toga</w:t>
      </w:r>
      <w:r>
        <w:t xml:space="preserve"> pun. Hrvatskih šuma predlaže da Pansion i restoran Dankić ustupi svoje tražbine s osnova organiziranja banketa stečajnoj masi te da dostavi ugovore o organiziranju banketa i ovjerenu izjavu o ustupu tražbine koje će nastati za slučaj da se dogodi da se ovrha ne može realizirati.</w:t>
      </w:r>
      <w:r w:rsidR="00BE4D82">
        <w:t xml:space="preserve"> Odnosno da se zatraži od Project Group Advisory j.d.o.o. da preuzme dug prema stečajnoj masi Pansiona i restorana Dankić i da isti podmiri u roku od 5 radnih dana, odnosno najkasnije do idućeg petka.</w:t>
      </w:r>
    </w:p>
    <w:p w:rsidRDefault="00BE4D82" w:rsidP="00DD6B6D" w:rsidR="00BE4D82">
      <w:pPr>
        <w:jc w:val="both"/>
      </w:pPr>
    </w:p>
    <w:p w:rsidRDefault="00BE4D82" w:rsidP="00DD6B6D" w:rsidR="00BE4D82" w:rsidRPr="00AD0C45">
      <w:pPr>
        <w:jc w:val="both"/>
      </w:pPr>
      <w:r>
        <w:t>Konstatira se da svi jednoglasno podržavaju ovu odluku s tim da se ovlasti steč. upravitelj pokrenuti ovrhu ako Pansion i restoran Dankić do idućeg petka ne realizira isplatu</w:t>
      </w:r>
      <w:r w:rsidR="00604F97">
        <w:t xml:space="preserve"> u cjelokupnom iznosu duga,</w:t>
      </w:r>
      <w:r>
        <w:t xml:space="preserve"> odnosno ako to ne učini potenci</w:t>
      </w:r>
      <w:r w:rsidR="00B735F1">
        <w:t xml:space="preserve">jalni preuzimatelj duga te da se obveže Pansion i restoran Dankić dati suglasnost da svi podzakupci ubuduće iznosi zakupnina uplaćuju na račun stečajne mase. </w:t>
      </w:r>
    </w:p>
    <w:p w:rsidRDefault="00A04152" w:rsidP="00DD6B6D" w:rsidR="00A04152">
      <w:pPr>
        <w:jc w:val="both"/>
      </w:pPr>
    </w:p>
    <w:p w:rsidRDefault="00DD6B6D" w:rsidP="00DD6B6D" w:rsidR="00DD6B6D">
      <w:pPr>
        <w:jc w:val="both"/>
        <w:rPr>
          <w:b/>
          <w:i/>
          <w:u w:val="single"/>
        </w:rPr>
      </w:pPr>
      <w:r>
        <w:t>Prelazi se na šestu točku dnevnog reda:</w:t>
      </w:r>
      <w:r>
        <w:rPr>
          <w:b/>
        </w:rPr>
        <w:t xml:space="preserve"> </w:t>
      </w:r>
      <w:r w:rsidR="00B735F1">
        <w:rPr>
          <w:b/>
          <w:i/>
          <w:u w:val="single"/>
        </w:rPr>
        <w:t>Odlučivanje o preuzimanju parnica</w:t>
      </w:r>
    </w:p>
    <w:p w:rsidRDefault="00DD6B6D" w:rsidP="00DD6B6D" w:rsidR="00DD6B6D">
      <w:pPr>
        <w:jc w:val="both"/>
        <w:rPr>
          <w:b/>
          <w:i/>
          <w:u w:val="single"/>
        </w:rPr>
      </w:pPr>
    </w:p>
    <w:p w:rsidRDefault="00B735F1" w:rsidP="00DD6B6D" w:rsidR="00DD6B6D">
      <w:pPr>
        <w:jc w:val="both"/>
      </w:pPr>
      <w:r>
        <w:t xml:space="preserve">Daje se suglasnost steč. upravitelju preuzeti parnice radi proglašenja ovrha </w:t>
      </w:r>
      <w:r w:rsidR="00E02F46">
        <w:t>nedopuštenim, zatražiti od parničnih sudova da korigira VPS na 10.000,00 kn, te da stečajni upravitelj predloži odbijanje tužbenog zahtjeva, odnosno odbacivanje iz razloga što tužitelji nisu svoju nenovčanu tražbinu prijavili kao novčanu tražbinu, odnosno nisu ih prijavili niti kao novčanu tražbinu niti kao nenovčanu tražbinu iz kojeg razloga su prekludirani u svom pravu da tu tražbinu ostvaruju u parnici, mogu je ostvarivati samo u stečaju a tražbinu nisu poslali na vrijeme te da se ovlasti stečajni upravitelj angažirati odvjetnika nakon što se korigira VPS kako ne bi nastali previsoki troškovi za stečajnu masu, odnosno sklopiti ugovor s odvjetnikom da mu se plaća naknada samo za slučaj da se uspije u sporu.</w:t>
      </w:r>
    </w:p>
    <w:p w:rsidRDefault="00DD6B6D" w:rsidP="00DD6B6D" w:rsidR="00DD6B6D">
      <w:pPr>
        <w:jc w:val="both"/>
      </w:pPr>
    </w:p>
    <w:p w:rsidRDefault="00DD6B6D" w:rsidP="00DD6B6D" w:rsidR="00DD6B6D">
      <w:pPr>
        <w:jc w:val="both"/>
        <w:rPr>
          <w:b/>
          <w:i/>
          <w:u w:val="single"/>
        </w:rPr>
      </w:pPr>
    </w:p>
    <w:p w:rsidRDefault="00DD6B6D" w:rsidP="00DD6B6D" w:rsidR="00DD6B6D">
      <w:pPr>
        <w:jc w:val="both"/>
      </w:pPr>
    </w:p>
    <w:p w:rsidRDefault="00DD6B6D" w:rsidP="00DD6B6D" w:rsidR="00DD6B6D">
      <w:pPr>
        <w:jc w:val="both"/>
      </w:pPr>
      <w:r>
        <w:lastRenderedPageBreak/>
        <w:t xml:space="preserve">Prelazi se na </w:t>
      </w:r>
      <w:r w:rsidR="00BF30C2">
        <w:t>sedmu</w:t>
      </w:r>
      <w:r>
        <w:t xml:space="preserve"> točku dnevnog reda: Različito</w:t>
      </w:r>
    </w:p>
    <w:p w:rsidRDefault="00DD6B6D" w:rsidP="00DD6B6D" w:rsidR="00DD6B6D">
      <w:pPr>
        <w:jc w:val="both"/>
      </w:pPr>
    </w:p>
    <w:p w:rsidRDefault="00BF30C2" w:rsidP="00DD6B6D" w:rsidR="00DD6B6D">
      <w:pPr>
        <w:jc w:val="both"/>
      </w:pPr>
      <w:r>
        <w:t>Jednoglasno se usvaja odluka da se obvezuje steč. upravitelj prilikom sklapanja budućih ugovora u zakupu tražiti suglasnost većinskog vjerovnika EOS MATRIX.</w:t>
      </w:r>
    </w:p>
    <w:p w:rsidRDefault="00BF30C2" w:rsidP="00DD6B6D" w:rsidR="00BF30C2">
      <w:pPr>
        <w:jc w:val="both"/>
      </w:pPr>
    </w:p>
    <w:p w:rsidRDefault="00DD6B6D" w:rsidP="00DD6B6D" w:rsidR="00DD6B6D">
      <w:pPr>
        <w:jc w:val="both"/>
      </w:pPr>
      <w:r>
        <w:t>Konstatira se da je prijedlog usvojen jednoglasno.</w:t>
      </w:r>
    </w:p>
    <w:p w:rsidRDefault="00DD6B6D" w:rsidP="00DD6B6D" w:rsidR="00DD6B6D">
      <w:pPr>
        <w:jc w:val="both"/>
      </w:pPr>
    </w:p>
    <w:p w:rsidRDefault="00DD6B6D" w:rsidP="00DD6B6D" w:rsidR="00DD6B6D">
      <w:pPr>
        <w:jc w:val="both"/>
      </w:pPr>
      <w:r>
        <w:t>Sud donosi</w:t>
      </w:r>
    </w:p>
    <w:p w:rsidRDefault="00DD6B6D" w:rsidP="00DD6B6D" w:rsidR="00DD6B6D">
      <w:pPr>
        <w:jc w:val="center"/>
      </w:pPr>
      <w:r>
        <w:t>Rješenje</w:t>
      </w:r>
    </w:p>
    <w:p w:rsidRDefault="00DD6B6D" w:rsidP="00DD6B6D" w:rsidR="00DD6B6D">
      <w:pPr>
        <w:jc w:val="center"/>
      </w:pPr>
    </w:p>
    <w:p w:rsidRDefault="00DD6B6D" w:rsidP="00DD6B6D" w:rsidR="00DD6B6D">
      <w:pPr>
        <w:jc w:val="both"/>
      </w:pPr>
      <w:r>
        <w:t>Objaviti zapisnik koji sadržava odluke Skupštine na eOglasnu ploču suda.</w:t>
      </w:r>
    </w:p>
    <w:p w:rsidRDefault="00DD6B6D" w:rsidP="00DD6B6D" w:rsidR="00DD6B6D">
      <w:pPr>
        <w:jc w:val="both"/>
      </w:pPr>
    </w:p>
    <w:p w:rsidRDefault="00DD6B6D" w:rsidP="00DD6B6D" w:rsidR="00DD6B6D">
      <w:pPr>
        <w:jc w:val="both"/>
      </w:pPr>
    </w:p>
    <w:p w:rsidRDefault="00DD6B6D" w:rsidP="00DD6B6D" w:rsidR="00DD6B6D">
      <w:pPr>
        <w:jc w:val="center"/>
      </w:pPr>
      <w:r>
        <w:t xml:space="preserve">D o v r š e n o  u   </w:t>
      </w:r>
      <w:r w:rsidR="00BF30C2">
        <w:t>13,25</w:t>
      </w:r>
      <w:r>
        <w:t xml:space="preserve"> sati!</w:t>
      </w:r>
    </w:p>
    <w:p w:rsidRDefault="00CF6A9E" w:rsidP="00DD6B6D" w:rsidR="00CF6A9E" w:rsidRPr="00DD6B6D"/>
    <w:sectPr w:rsidR="00CF6A9E" w:rsidRPr="00DD6B6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662" w:rsidP="00106D25" w:rsidR="00E23662">
      <w:r>
        <w:separator/>
      </w:r>
    </w:p>
  </w:endnote>
  <w:endnote w:id="0" w:type="continuationSeparator">
    <w:p w:rsidRDefault="00E23662" w:rsidP="00106D25" w:rsidR="00E236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B1594D">
          <w:rPr>
            <w:noProof/>
          </w:rPr>
          <w:t>4</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662" w:rsidP="00106D25" w:rsidR="00E23662">
      <w:r>
        <w:separator/>
      </w:r>
    </w:p>
  </w:footnote>
  <w:footnote w:id="0" w:type="continuationSeparator">
    <w:p w:rsidRDefault="00E23662" w:rsidP="00106D25" w:rsidR="00E236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0A0" w:rsidP="002350A0" w:rsidR="002350A0">
    <w:pPr>
      <w:pStyle w:val="Zaglavlje"/>
      <w:jc w:val="right"/>
    </w:pPr>
    <w:r>
      <w:t>3 St-1056/2018-34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2777817"/>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2">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37485"/>
    <w:rsid w:val="00066537"/>
    <w:rsid w:val="000720DA"/>
    <w:rsid w:val="00075AA2"/>
    <w:rsid w:val="0007676A"/>
    <w:rsid w:val="00091BE2"/>
    <w:rsid w:val="000D3D84"/>
    <w:rsid w:val="0010032F"/>
    <w:rsid w:val="00106D25"/>
    <w:rsid w:val="00113772"/>
    <w:rsid w:val="001375CD"/>
    <w:rsid w:val="00142E8B"/>
    <w:rsid w:val="00143494"/>
    <w:rsid w:val="00143DA4"/>
    <w:rsid w:val="00170AC2"/>
    <w:rsid w:val="00183875"/>
    <w:rsid w:val="001A4337"/>
    <w:rsid w:val="001B008C"/>
    <w:rsid w:val="001C1EED"/>
    <w:rsid w:val="001D6811"/>
    <w:rsid w:val="001E1645"/>
    <w:rsid w:val="001E3F64"/>
    <w:rsid w:val="001E7E57"/>
    <w:rsid w:val="002350A0"/>
    <w:rsid w:val="00244F7D"/>
    <w:rsid w:val="00247CF8"/>
    <w:rsid w:val="00270B7A"/>
    <w:rsid w:val="00294756"/>
    <w:rsid w:val="002A0D0E"/>
    <w:rsid w:val="002A62CA"/>
    <w:rsid w:val="002B353E"/>
    <w:rsid w:val="002B6949"/>
    <w:rsid w:val="002D1438"/>
    <w:rsid w:val="002E2FA6"/>
    <w:rsid w:val="002E3DE9"/>
    <w:rsid w:val="002E73F6"/>
    <w:rsid w:val="002F49FC"/>
    <w:rsid w:val="00302887"/>
    <w:rsid w:val="00303B77"/>
    <w:rsid w:val="0030509D"/>
    <w:rsid w:val="0033075A"/>
    <w:rsid w:val="00334132"/>
    <w:rsid w:val="0033716E"/>
    <w:rsid w:val="00344DE0"/>
    <w:rsid w:val="0034528A"/>
    <w:rsid w:val="00346BC6"/>
    <w:rsid w:val="00350F70"/>
    <w:rsid w:val="00354EAD"/>
    <w:rsid w:val="0036295D"/>
    <w:rsid w:val="003629D1"/>
    <w:rsid w:val="0036310C"/>
    <w:rsid w:val="00374032"/>
    <w:rsid w:val="00392A39"/>
    <w:rsid w:val="003A194D"/>
    <w:rsid w:val="003E3967"/>
    <w:rsid w:val="004035F2"/>
    <w:rsid w:val="004144CF"/>
    <w:rsid w:val="00414E4C"/>
    <w:rsid w:val="00435EF9"/>
    <w:rsid w:val="00442612"/>
    <w:rsid w:val="00444E46"/>
    <w:rsid w:val="00445970"/>
    <w:rsid w:val="004563B4"/>
    <w:rsid w:val="0047752F"/>
    <w:rsid w:val="0048201A"/>
    <w:rsid w:val="004C4222"/>
    <w:rsid w:val="0053647F"/>
    <w:rsid w:val="00544C37"/>
    <w:rsid w:val="0059147B"/>
    <w:rsid w:val="00592854"/>
    <w:rsid w:val="0059645F"/>
    <w:rsid w:val="005B0AA0"/>
    <w:rsid w:val="005C4863"/>
    <w:rsid w:val="00604F97"/>
    <w:rsid w:val="00656A9D"/>
    <w:rsid w:val="00657788"/>
    <w:rsid w:val="00681D77"/>
    <w:rsid w:val="00684D8C"/>
    <w:rsid w:val="006933CF"/>
    <w:rsid w:val="006C41AB"/>
    <w:rsid w:val="00716EDE"/>
    <w:rsid w:val="00734866"/>
    <w:rsid w:val="00741D51"/>
    <w:rsid w:val="00752E38"/>
    <w:rsid w:val="007A34B3"/>
    <w:rsid w:val="007F6B7F"/>
    <w:rsid w:val="00833B39"/>
    <w:rsid w:val="008506F1"/>
    <w:rsid w:val="00862506"/>
    <w:rsid w:val="0089102B"/>
    <w:rsid w:val="0089531D"/>
    <w:rsid w:val="008A018A"/>
    <w:rsid w:val="008A1A19"/>
    <w:rsid w:val="008B0E1D"/>
    <w:rsid w:val="00907B9C"/>
    <w:rsid w:val="009261BE"/>
    <w:rsid w:val="00940535"/>
    <w:rsid w:val="009978F8"/>
    <w:rsid w:val="009B08FC"/>
    <w:rsid w:val="009D14ED"/>
    <w:rsid w:val="00A004ED"/>
    <w:rsid w:val="00A03559"/>
    <w:rsid w:val="00A04152"/>
    <w:rsid w:val="00A43FCA"/>
    <w:rsid w:val="00A800B8"/>
    <w:rsid w:val="00A9288B"/>
    <w:rsid w:val="00AA0B4A"/>
    <w:rsid w:val="00AC0BD9"/>
    <w:rsid w:val="00AD0C45"/>
    <w:rsid w:val="00AF3D34"/>
    <w:rsid w:val="00B0767B"/>
    <w:rsid w:val="00B1594D"/>
    <w:rsid w:val="00B411A7"/>
    <w:rsid w:val="00B43356"/>
    <w:rsid w:val="00B55194"/>
    <w:rsid w:val="00B71D74"/>
    <w:rsid w:val="00B735F1"/>
    <w:rsid w:val="00B80AA3"/>
    <w:rsid w:val="00B81ED3"/>
    <w:rsid w:val="00B94DAB"/>
    <w:rsid w:val="00BA2526"/>
    <w:rsid w:val="00BA4109"/>
    <w:rsid w:val="00BA739D"/>
    <w:rsid w:val="00BC114E"/>
    <w:rsid w:val="00BE2B2C"/>
    <w:rsid w:val="00BE4D82"/>
    <w:rsid w:val="00BF30C2"/>
    <w:rsid w:val="00BF43F4"/>
    <w:rsid w:val="00BF52A4"/>
    <w:rsid w:val="00BF5542"/>
    <w:rsid w:val="00C11B9F"/>
    <w:rsid w:val="00C668CA"/>
    <w:rsid w:val="00C85159"/>
    <w:rsid w:val="00CA54EF"/>
    <w:rsid w:val="00CD2F7F"/>
    <w:rsid w:val="00CF6A9E"/>
    <w:rsid w:val="00D20C10"/>
    <w:rsid w:val="00D40ADA"/>
    <w:rsid w:val="00D56A66"/>
    <w:rsid w:val="00D60950"/>
    <w:rsid w:val="00D824C3"/>
    <w:rsid w:val="00DB558A"/>
    <w:rsid w:val="00DC7C28"/>
    <w:rsid w:val="00DD6B6D"/>
    <w:rsid w:val="00DE0366"/>
    <w:rsid w:val="00DE3947"/>
    <w:rsid w:val="00DE7339"/>
    <w:rsid w:val="00E02F46"/>
    <w:rsid w:val="00E23662"/>
    <w:rsid w:val="00EA77A8"/>
    <w:rsid w:val="00EF2B1E"/>
    <w:rsid w:val="00F91801"/>
    <w:rsid w:val="00FA0A34"/>
    <w:rsid w:val="00FB32E8"/>
    <w:rsid w:val="00FC3D66"/>
    <w:rsid w:val="00FE0B10"/>
    <w:rsid w:val="00FE2DA7"/>
    <w:rsid w:val="00FE79E0"/>
    <w:rsid w:val="00FF7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Hiperveza" w:type="character">
    <w:name w:val="Hyperlink"/>
    <w:basedOn w:val="Zadanifontodlomka"/>
    <w:uiPriority w:val="99"/>
    <w:semiHidden/>
    <w:unhideWhenUsed/>
    <w:rsid w:val="00DD6B6D"/>
    <w:rPr>
      <w:color w:val="0000FF"/>
      <w:u w:val="single"/>
    </w:rPr>
  </w:style>
  <w:style w:styleId="Tekstrezerviranogmjesta" w:type="character">
    <w:name w:val="Placeholder Text"/>
    <w:basedOn w:val="Zadanifontodlomka"/>
    <w:uiPriority w:val="99"/>
    <w:semiHidden/>
    <w:rsid w:val="0048201A"/>
    <w:rPr>
      <w:color w:val="808080"/>
      <w:bdr w:space="0" w:sz="0" w:color="auto" w:val="none"/>
      <w:shd w:fill="auto" w:color="auto" w:val="clear"/>
    </w:rPr>
  </w:style>
  <w:style w:customStyle="true" w:styleId="eSPISCCParagraphDefaultFont" w:type="character">
    <w:name w:val="eSPIS_CC_Paragraph Default Font"/>
    <w:basedOn w:val="Zadanifontodlomka"/>
    <w:rsid w:val="004820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201A"/>
    <w:rPr>
      <w:bdr w:space="0" w:sz="0" w:color="auto" w:val="none"/>
      <w:shd w:fill="FFFFCC" w:color="auto" w:val="clear"/>
      <w:lang w:val="hr-HR"/>
    </w:rPr>
  </w:style>
  <w:style w:customStyle="true" w:styleId="PozadinaSvijetloCrvena" w:type="character">
    <w:name w:val="Pozadina_SvijetloCrvena"/>
    <w:basedOn w:val="eSPISCCParagraphDefaultFont"/>
    <w:rsid w:val="004820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20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Hiperveza" w:type="character">
    <w:name w:val="Hyperlink"/>
    <w:basedOn w:val="Zadanifontodlomka"/>
    <w:uiPriority w:val="99"/>
    <w:semiHidden/>
    <w:unhideWhenUsed/>
    <w:rsid w:val="00DD6B6D"/>
    <w:rPr>
      <w:color w:val="0000FF"/>
      <w:u w:val="single"/>
    </w:rPr>
  </w:style>
  <w:style w:styleId="Tekstrezerviranogmjesta" w:type="character">
    <w:name w:val="Placeholder Text"/>
    <w:basedOn w:val="Zadanifontodlomka"/>
    <w:uiPriority w:val="99"/>
    <w:semiHidden/>
    <w:rsid w:val="0048201A"/>
    <w:rPr>
      <w:color w:val="808080"/>
      <w:bdr w:color="auto" w:space="0" w:sz="0" w:val="none"/>
      <w:shd w:color="auto" w:fill="auto" w:val="clear"/>
    </w:rPr>
  </w:style>
  <w:style w:customStyle="1" w:styleId="eSPISCCParagraphDefaultFont" w:type="character">
    <w:name w:val="eSPIS_CC_Paragraph Default Font"/>
    <w:basedOn w:val="Zadanifontodlomka"/>
    <w:rsid w:val="004820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201A"/>
    <w:rPr>
      <w:bdr w:color="auto" w:space="0" w:sz="0" w:val="none"/>
      <w:shd w:color="auto" w:fill="FFFFCC" w:val="clear"/>
      <w:lang w:val="hr-HR"/>
    </w:rPr>
  </w:style>
  <w:style w:customStyle="1" w:styleId="PozadinaSvijetloCrvena" w:type="character">
    <w:name w:val="Pozadina_SvijetloCrvena"/>
    <w:basedOn w:val="eSPISCCParagraphDefaultFont"/>
    <w:rsid w:val="004820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20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479540">
      <w:bodyDiv w:val="true"/>
      <w:marLeft w:val="0"/>
      <w:marRight w:val="0"/>
      <w:marTop w:val="0"/>
      <w:marBottom w:val="0"/>
      <w:divBdr>
        <w:top w:space="0" w:sz="0" w:color="auto" w:val="none"/>
        <w:left w:space="0" w:sz="0" w:color="auto" w:val="none"/>
        <w:bottom w:space="0" w:sz="0" w:color="auto" w:val="none"/>
        <w:right w:space="0" w:sz="0" w:color="auto" w:val="none"/>
      </w:divBdr>
    </w:div>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 w:id="570773819">
      <w:bodyDiv w:val="true"/>
      <w:marLeft w:val="0"/>
      <w:marRight w:val="0"/>
      <w:marTop w:val="0"/>
      <w:marBottom w:val="0"/>
      <w:divBdr>
        <w:top w:space="0" w:sz="0" w:color="auto" w:val="none"/>
        <w:left w:space="0" w:sz="0" w:color="auto" w:val="none"/>
        <w:bottom w:space="0" w:sz="0" w:color="auto" w:val="none"/>
        <w:right w:space="0" w:sz="0" w:color="auto" w:val="none"/>
      </w:divBdr>
    </w:div>
    <w:div w:id="1284074716">
      <w:bodyDiv w:val="true"/>
      <w:marLeft w:val="0"/>
      <w:marRight w:val="0"/>
      <w:marTop w:val="0"/>
      <w:marBottom w:val="0"/>
      <w:divBdr>
        <w:top w:space="0" w:sz="0" w:color="auto" w:val="none"/>
        <w:left w:space="0" w:sz="0" w:color="auto" w:val="none"/>
        <w:bottom w:space="0" w:sz="0" w:color="auto" w:val="none"/>
        <w:right w:space="0" w:sz="0" w:color="auto" w:val="none"/>
      </w:divBdr>
    </w:div>
    <w:div w:id="1698457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maps.google.com/?q=Sjeverna+vezna+cesta+2&amp;entry=gmail&amp;source=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29. studenog 2018.</izvorni_sadrzaj>
    <derivirana_varijabla naziv="DomainObject.StvarniPocetakDatum_1">29. studenog 2018.</derivirana_varijabla>
  </DomainObject.StvarniPocetakDatum>
  <DomainObject.StvarniZavrsetakDatum>
    <izvorni_sadrzaj>29. studenog 2018.</izvorni_sadrzaj>
    <derivirana_varijabla naziv="DomainObject.StvarniZavrsetakDatum_1">29. studenog 2018.</derivirana_varijabla>
  </DomainObject.StvarniZavrsetakDatum>
  <DomainObject.PlaniraniZavrsetakDatum>
    <izvorni_sadrzaj>29. studenog 2018.</izvorni_sadrzaj>
    <derivirana_varijabla naziv="DomainObject.PlaniraniZavrsetakDatum_1">29. studenog 2018.</derivirana_varijabla>
  </DomainObject.PlaniraniZavrsetakDatum>
  <DomainObject.PlaniraniPocetakDatum>
    <izvorni_sadrzaj>29. studenog 2018.</izvorni_sadrzaj>
    <derivirana_varijabla naziv="DomainObject.PlaniraniPocetakDatum_1">29. studenog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13:25</izvorni_sadrzaj>
    <derivirana_varijabla naziv="DomainObject.StvarniZavrsetakVrijeme_1">13:25</derivirana_varijabla>
  </DomainObject.StvarniZavrsetakVrijeme>
  <DomainObject.PlaniraniZavrsetakVrijeme>
    <izvorni_sadrzaj>13:25</izvorni_sadrzaj>
    <derivirana_varijabla naziv="DomainObject.PlaniraniZavrsetakVrijeme_1">13:25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studenog 2018.</izvorni_sadrzaj>
    <derivirana_varijabla naziv="DomainObject.Zapisnik.DatumKreiranja_1">29. studenog 2018.</derivirana_varijabla>
  </DomainObject.Zapisnik.DatumKreiranja>
  <DomainObject.Zapisnik.ImovinskaKorist>
    <izvorni_sadrzaj/>
    <derivirana_varijabla naziv="DomainObject.Zapisnik.ImovinskaKorist_1"/>
  </DomainObject.Zapisnik.ImovinskaKorist>
  <DomainObject.Zapisnik.Oznaka>
    <izvorni_sadrzaj>St-1056/2018-34</izvorni_sadrzaj>
    <derivirana_varijabla naziv="DomainObject.Zapisnik.Oznaka_1">St-1056/2018-34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
I, II,</izvorni_sadrzaj>
    <derivirana_varijabla naziv="DomainObject.Predmet.Opis_1">STEČAJNA MASA
I, II,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St-1056/2018</izvorni_sadrzaj>
    <derivirana_varijabla naziv="DomainObject.Predmet.OznakaBroj_1">St-1056/2018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kod Dubi  , III u</izvorni_sadrzaj>
    <derivirana_varijabla naziv="DomainObject.Predmet.PrimjedbaSuca_1">I,II  kod Dubi  , III u</derivirana_varijabla>
  </DomainObject.Predmet.PrimjedbaSuca>
  <DomainObject.Predmet.ProtustrankaFormated>
    <izvorni_sadrzaj>  Stečajna masa iza AUTOCENTAR DANKIĆ d. o. o. za servisiranje motornih vozila, trgovinu i usluge u stečaju</izvorni_sadrzaj>
    <derivirana_varijabla naziv="DomainObject.Predmet.ProtustrankaFormated_1">  Stečajna masa iza AUTOCENTAR DANKIĆ d. o. o. za servisiranje motornih vozila, trgovinu i usluge u stečaju</derivirana_varijabla>
  </DomainObject.Predmet.ProtustrankaFormated>
  <DomainObject.Predmet.ProtustrankaFormatedOIB>
    <izvorni_sadrzaj>  Stečajna masa iza AUTOCENTAR DANKIĆ d. o. o. za servisiranje motornih vozila, trgovinu i usluge u stečaju, OIB 81614536318</izvorni_sadrzaj>
    <derivirana_varijabla naziv="DomainObject.Predmet.ProtustrankaFormatedOIB_1">  Stečajna masa iza AUTOCENTAR DANKIĆ d. o. o. za servisiranje motornih vozila, trgovinu i usluge u stečaju, OIB 81614536318</derivirana_varijabla>
  </DomainObject.Predmet.ProtustrankaFormatedOIB>
  <DomainObject.Predmet.ProtustrankaFormatedWithAdress>
    <izvorni_sadrzaj> Stečajna masa iza AUTOCENTAR DANKIĆ d. o. o. za servisiranje motornih vozila, trgovinu i usluge u stečaju, Vijenac I. Meštrovića 50, 31000 Osijek</izvorni_sadrzaj>
    <derivirana_varijabla naziv="DomainObject.Predmet.ProtustrankaFormatedWithAdress_1"> Stečajna masa iza AUTOCENTAR DANKIĆ d. o. o. za servisiranje motornih vozila, trgovinu i usluge u stečaju, Vijenac I. Meštrovića 50, 31000 Osijek</derivirana_varijabla>
  </DomainObject.Predmet.ProtustrankaFormatedWithAdress>
  <DomainObject.Predmet.ProtustrankaFormatedWithAdressOIB>
    <izvorni_sadrzaj> Stečajna masa iza AUTOCENTAR DANKIĆ d. o. o. za servisiranje motornih vozila, trgovinu i usluge u stečaju, OIB 81614536318, Vijenac I. Meštrovića 50, 31000 Osijek</izvorni_sadrzaj>
    <derivirana_varijabla naziv="DomainObject.Predmet.ProtustrankaFormatedWithAdressOIB_1"> Stečajna masa iza AUTOCENTAR DANKIĆ d. o. o. za servisiranje motornih vozila, trgovinu i usluge u stečaju, OIB 81614536318, Vijenac I. Meštrovića 50, 31000 Osijek</derivirana_varijabla>
  </DomainObject.Predmet.ProtustrankaFormatedWithAdressOIB>
  <DomainObject.Predmet.ProtustrankaWithAdress>
    <izvorni_sadrzaj>Stečajna masa iza AUTOCENTAR DANKIĆ d. o. o. za servisiranje motornih vozila, trgovinu i usluge u stečaju Vijenac I. Meštrovića 50, 31000 Osijek</izvorni_sadrzaj>
    <derivirana_varijabla naziv="DomainObject.Predmet.ProtustrankaWithAdress_1">Stečajna masa iza AUTOCENTAR DANKIĆ d. o. o. za servisiranje motornih vozila, trgovinu i usluge u stečaju Vijenac I. Meštrovića 50, 31000 Osijek</derivirana_varijabla>
  </DomainObject.Predmet.ProtustrankaWithAdress>
  <DomainObject.Predmet.ProtustrankaWithAdressOIB>
    <izvorni_sadrzaj>Stečajna masa iza AUTOCENTAR DANKIĆ d. o. o. za servisiranje motornih vozila, trgovinu i usluge u stečaju, OIB 81614536318, Vijenac I. Meštrovića 50, 31000 Osijek</izvorni_sadrzaj>
    <derivirana_varijabla naziv="DomainObject.Predmet.ProtustrankaWithAdressOIB_1">Stečajna masa iza AUTOCENTAR DANKIĆ d. o. o. za servisiranje motornih vozila, trgovinu i usluge u stečaju, OIB 81614536318, Vijenac I. Meštrovića 50, 31000 Osijek</derivirana_varijabla>
  </DomainObject.Predmet.ProtustrankaWithAdressOIB>
  <DomainObject.Predmet.ProtustrankaNazivFormated>
    <izvorni_sadrzaj>Stečajna masa iza AUTOCENTAR DANKIĆ d. o. o. za servisiranje motornih vozila, trgovinu i usluge u stečaju</izvorni_sadrzaj>
    <derivirana_varijabla naziv="DomainObject.Predmet.ProtustrankaNazivFormated_1">Stečajna masa iza AUTOCENTAR DANKIĆ d. o. o. za servisiranje motornih vozila, trgovinu i usluge u stečaju</derivirana_varijabla>
  </DomainObject.Predmet.ProtustrankaNazivFormated>
  <DomainObject.Predmet.ProtustrankaNazivFormatedOIB>
    <izvorni_sadrzaj>Stečajna masa iza AUTOCENTAR DANKIĆ d. o. o. za servisiranje motornih vozila, trgovinu i usluge u stečaju, OIB 81614536318</izvorni_sadrzaj>
    <derivirana_varijabla naziv="DomainObject.Predmet.ProtustrankaNazivFormatedOIB_1">Stečajna masa iza AUTOCENTAR DANKIĆ d. o. o. za servisiranje motornih vozila, trgovinu i usluge u stečaju, OIB 81614536318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AUTOCENTAR DANKIĆ d. o. o. za servisiranje motornih vozila, trgovinu i usluge u stečaju</item>
    </izvorni_sadrzaj>
    <derivirana_varijabla naziv="DomainObject.Predmet.ProtuStrankaListFormated_1">
      <item>Stečajna masa iza AUTOCENTAR DANKIĆ d. o. o. za servisiranje motornih vozila, trgovinu i usluge u stečaju</item>
    </derivirana_varijabla>
  </DomainObject.Predmet.ProtuStrankaListFormated>
  <DomainObject.Predmet.ProtuStrankaListFormatedOIB>
    <izvorni_sadrzaj>
      <item>Stečajna masa iza AUTOCENTAR DANKIĆ d. o. o. za servisiranje motornih vozila, trgovinu i usluge u stečaju, OIB 81614536318</item>
    </izvorni_sadrzaj>
    <derivirana_varijabla naziv="DomainObject.Predmet.ProtuStrankaListFormatedOIB_1">
      <item>Stečajna masa iza AUTOCENTAR DANKIĆ d. o. o. za servisiranje motornih vozila, trgovinu i usluge u stečaju, OIB 81614536318</item>
    </derivirana_varijabla>
  </DomainObject.Predmet.ProtuStrankaListFormatedOIB>
  <DomainObject.Predmet.ProtuStrankaListFormatedWithAdress>
    <izvorni_sadrzaj>
      <item>Stečajna masa iza AUTOCENTAR DANKIĆ d. o. o. za servisiranje motornih vozila, trgovinu i usluge u stečaju, Vijenac I. Meštrovića 50, 31000 Osijek</item>
    </izvorni_sadrzaj>
    <derivirana_varijabla naziv="DomainObject.Predmet.ProtuStrankaListFormatedWithAdress_1">
      <item>Stečajna masa iza AUTOCENTAR DANKIĆ d. o. o. za servisiranje motornih vozila, trgovinu i usluge u stečaju, Vijenac I. Meštrovića 50, 31000 Osijek</item>
    </derivirana_varijabla>
  </DomainObject.Predmet.ProtuStrankaListFormatedWithAdress>
  <DomainObject.Predmet.ProtuStrankaListFormatedWithAdressOIB>
    <izvorni_sadrzaj>
      <item>Stečajna masa iza AUTOCENTAR DANKIĆ d. o. o. za servisiranje motornih vozila, trgovinu i usluge u stečaju, OIB 81614536318, Vijenac I. Meštrovića 50, 31000 Osijek</item>
    </izvorni_sadrzaj>
    <derivirana_varijabla naziv="DomainObject.Predmet.ProtuStrankaListFormatedWithAdressOIB_1">
      <item>Stečajna masa iza AUTOCENTAR DANKIĆ d. o. o. za servisiranje motornih vozila, trgovinu i usluge u stečaju, OIB 81614536318, Vijenac I. Meštrovića 50, 31000 Osijek</item>
    </derivirana_varijabla>
  </DomainObject.Predmet.ProtuStrankaListFormatedWithAdressOIB>
  <DomainObject.Predmet.ProtuStrankaListNazivFormated>
    <izvorni_sadrzaj>
      <item>Stečajna masa iza AUTOCENTAR DANKIĆ d. o. o. za servisiranje motornih vozila, trgovinu i usluge u stečaju</item>
    </izvorni_sadrzaj>
    <derivirana_varijabla naziv="DomainObject.Predmet.ProtuStrankaListNazivFormated_1">
      <item>Stečajna masa iza AUTOCENTAR DANKIĆ d. o. o. za servisiranje motornih vozila, trgovinu i usluge u stečaju</item>
    </derivirana_varijabla>
  </DomainObject.Predmet.ProtuStrankaListNazivFormated>
  <DomainObject.Predmet.ProtuStrankaListNazivFormatedOIB>
    <izvorni_sadrzaj>
      <item>Stečajna masa iza AUTOCENTAR DANKIĆ d. o. o. za servisiranje motornih vozila, trgovinu i usluge u stečaju, OIB 81614536318</item>
    </izvorni_sadrzaj>
    <derivirana_varijabla naziv="DomainObject.Predmet.ProtuStrankaListNazivFormatedOIB_1">
      <item>Stečajna masa iza AUTOCENTAR DANKIĆ d. o. o. za servisiranje motornih vozila, trgovinu i usluge u stečaju, OIB 81614536318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St-1056/2018-34</izvorni_sadrzaj>
    <derivirana_varijabla naziv="DomainObject.PoslovniBrojDokumenta_1">St-1056/2018-34</derivirana_varijabla>
  </DomainObject.PoslovniBrojDokumenta>
  <DomainObject.Predmet.StrankaIDrugi>
    <izvorni_sadrzaj/>
    <derivirana_varijabla naziv="DomainObject.Predmet.StrankaIDrugi_1"/>
  </DomainObject.Predmet.StrankaIDrugi>
  <DomainObject.Predmet.ProtustrankaIDrugi>
    <izvorni_sadrzaj>Stečajna masa iza AUTOCENTAR DANKIĆ d. o. o. za servisiranje motornih vozila, trgovinu i usluge u stečaju</izvorni_sadrzaj>
    <derivirana_varijabla naziv="DomainObject.Predmet.ProtustrankaIDrugi_1">Stečajna masa iza AUTOCENTAR DANKIĆ d. o. o. za servisiranje motornih vozila,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AUTOCENTAR DANKIĆ d. o. o. za servisiranje motornih vozila, trgovinu i usluge u stečaju, OIB 81614536318, Vijenac I. Meštrovića 50, 31000 Osijek</izvorni_sadrzaj>
    <derivirana_varijabla naziv="DomainObject.Predmet.ProtustrankaIDrugiAdressOIB_1">Stečajna masa iza AUTOCENTAR DANKIĆ d. o. o. za servisiranje motornih vozila, trgovinu i usluge u stečaju, OIB 81614536318, Vijenac I. Meštrovića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DANKIĆ d. o. o. za servisiranje motornih vozila, trgovinu i usluge u stečaju</item>
    </izvorni_sadrzaj>
    <derivirana_varijabla naziv="DomainObject.Predmet.SudioniciListNaziv_1">
      <item>Stečajna masa iza AUTOCENTAR DANKIĆ d. o. o. za servisiranje motornih vozila, trgovinu i usluge u stečaju</item>
    </derivirana_varijabla>
  </DomainObject.Predmet.SudioniciListNaziv>
  <DomainObject.Predmet.SudioniciListAdressOIB>
    <izvorni_sadrzaj>
      <item>Stečajna masa iza AUTOCENTAR DANKIĆ d. o. o. za servisiranje motornih vozila, trgovinu i usluge u stečaju, OIB 81614536318, Vijenac I. Meštrovića 50,31000 Osijek</item>
    </izvorni_sadrzaj>
    <derivirana_varijabla naziv="DomainObject.Predmet.SudioniciListAdressOIB_1">
      <item>Stečajna masa iza AUTOCENTAR DANKIĆ d. o. o. za servisiranje motornih vozila, trgovinu i usluge u stečaju, OIB 81614536318, Vijenac I.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81614536318</item>
    </izvorni_sadrzaj>
    <derivirana_varijabla naziv="DomainObject.Predmet.SudioniciListNazivOIB_1">
      <item>, OIB 81614536318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EC9F0D-80DA-4288-9D4D-907FD4F0CC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1278</properties:Words>
  <properties:Characters>6819</properties:Characters>
  <properties:Lines>163</properties:Lines>
  <properties:Paragraphs>60</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2018-11-29T10:31:00Z</dcterms:created>
  <dc:creator>wsadmin</dc:creator>
  <cp:lastModifiedBy>wsadmin</cp:lastModifiedBy>
  <cp:lastPrinted>2018-02-06T11:37:00Z</cp:lastPrinted>
  <dcterms:modified xmlns:xsi="http://www.w3.org/2001/XMLSchema-instance" xsi:type="dcterms:W3CDTF">2018-11-29T12:27:00Z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St-1056/2018-34 / Zapisnik - Skupština vjerovnika (zapisnik- skupština vjerovnika-st-1056-18.docx)</vt:lpwstr>
  </prop:property>
  <prop:property name="CC_coloring" pid="4" fmtid="{D5CDD505-2E9C-101B-9397-08002B2CF9AE}">
    <vt:bool>false</vt:bool>
  </prop:property>
  <prop:property name="BrojStranica" pid="5" fmtid="{D5CDD505-2E9C-101B-9397-08002B2CF9AE}">
    <vt:i4>4</vt:i4>
  </prop:property>
</prop:Properties>
</file>