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d841e" w14:paraId="c9d841e" w:rsidRDefault="00AE649C" w:rsidP="00FA5B5E" w:rsidR="00AE649C" w:rsidRPr="00B76F3C">
      <w:pPr>
        <w:pStyle w:val="Naslov3"/>
        <w15:collapsed w:val="false"/>
      </w:pPr>
    </w:p>
    <w:p w:rsidRDefault="00173C22" w:rsidP="00173C22" w:rsidR="00173C22" w:rsidRPr="00173C22">
      <w:pPr>
        <w:spacing w:after="0"/>
        <w:jc w:val="both"/>
        <w:rPr>
          <w:rFonts w:cs="Times New Roman" w:eastAsia="Times New Roman"/>
          <w:color w:val="000000"/>
          <w:lang w:eastAsia="hr-HR"/>
        </w:rPr>
      </w:pPr>
    </w:p>
    <w:p w:rsidRDefault="00173C22" w:rsidP="00173C22" w:rsidR="00173C22" w:rsidRPr="00173C22">
      <w:pPr>
        <w:spacing w:after="0"/>
        <w:jc w:val="right"/>
        <w:rPr>
          <w:rFonts w:cs="Times New Roman" w:eastAsia="Times New Roman"/>
          <w:lang w:eastAsia="hr-HR" w:val="en-AU"/>
        </w:rPr>
      </w:pPr>
      <w:proofErr w:type="spellStart"/>
      <w:proofErr w:type="gramStart"/>
      <w:r w:rsidRPr="00173C22">
        <w:rPr>
          <w:rFonts w:cs="Times New Roman" w:eastAsia="Times New Roman"/>
          <w:lang w:eastAsia="hr-HR" w:val="en-AU"/>
        </w:rPr>
        <w:t>Poslovni</w:t>
      </w:r>
      <w:proofErr w:type="spellEnd"/>
      <w:r w:rsidRPr="00173C22">
        <w:rPr>
          <w:rFonts w:cs="Times New Roman" w:eastAsia="Times New Roman"/>
          <w:lang w:eastAsia="hr-HR" w:val="en-AU"/>
        </w:rPr>
        <w:t xml:space="preserve"> </w:t>
      </w:r>
      <w:proofErr w:type="spellStart"/>
      <w:r w:rsidRPr="00173C22">
        <w:rPr>
          <w:rFonts w:cs="Times New Roman" w:eastAsia="Times New Roman"/>
          <w:lang w:eastAsia="hr-HR" w:val="en-AU"/>
        </w:rPr>
        <w:t>broj</w:t>
      </w:r>
      <w:proofErr w:type="spellEnd"/>
      <w:r w:rsidRPr="00173C22">
        <w:rPr>
          <w:rFonts w:cs="Times New Roman" w:eastAsia="Times New Roman"/>
          <w:lang w:eastAsia="hr-HR" w:val="en-AU"/>
        </w:rPr>
        <w:t xml:space="preserve"> 3.</w:t>
      </w:r>
      <w:proofErr w:type="gramEnd"/>
      <w:r w:rsidRPr="00173C22">
        <w:rPr>
          <w:rFonts w:cs="Times New Roman" w:eastAsia="Times New Roman"/>
          <w:lang w:eastAsia="hr-HR" w:val="en-AU"/>
        </w:rPr>
        <w:t xml:space="preserve"> St-551/2016-20</w:t>
      </w:r>
    </w:p>
    <w:p w:rsidRDefault="00173C22" w:rsidP="00173C22" w:rsidR="00173C22" w:rsidRPr="00173C22">
      <w:pPr>
        <w:spacing w:after="0"/>
        <w:jc w:val="center"/>
        <w:rPr>
          <w:rFonts w:cs="Times New Roman" w:eastAsia="Times New Roman"/>
          <w:lang w:eastAsia="hr-HR" w:val="en-AU"/>
        </w:rPr>
      </w:pPr>
    </w:p>
    <w:p w:rsidRDefault="00173C22" w:rsidP="00173C22" w:rsidR="00173C22" w:rsidRPr="00173C22">
      <w:pPr>
        <w:spacing w:after="0"/>
        <w:ind w:firstLine="708"/>
        <w:rPr>
          <w:rFonts w:cs="Times New Roman" w:eastAsia="Times New Roman"/>
          <w:lang w:eastAsia="hr-HR" w:val="en-AU"/>
        </w:rPr>
      </w:pPr>
    </w:p>
    <w:p w:rsidRDefault="00173C22" w:rsidP="00173C22" w:rsidR="00173C22" w:rsidRPr="00173C22">
      <w:pPr>
        <w:spacing w:after="0"/>
        <w:ind w:firstLine="708"/>
        <w:rPr>
          <w:rFonts w:cs="Times New Roman" w:eastAsia="Times New Roman"/>
          <w:lang w:eastAsia="hr-HR" w:val="en-AU"/>
        </w:rPr>
      </w:pPr>
      <w:r w:rsidRPr="00173C22">
        <w:rPr>
          <w:rFonts w:cs="Times New Roman" w:eastAsia="Times New Roman"/>
          <w:lang w:eastAsia="hr-HR" w:val="en-AU"/>
        </w:rPr>
        <w:t>REPUBLIKA HRVATSKA</w:t>
      </w:r>
    </w:p>
    <w:p w:rsidRDefault="00173C22" w:rsidP="00173C22" w:rsidR="00173C22" w:rsidRPr="00173C22">
      <w:pPr>
        <w:spacing w:after="0"/>
        <w:ind w:firstLine="708"/>
        <w:rPr>
          <w:rFonts w:cs="Times New Roman" w:eastAsia="Times New Roman"/>
          <w:lang w:eastAsia="hr-HR" w:val="en-AU"/>
        </w:rPr>
      </w:pPr>
      <w:r w:rsidRPr="00173C22">
        <w:rPr>
          <w:rFonts w:cs="Times New Roman" w:eastAsia="Times New Roman"/>
          <w:lang w:eastAsia="hr-HR" w:val="en-AU"/>
        </w:rPr>
        <w:t>TRGOVAČKI SUD U ZADRU</w:t>
      </w:r>
    </w:p>
    <w:p w:rsidRDefault="00173C22" w:rsidP="00173C22" w:rsidR="00173C22" w:rsidRPr="00173C22">
      <w:pPr>
        <w:spacing w:after="0"/>
        <w:ind w:firstLine="708"/>
        <w:rPr>
          <w:rFonts w:cs="Times New Roman" w:eastAsia="Times New Roman"/>
          <w:lang w:eastAsia="hr-HR" w:val="en-AU"/>
        </w:rPr>
      </w:pPr>
      <w:proofErr w:type="spellStart"/>
      <w:r w:rsidRPr="00173C22">
        <w:rPr>
          <w:rFonts w:cs="Times New Roman" w:eastAsia="Times New Roman"/>
          <w:lang w:eastAsia="hr-HR" w:val="en-AU"/>
        </w:rPr>
        <w:t>Zadar</w:t>
      </w:r>
      <w:proofErr w:type="spellEnd"/>
      <w:r w:rsidRPr="00173C22">
        <w:rPr>
          <w:rFonts w:cs="Times New Roman" w:eastAsia="Times New Roman"/>
          <w:lang w:eastAsia="hr-HR" w:val="en-AU"/>
        </w:rPr>
        <w:t xml:space="preserve">, </w:t>
      </w:r>
      <w:proofErr w:type="spellStart"/>
      <w:r w:rsidRPr="00173C22">
        <w:rPr>
          <w:rFonts w:cs="Times New Roman" w:eastAsia="Times New Roman"/>
          <w:lang w:eastAsia="hr-HR" w:val="en-AU"/>
        </w:rPr>
        <w:t>Dr.</w:t>
      </w:r>
      <w:proofErr w:type="spellEnd"/>
      <w:r w:rsidRPr="00173C22">
        <w:rPr>
          <w:rFonts w:cs="Times New Roman" w:eastAsia="Times New Roman"/>
          <w:lang w:eastAsia="hr-HR" w:val="en-AU"/>
        </w:rPr>
        <w:t xml:space="preserve"> </w:t>
      </w:r>
      <w:proofErr w:type="spellStart"/>
      <w:r w:rsidRPr="00173C22">
        <w:rPr>
          <w:rFonts w:cs="Times New Roman" w:eastAsia="Times New Roman"/>
          <w:lang w:eastAsia="hr-HR" w:val="en-AU"/>
        </w:rPr>
        <w:t>Franje</w:t>
      </w:r>
      <w:proofErr w:type="spellEnd"/>
      <w:r w:rsidRPr="00173C22">
        <w:rPr>
          <w:rFonts w:cs="Times New Roman" w:eastAsia="Times New Roman"/>
          <w:lang w:eastAsia="hr-HR" w:val="en-AU"/>
        </w:rPr>
        <w:t xml:space="preserve"> </w:t>
      </w:r>
      <w:proofErr w:type="spellStart"/>
      <w:r w:rsidRPr="00173C22">
        <w:rPr>
          <w:rFonts w:cs="Times New Roman" w:eastAsia="Times New Roman"/>
          <w:lang w:eastAsia="hr-HR" w:val="en-AU"/>
        </w:rPr>
        <w:t>Tuđmana</w:t>
      </w:r>
      <w:proofErr w:type="spellEnd"/>
      <w:r w:rsidRPr="00173C22">
        <w:rPr>
          <w:rFonts w:cs="Times New Roman" w:eastAsia="Times New Roman"/>
          <w:lang w:eastAsia="hr-HR" w:val="en-AU"/>
        </w:rPr>
        <w:t xml:space="preserve"> 35</w:t>
      </w:r>
    </w:p>
    <w:p w:rsidRDefault="00173C22" w:rsidP="00173C22" w:rsidR="00173C22" w:rsidRPr="00173C22">
      <w:pPr>
        <w:spacing w:after="0"/>
        <w:jc w:val="center"/>
        <w:rPr>
          <w:rFonts w:cs="Times New Roman" w:eastAsia="Times New Roman"/>
          <w:lang w:eastAsia="hr-HR" w:val="en-AU"/>
        </w:rPr>
      </w:pPr>
    </w:p>
    <w:p w:rsidRDefault="00173C22" w:rsidP="00173C22" w:rsidR="00173C22" w:rsidRPr="00173C22">
      <w:pPr>
        <w:spacing w:after="0"/>
        <w:jc w:val="center"/>
        <w:rPr>
          <w:rFonts w:cs="Times New Roman" w:eastAsia="Times New Roman"/>
          <w:lang w:eastAsia="hr-HR" w:val="en-AU"/>
        </w:rPr>
      </w:pPr>
      <w:r w:rsidRPr="00173C22">
        <w:rPr>
          <w:rFonts w:cs="Times New Roman" w:eastAsia="Times New Roman"/>
          <w:lang w:eastAsia="hr-HR" w:val="en-AU"/>
        </w:rPr>
        <w:t xml:space="preserve">R E P U B L I K </w:t>
      </w:r>
      <w:proofErr w:type="gramStart"/>
      <w:r w:rsidRPr="00173C22">
        <w:rPr>
          <w:rFonts w:cs="Times New Roman" w:eastAsia="Times New Roman"/>
          <w:lang w:eastAsia="hr-HR" w:val="en-AU"/>
        </w:rPr>
        <w:t>A  H</w:t>
      </w:r>
      <w:proofErr w:type="gramEnd"/>
      <w:r w:rsidRPr="00173C22">
        <w:rPr>
          <w:rFonts w:cs="Times New Roman" w:eastAsia="Times New Roman"/>
          <w:lang w:eastAsia="hr-HR" w:val="en-AU"/>
        </w:rPr>
        <w:t xml:space="preserve"> R V A T S K A </w:t>
      </w:r>
    </w:p>
    <w:p w:rsidRDefault="00173C22" w:rsidP="00173C22" w:rsidR="00173C22" w:rsidRPr="00173C22">
      <w:pPr>
        <w:spacing w:after="0"/>
        <w:jc w:val="both"/>
        <w:rPr>
          <w:rFonts w:cs="Times New Roman" w:eastAsia="Times New Roman"/>
          <w:lang w:eastAsia="hr-HR" w:val="en-AU"/>
        </w:rPr>
      </w:pPr>
    </w:p>
    <w:p w:rsidRDefault="00173C22" w:rsidP="00173C22" w:rsidR="00173C22" w:rsidRPr="00173C22">
      <w:pPr>
        <w:spacing w:after="0"/>
        <w:jc w:val="center"/>
        <w:rPr>
          <w:rFonts w:cs="Times New Roman" w:eastAsia="Times New Roman"/>
          <w:lang w:eastAsia="hr-HR" w:val="en-AU"/>
        </w:rPr>
      </w:pPr>
      <w:r w:rsidRPr="00173C22">
        <w:rPr>
          <w:rFonts w:cs="Times New Roman" w:eastAsia="Times New Roman"/>
          <w:lang w:eastAsia="hr-HR" w:val="en-AU"/>
        </w:rPr>
        <w:t>R J E Š E NJ E</w:t>
      </w:r>
    </w:p>
    <w:p w:rsidRDefault="00173C22" w:rsidP="00173C22" w:rsidR="00173C22" w:rsidRPr="00173C22">
      <w:pPr>
        <w:spacing w:after="0"/>
        <w:rPr>
          <w:rFonts w:cs="Times New Roman" w:eastAsia="Times New Roman"/>
          <w:lang w:eastAsia="hr-HR" w:val="en-AU"/>
        </w:rPr>
      </w:pPr>
    </w:p>
    <w:p w:rsidRDefault="00173C22" w:rsidP="00173C22" w:rsidR="00173C22" w:rsidRPr="00173C22">
      <w:pPr>
        <w:spacing w:after="0"/>
        <w:ind w:firstLine="708"/>
        <w:jc w:val="both"/>
        <w:rPr>
          <w:rFonts w:cs="Times New Roman" w:eastAsia="Times New Roman"/>
          <w:lang w:eastAsia="hr-HR" w:val="en-AU"/>
        </w:rPr>
      </w:pPr>
      <w:proofErr w:type="spellStart"/>
      <w:r w:rsidRPr="00173C22">
        <w:rPr>
          <w:rFonts w:cs="Times New Roman" w:eastAsia="Times New Roman"/>
          <w:lang w:eastAsia="hr-HR" w:val="en-AU"/>
        </w:rPr>
        <w:t>Trgovački</w:t>
      </w:r>
      <w:proofErr w:type="spellEnd"/>
      <w:r w:rsidRPr="00173C22">
        <w:rPr>
          <w:rFonts w:cs="Times New Roman" w:eastAsia="Times New Roman"/>
          <w:lang w:eastAsia="hr-HR" w:val="en-AU"/>
        </w:rPr>
        <w:t xml:space="preserve"> </w:t>
      </w:r>
      <w:proofErr w:type="spellStart"/>
      <w:r w:rsidRPr="00173C22">
        <w:rPr>
          <w:rFonts w:cs="Times New Roman" w:eastAsia="Times New Roman"/>
          <w:lang w:eastAsia="hr-HR" w:val="en-AU"/>
        </w:rPr>
        <w:t>sud</w:t>
      </w:r>
      <w:proofErr w:type="spellEnd"/>
      <w:r w:rsidRPr="00173C22">
        <w:rPr>
          <w:rFonts w:cs="Times New Roman" w:eastAsia="Times New Roman"/>
          <w:lang w:eastAsia="hr-HR" w:val="en-AU"/>
        </w:rPr>
        <w:t xml:space="preserve"> u </w:t>
      </w:r>
      <w:proofErr w:type="spellStart"/>
      <w:r w:rsidRPr="00173C22">
        <w:rPr>
          <w:rFonts w:cs="Times New Roman" w:eastAsia="Times New Roman"/>
          <w:lang w:eastAsia="hr-HR" w:val="en-AU"/>
        </w:rPr>
        <w:t>Zadru</w:t>
      </w:r>
      <w:proofErr w:type="spellEnd"/>
      <w:r w:rsidRPr="00173C22">
        <w:rPr>
          <w:rFonts w:cs="Times New Roman" w:eastAsia="Times New Roman"/>
          <w:lang w:eastAsia="hr-HR" w:val="en-AU"/>
        </w:rPr>
        <w:t xml:space="preserve">, OIB: 39670464653, </w:t>
      </w:r>
      <w:proofErr w:type="spellStart"/>
      <w:r w:rsidRPr="00173C22">
        <w:rPr>
          <w:rFonts w:cs="Times New Roman" w:eastAsia="Times New Roman"/>
          <w:lang w:eastAsia="hr-HR" w:val="en-AU"/>
        </w:rPr>
        <w:t>po</w:t>
      </w:r>
      <w:proofErr w:type="spellEnd"/>
      <w:r w:rsidRPr="00173C22">
        <w:rPr>
          <w:rFonts w:cs="Times New Roman" w:eastAsia="Times New Roman"/>
          <w:lang w:eastAsia="hr-HR" w:val="en-AU"/>
        </w:rPr>
        <w:t xml:space="preserve"> </w:t>
      </w:r>
      <w:proofErr w:type="spellStart"/>
      <w:r w:rsidRPr="00173C22">
        <w:rPr>
          <w:rFonts w:cs="Times New Roman" w:eastAsia="Times New Roman"/>
          <w:lang w:eastAsia="hr-HR" w:val="en-AU"/>
        </w:rPr>
        <w:t>sutkinji</w:t>
      </w:r>
      <w:proofErr w:type="spellEnd"/>
      <w:r w:rsidRPr="00173C22">
        <w:rPr>
          <w:rFonts w:cs="Times New Roman" w:eastAsia="Times New Roman"/>
          <w:lang w:eastAsia="hr-HR" w:val="en-AU"/>
        </w:rPr>
        <w:t xml:space="preserve"> </w:t>
      </w:r>
      <w:proofErr w:type="spellStart"/>
      <w:r w:rsidRPr="00173C22">
        <w:rPr>
          <w:rFonts w:cs="Times New Roman" w:eastAsia="Times New Roman"/>
          <w:lang w:eastAsia="hr-HR" w:val="en-AU"/>
        </w:rPr>
        <w:t>Tini</w:t>
      </w:r>
      <w:proofErr w:type="spellEnd"/>
      <w:r w:rsidRPr="00173C22">
        <w:rPr>
          <w:rFonts w:cs="Times New Roman" w:eastAsia="Times New Roman"/>
          <w:lang w:eastAsia="hr-HR" w:val="en-AU"/>
        </w:rPr>
        <w:t xml:space="preserve"> Grgas, u </w:t>
      </w:r>
      <w:proofErr w:type="spellStart"/>
      <w:r w:rsidRPr="00173C22">
        <w:rPr>
          <w:rFonts w:cs="Times New Roman" w:eastAsia="Times New Roman"/>
          <w:lang w:eastAsia="hr-HR" w:val="en-AU"/>
        </w:rPr>
        <w:t>stečajnom</w:t>
      </w:r>
      <w:proofErr w:type="spellEnd"/>
      <w:r w:rsidRPr="00173C22">
        <w:rPr>
          <w:rFonts w:cs="Times New Roman" w:eastAsia="Times New Roman"/>
          <w:lang w:eastAsia="hr-HR" w:val="en-AU"/>
        </w:rPr>
        <w:t xml:space="preserve"> </w:t>
      </w:r>
      <w:proofErr w:type="spellStart"/>
      <w:r w:rsidRPr="00173C22">
        <w:rPr>
          <w:rFonts w:cs="Times New Roman" w:eastAsia="Times New Roman"/>
          <w:lang w:eastAsia="hr-HR" w:val="en-AU"/>
        </w:rPr>
        <w:t>postupku</w:t>
      </w:r>
      <w:proofErr w:type="spellEnd"/>
      <w:r w:rsidRPr="00173C22">
        <w:rPr>
          <w:rFonts w:cs="Times New Roman" w:eastAsia="Times New Roman"/>
          <w:lang w:eastAsia="hr-HR" w:val="en-AU"/>
        </w:rPr>
        <w:t xml:space="preserve"> </w:t>
      </w:r>
      <w:proofErr w:type="spellStart"/>
      <w:r w:rsidRPr="00173C22">
        <w:rPr>
          <w:rFonts w:cs="Times New Roman" w:eastAsia="Times New Roman"/>
          <w:lang w:eastAsia="hr-HR" w:val="en-AU"/>
        </w:rPr>
        <w:t>nad</w:t>
      </w:r>
      <w:proofErr w:type="spellEnd"/>
      <w:r w:rsidRPr="00173C22">
        <w:rPr>
          <w:rFonts w:cs="Times New Roman" w:eastAsia="Times New Roman"/>
          <w:lang w:eastAsia="hr-HR" w:val="en-AU"/>
        </w:rPr>
        <w:t xml:space="preserve"> </w:t>
      </w:r>
      <w:proofErr w:type="spellStart"/>
      <w:r w:rsidRPr="00173C22">
        <w:rPr>
          <w:rFonts w:cs="Times New Roman" w:eastAsia="Times New Roman"/>
          <w:lang w:eastAsia="hr-HR" w:val="en-AU"/>
        </w:rPr>
        <w:t>stečajnim</w:t>
      </w:r>
      <w:proofErr w:type="spellEnd"/>
      <w:r w:rsidRPr="00173C22">
        <w:rPr>
          <w:rFonts w:cs="Times New Roman" w:eastAsia="Times New Roman"/>
          <w:lang w:eastAsia="hr-HR" w:val="en-AU"/>
        </w:rPr>
        <w:t xml:space="preserve"> </w:t>
      </w:r>
      <w:proofErr w:type="spellStart"/>
      <w:r w:rsidRPr="00173C22">
        <w:rPr>
          <w:rFonts w:cs="Times New Roman" w:eastAsia="Times New Roman"/>
          <w:lang w:eastAsia="hr-HR" w:val="en-AU"/>
        </w:rPr>
        <w:t>dužnikom</w:t>
      </w:r>
      <w:proofErr w:type="spellEnd"/>
      <w:r w:rsidRPr="00173C22">
        <w:rPr>
          <w:rFonts w:cs="Times New Roman" w:eastAsia="Times New Roman"/>
          <w:lang w:eastAsia="hr-HR" w:val="en-AU"/>
        </w:rPr>
        <w:t xml:space="preserve"> NOVICOM </w:t>
      </w:r>
      <w:proofErr w:type="spellStart"/>
      <w:r w:rsidRPr="00173C22">
        <w:rPr>
          <w:rFonts w:cs="Times New Roman" w:eastAsia="Times New Roman"/>
          <w:lang w:eastAsia="hr-HR" w:val="en-AU"/>
        </w:rPr>
        <w:t>d.o.o</w:t>
      </w:r>
      <w:proofErr w:type="spellEnd"/>
      <w:r w:rsidRPr="00173C22">
        <w:rPr>
          <w:rFonts w:cs="Times New Roman" w:eastAsia="Times New Roman"/>
          <w:lang w:eastAsia="hr-HR" w:val="en-AU"/>
        </w:rPr>
        <w:t xml:space="preserve">. </w:t>
      </w:r>
      <w:proofErr w:type="spellStart"/>
      <w:r w:rsidRPr="00173C22">
        <w:rPr>
          <w:rFonts w:cs="Times New Roman" w:eastAsia="Times New Roman"/>
          <w:lang w:eastAsia="hr-HR" w:val="en-AU"/>
        </w:rPr>
        <w:t>sa</w:t>
      </w:r>
      <w:proofErr w:type="spellEnd"/>
      <w:r w:rsidRPr="00173C22">
        <w:rPr>
          <w:rFonts w:cs="Times New Roman" w:eastAsia="Times New Roman"/>
          <w:lang w:eastAsia="hr-HR" w:val="en-AU"/>
        </w:rPr>
        <w:t xml:space="preserve"> </w:t>
      </w:r>
      <w:proofErr w:type="spellStart"/>
      <w:r w:rsidRPr="00173C22">
        <w:rPr>
          <w:rFonts w:cs="Times New Roman" w:eastAsia="Times New Roman"/>
          <w:lang w:eastAsia="hr-HR" w:val="en-AU"/>
        </w:rPr>
        <w:t>sjedištem</w:t>
      </w:r>
      <w:proofErr w:type="spellEnd"/>
      <w:r w:rsidRPr="00173C22">
        <w:rPr>
          <w:rFonts w:cs="Times New Roman" w:eastAsia="Times New Roman"/>
          <w:lang w:eastAsia="hr-HR" w:val="en-AU"/>
        </w:rPr>
        <w:t xml:space="preserve"> u </w:t>
      </w:r>
      <w:proofErr w:type="spellStart"/>
      <w:r w:rsidRPr="00173C22">
        <w:rPr>
          <w:rFonts w:cs="Times New Roman" w:eastAsia="Times New Roman"/>
          <w:lang w:eastAsia="hr-HR" w:val="en-AU"/>
        </w:rPr>
        <w:t>Vodicama</w:t>
      </w:r>
      <w:proofErr w:type="spellEnd"/>
      <w:r w:rsidRPr="00173C22">
        <w:rPr>
          <w:rFonts w:cs="Times New Roman" w:eastAsia="Times New Roman"/>
          <w:lang w:eastAsia="hr-HR" w:val="en-AU"/>
        </w:rPr>
        <w:t xml:space="preserve"> (Grad </w:t>
      </w:r>
      <w:proofErr w:type="spellStart"/>
      <w:r w:rsidRPr="00173C22">
        <w:rPr>
          <w:rFonts w:cs="Times New Roman" w:eastAsia="Times New Roman"/>
          <w:lang w:eastAsia="hr-HR" w:val="en-AU"/>
        </w:rPr>
        <w:t>Vodice</w:t>
      </w:r>
      <w:proofErr w:type="spellEnd"/>
      <w:r w:rsidRPr="00173C22">
        <w:rPr>
          <w:rFonts w:cs="Times New Roman" w:eastAsia="Times New Roman"/>
          <w:lang w:eastAsia="hr-HR" w:val="en-AU"/>
        </w:rPr>
        <w:t>)</w:t>
      </w:r>
      <w:proofErr w:type="gramStart"/>
      <w:r w:rsidRPr="00173C22">
        <w:rPr>
          <w:rFonts w:cs="Times New Roman" w:eastAsia="Times New Roman"/>
          <w:lang w:eastAsia="hr-HR" w:val="en-AU"/>
        </w:rPr>
        <w:t xml:space="preserve">,  </w:t>
      </w:r>
      <w:proofErr w:type="spellStart"/>
      <w:r w:rsidRPr="00173C22">
        <w:rPr>
          <w:rFonts w:cs="Times New Roman" w:eastAsia="Times New Roman"/>
          <w:lang w:eastAsia="hr-HR" w:val="en-AU"/>
        </w:rPr>
        <w:t>Stablinac</w:t>
      </w:r>
      <w:proofErr w:type="spellEnd"/>
      <w:proofErr w:type="gramEnd"/>
      <w:r w:rsidRPr="00173C22">
        <w:rPr>
          <w:rFonts w:cs="Times New Roman" w:eastAsia="Times New Roman"/>
          <w:lang w:eastAsia="hr-HR" w:val="en-AU"/>
        </w:rPr>
        <w:t xml:space="preserve"> I 20, OIB: 52033895646, 19. </w:t>
      </w:r>
      <w:proofErr w:type="spellStart"/>
      <w:proofErr w:type="gramStart"/>
      <w:r w:rsidRPr="00173C22">
        <w:rPr>
          <w:rFonts w:cs="Times New Roman" w:eastAsia="Times New Roman"/>
          <w:lang w:eastAsia="hr-HR" w:val="en-AU"/>
        </w:rPr>
        <w:t>rujna</w:t>
      </w:r>
      <w:proofErr w:type="spellEnd"/>
      <w:proofErr w:type="gramEnd"/>
      <w:r w:rsidRPr="00173C22">
        <w:rPr>
          <w:rFonts w:cs="Times New Roman" w:eastAsia="Times New Roman"/>
          <w:lang w:eastAsia="hr-HR" w:val="en-AU"/>
        </w:rPr>
        <w:t xml:space="preserve"> 2016. </w:t>
      </w:r>
    </w:p>
    <w:p w:rsidRDefault="00173C22" w:rsidP="00173C22" w:rsidR="00173C22" w:rsidRPr="00173C22">
      <w:pPr>
        <w:spacing w:after="0"/>
        <w:ind w:firstLine="705"/>
        <w:jc w:val="both"/>
        <w:rPr>
          <w:rFonts w:cs="Times New Roman" w:eastAsia="Times New Roman"/>
          <w:lang w:eastAsia="hr-HR"/>
        </w:rPr>
      </w:pPr>
    </w:p>
    <w:p w:rsidRDefault="00173C22" w:rsidP="00173C22" w:rsidR="00173C22" w:rsidRPr="00173C22">
      <w:pPr>
        <w:spacing w:after="0"/>
        <w:jc w:val="center"/>
        <w:rPr>
          <w:rFonts w:cs="Times New Roman" w:eastAsia="Times New Roman"/>
          <w:lang w:eastAsia="hr-HR"/>
        </w:rPr>
      </w:pPr>
      <w:r w:rsidRPr="00173C22">
        <w:rPr>
          <w:rFonts w:cs="Times New Roman" w:eastAsia="Times New Roman"/>
          <w:lang w:eastAsia="hr-HR"/>
        </w:rPr>
        <w:t>r i j e š i o  j e</w:t>
      </w:r>
    </w:p>
    <w:p w:rsidRDefault="00173C22" w:rsidP="00173C22" w:rsidR="00173C22" w:rsidRPr="00173C22">
      <w:pPr>
        <w:spacing w:after="0"/>
        <w:rPr>
          <w:rFonts w:cs="Times New Roman" w:eastAsia="Times New Roman"/>
          <w:b/>
          <w:lang w:eastAsia="hr-HR"/>
        </w:rPr>
      </w:pPr>
    </w:p>
    <w:p w:rsidRDefault="00173C22" w:rsidP="00173C22" w:rsidR="00173C22" w:rsidRPr="00173C22">
      <w:pPr>
        <w:spacing w:after="0"/>
        <w:ind w:firstLine="708"/>
        <w:jc w:val="both"/>
        <w:rPr>
          <w:rFonts w:cs="Times New Roman" w:eastAsia="Times New Roman"/>
          <w:lang w:eastAsia="hr-HR"/>
        </w:rPr>
      </w:pPr>
      <w:r w:rsidRPr="00173C22">
        <w:rPr>
          <w:rFonts w:cs="Times New Roman" w:eastAsia="Times New Roman"/>
          <w:lang w:eastAsia="hr-HR"/>
        </w:rPr>
        <w:t xml:space="preserve">I. Otvara se stečajni postupak nad dužnikom </w:t>
      </w:r>
      <w:r w:rsidRPr="00173C22">
        <w:rPr>
          <w:rFonts w:cs="Times New Roman" w:eastAsia="Times New Roman"/>
          <w:lang w:eastAsia="hr-HR" w:val="en-AU"/>
        </w:rPr>
        <w:t xml:space="preserve">NOVICOM </w:t>
      </w:r>
      <w:proofErr w:type="spellStart"/>
      <w:r w:rsidRPr="00173C22">
        <w:rPr>
          <w:rFonts w:cs="Times New Roman" w:eastAsia="Times New Roman"/>
          <w:lang w:eastAsia="hr-HR" w:val="en-AU"/>
        </w:rPr>
        <w:t>d.o.o</w:t>
      </w:r>
      <w:proofErr w:type="spellEnd"/>
      <w:r w:rsidRPr="00173C22">
        <w:rPr>
          <w:rFonts w:cs="Times New Roman" w:eastAsia="Times New Roman"/>
          <w:lang w:eastAsia="hr-HR" w:val="en-AU"/>
        </w:rPr>
        <w:t xml:space="preserve">. </w:t>
      </w:r>
      <w:proofErr w:type="spellStart"/>
      <w:proofErr w:type="gramStart"/>
      <w:r w:rsidRPr="00173C22">
        <w:rPr>
          <w:rFonts w:cs="Times New Roman" w:eastAsia="Times New Roman"/>
          <w:lang w:eastAsia="hr-HR" w:val="en-AU"/>
        </w:rPr>
        <w:t>sa</w:t>
      </w:r>
      <w:proofErr w:type="spellEnd"/>
      <w:proofErr w:type="gramEnd"/>
      <w:r w:rsidRPr="00173C22">
        <w:rPr>
          <w:rFonts w:cs="Times New Roman" w:eastAsia="Times New Roman"/>
          <w:lang w:eastAsia="hr-HR" w:val="en-AU"/>
        </w:rPr>
        <w:t xml:space="preserve"> </w:t>
      </w:r>
      <w:proofErr w:type="spellStart"/>
      <w:r w:rsidRPr="00173C22">
        <w:rPr>
          <w:rFonts w:cs="Times New Roman" w:eastAsia="Times New Roman"/>
          <w:lang w:eastAsia="hr-HR" w:val="en-AU"/>
        </w:rPr>
        <w:t>sjedištem</w:t>
      </w:r>
      <w:proofErr w:type="spellEnd"/>
      <w:r w:rsidRPr="00173C22">
        <w:rPr>
          <w:rFonts w:cs="Times New Roman" w:eastAsia="Times New Roman"/>
          <w:lang w:eastAsia="hr-HR" w:val="en-AU"/>
        </w:rPr>
        <w:t xml:space="preserve"> u </w:t>
      </w:r>
      <w:proofErr w:type="spellStart"/>
      <w:r w:rsidRPr="00173C22">
        <w:rPr>
          <w:rFonts w:cs="Times New Roman" w:eastAsia="Times New Roman"/>
          <w:lang w:eastAsia="hr-HR" w:val="en-AU"/>
        </w:rPr>
        <w:t>Vodicama</w:t>
      </w:r>
      <w:proofErr w:type="spellEnd"/>
      <w:r w:rsidRPr="00173C22">
        <w:rPr>
          <w:rFonts w:cs="Times New Roman" w:eastAsia="Times New Roman"/>
          <w:lang w:eastAsia="hr-HR" w:val="en-AU"/>
        </w:rPr>
        <w:t xml:space="preserve">,  </w:t>
      </w:r>
      <w:proofErr w:type="spellStart"/>
      <w:r w:rsidRPr="00173C22">
        <w:rPr>
          <w:rFonts w:cs="Times New Roman" w:eastAsia="Times New Roman"/>
          <w:lang w:eastAsia="hr-HR" w:val="en-AU"/>
        </w:rPr>
        <w:t>Stablinac</w:t>
      </w:r>
      <w:proofErr w:type="spellEnd"/>
      <w:r w:rsidRPr="00173C22">
        <w:rPr>
          <w:rFonts w:cs="Times New Roman" w:eastAsia="Times New Roman"/>
          <w:lang w:eastAsia="hr-HR" w:val="en-AU"/>
        </w:rPr>
        <w:t xml:space="preserve"> I 20, OIB: 52033895646 s </w:t>
      </w:r>
      <w:proofErr w:type="spellStart"/>
      <w:r w:rsidRPr="00173C22">
        <w:rPr>
          <w:rFonts w:cs="Times New Roman" w:eastAsia="Times New Roman"/>
          <w:lang w:eastAsia="hr-HR" w:val="en-AU"/>
        </w:rPr>
        <w:t>danom</w:t>
      </w:r>
      <w:proofErr w:type="spellEnd"/>
      <w:r w:rsidRPr="00173C22">
        <w:rPr>
          <w:rFonts w:cs="Times New Roman" w:eastAsia="Times New Roman"/>
          <w:lang w:eastAsia="hr-HR" w:val="en-AU"/>
        </w:rPr>
        <w:t xml:space="preserve"> 19. </w:t>
      </w:r>
      <w:proofErr w:type="spellStart"/>
      <w:proofErr w:type="gramStart"/>
      <w:r w:rsidRPr="00173C22">
        <w:rPr>
          <w:rFonts w:cs="Times New Roman" w:eastAsia="Times New Roman"/>
          <w:lang w:eastAsia="hr-HR" w:val="en-AU"/>
        </w:rPr>
        <w:t>rujna</w:t>
      </w:r>
      <w:proofErr w:type="spellEnd"/>
      <w:proofErr w:type="gramEnd"/>
      <w:r w:rsidRPr="00173C22">
        <w:rPr>
          <w:rFonts w:cs="Times New Roman" w:eastAsia="Times New Roman"/>
          <w:lang w:eastAsia="hr-HR" w:val="en-AU"/>
        </w:rPr>
        <w:t xml:space="preserve"> 2016. </w:t>
      </w:r>
      <w:proofErr w:type="gramStart"/>
      <w:r w:rsidRPr="00173C22">
        <w:rPr>
          <w:rFonts w:cs="Times New Roman" w:eastAsia="Times New Roman"/>
          <w:lang w:eastAsia="hr-HR" w:val="en-AU"/>
        </w:rPr>
        <w:t>u</w:t>
      </w:r>
      <w:proofErr w:type="gramEnd"/>
      <w:r w:rsidRPr="00173C22">
        <w:rPr>
          <w:rFonts w:cs="Times New Roman" w:eastAsia="Times New Roman"/>
          <w:lang w:eastAsia="hr-HR" w:val="en-AU"/>
        </w:rPr>
        <w:t xml:space="preserve"> 11,35 sati </w:t>
      </w:r>
      <w:proofErr w:type="spellStart"/>
      <w:r w:rsidRPr="00173C22">
        <w:rPr>
          <w:rFonts w:cs="Times New Roman" w:eastAsia="Times New Roman"/>
          <w:lang w:eastAsia="hr-HR" w:val="en-AU"/>
        </w:rPr>
        <w:t>kada</w:t>
      </w:r>
      <w:proofErr w:type="spellEnd"/>
      <w:r w:rsidRPr="00173C22">
        <w:rPr>
          <w:rFonts w:cs="Times New Roman" w:eastAsia="Times New Roman"/>
          <w:lang w:eastAsia="hr-HR" w:val="en-AU"/>
        </w:rPr>
        <w:t xml:space="preserve"> </w:t>
      </w:r>
      <w:proofErr w:type="spellStart"/>
      <w:r w:rsidRPr="00173C22">
        <w:rPr>
          <w:rFonts w:cs="Times New Roman" w:eastAsia="Times New Roman"/>
          <w:lang w:eastAsia="hr-HR" w:val="en-AU"/>
        </w:rPr>
        <w:t>će</w:t>
      </w:r>
      <w:proofErr w:type="spellEnd"/>
      <w:r w:rsidRPr="00173C22">
        <w:rPr>
          <w:rFonts w:cs="Times New Roman" w:eastAsia="Times New Roman"/>
          <w:lang w:eastAsia="hr-HR" w:val="en-AU"/>
        </w:rPr>
        <w:t xml:space="preserve"> se </w:t>
      </w:r>
      <w:proofErr w:type="spellStart"/>
      <w:r w:rsidRPr="00173C22">
        <w:rPr>
          <w:rFonts w:cs="Times New Roman" w:eastAsia="Times New Roman"/>
          <w:lang w:eastAsia="hr-HR" w:val="en-AU"/>
        </w:rPr>
        <w:t>ovo</w:t>
      </w:r>
      <w:proofErr w:type="spellEnd"/>
      <w:r w:rsidRPr="00173C22">
        <w:rPr>
          <w:rFonts w:cs="Times New Roman" w:eastAsia="Times New Roman"/>
          <w:lang w:eastAsia="hr-HR" w:val="en-AU"/>
        </w:rPr>
        <w:t xml:space="preserve"> </w:t>
      </w:r>
      <w:proofErr w:type="spellStart"/>
      <w:r w:rsidRPr="00173C22">
        <w:rPr>
          <w:rFonts w:cs="Times New Roman" w:eastAsia="Times New Roman"/>
          <w:lang w:eastAsia="hr-HR" w:val="en-AU"/>
        </w:rPr>
        <w:t>rješenje</w:t>
      </w:r>
      <w:proofErr w:type="spellEnd"/>
      <w:r w:rsidRPr="00173C22">
        <w:rPr>
          <w:rFonts w:cs="Times New Roman" w:eastAsia="Times New Roman"/>
          <w:lang w:eastAsia="hr-HR" w:val="en-AU"/>
        </w:rPr>
        <w:t xml:space="preserve"> </w:t>
      </w:r>
      <w:proofErr w:type="spellStart"/>
      <w:r w:rsidRPr="00173C22">
        <w:rPr>
          <w:rFonts w:cs="Times New Roman" w:eastAsia="Times New Roman"/>
          <w:lang w:eastAsia="hr-HR" w:val="en-AU"/>
        </w:rPr>
        <w:t>objaviti</w:t>
      </w:r>
      <w:proofErr w:type="spellEnd"/>
      <w:r w:rsidRPr="00173C22">
        <w:rPr>
          <w:rFonts w:cs="Times New Roman" w:eastAsia="Times New Roman"/>
          <w:lang w:eastAsia="hr-HR" w:val="en-AU"/>
        </w:rPr>
        <w:t xml:space="preserve"> </w:t>
      </w:r>
      <w:proofErr w:type="spellStart"/>
      <w:r w:rsidRPr="00173C22">
        <w:rPr>
          <w:rFonts w:cs="Times New Roman" w:eastAsia="Times New Roman"/>
          <w:lang w:eastAsia="hr-HR" w:val="en-AU"/>
        </w:rPr>
        <w:t>na</w:t>
      </w:r>
      <w:proofErr w:type="spellEnd"/>
      <w:r w:rsidRPr="00173C22">
        <w:rPr>
          <w:rFonts w:cs="Times New Roman" w:eastAsia="Times New Roman"/>
          <w:lang w:eastAsia="hr-HR" w:val="en-AU"/>
        </w:rPr>
        <w:t xml:space="preserve"> </w:t>
      </w:r>
      <w:proofErr w:type="spellStart"/>
      <w:r w:rsidRPr="00173C22">
        <w:rPr>
          <w:rFonts w:cs="Times New Roman" w:eastAsia="Times New Roman"/>
          <w:lang w:eastAsia="hr-HR" w:val="en-AU"/>
        </w:rPr>
        <w:t>mrežnoj</w:t>
      </w:r>
      <w:proofErr w:type="spellEnd"/>
      <w:r w:rsidRPr="00173C22">
        <w:rPr>
          <w:rFonts w:cs="Times New Roman" w:eastAsia="Times New Roman"/>
          <w:lang w:eastAsia="hr-HR" w:val="en-AU"/>
        </w:rPr>
        <w:t xml:space="preserve"> </w:t>
      </w:r>
      <w:proofErr w:type="spellStart"/>
      <w:r w:rsidRPr="00173C22">
        <w:rPr>
          <w:rFonts w:cs="Times New Roman" w:eastAsia="Times New Roman"/>
          <w:lang w:eastAsia="hr-HR" w:val="en-AU"/>
        </w:rPr>
        <w:t>stranici</w:t>
      </w:r>
      <w:proofErr w:type="spellEnd"/>
      <w:r w:rsidRPr="00173C22">
        <w:rPr>
          <w:rFonts w:cs="Times New Roman" w:eastAsia="Times New Roman"/>
          <w:lang w:eastAsia="hr-HR" w:val="en-AU"/>
        </w:rPr>
        <w:t xml:space="preserve"> e-</w:t>
      </w:r>
      <w:proofErr w:type="spellStart"/>
      <w:r w:rsidRPr="00173C22">
        <w:rPr>
          <w:rFonts w:cs="Times New Roman" w:eastAsia="Times New Roman"/>
          <w:lang w:eastAsia="hr-HR" w:val="en-AU"/>
        </w:rPr>
        <w:t>Oglasna</w:t>
      </w:r>
      <w:proofErr w:type="spellEnd"/>
      <w:r w:rsidRPr="00173C22">
        <w:rPr>
          <w:rFonts w:cs="Times New Roman" w:eastAsia="Times New Roman"/>
          <w:lang w:eastAsia="hr-HR" w:val="en-AU"/>
        </w:rPr>
        <w:t xml:space="preserve"> </w:t>
      </w:r>
      <w:proofErr w:type="spellStart"/>
      <w:r w:rsidRPr="00173C22">
        <w:rPr>
          <w:rFonts w:cs="Times New Roman" w:eastAsia="Times New Roman"/>
          <w:lang w:eastAsia="hr-HR" w:val="en-AU"/>
        </w:rPr>
        <w:t>ploča</w:t>
      </w:r>
      <w:proofErr w:type="spellEnd"/>
      <w:r w:rsidRPr="00173C22">
        <w:rPr>
          <w:rFonts w:cs="Times New Roman" w:eastAsia="Times New Roman"/>
          <w:lang w:eastAsia="hr-HR" w:val="en-AU"/>
        </w:rPr>
        <w:t xml:space="preserve"> </w:t>
      </w:r>
      <w:proofErr w:type="spellStart"/>
      <w:r w:rsidRPr="00173C22">
        <w:rPr>
          <w:rFonts w:cs="Times New Roman" w:eastAsia="Times New Roman"/>
          <w:lang w:eastAsia="hr-HR" w:val="en-AU"/>
        </w:rPr>
        <w:t>sudova</w:t>
      </w:r>
      <w:proofErr w:type="spellEnd"/>
      <w:r w:rsidRPr="00173C22">
        <w:rPr>
          <w:rFonts w:cs="Times New Roman" w:eastAsia="Times New Roman"/>
          <w:lang w:eastAsia="hr-HR" w:val="en-AU"/>
        </w:rPr>
        <w:t xml:space="preserve">.  </w:t>
      </w:r>
      <w:r w:rsidRPr="00173C22">
        <w:rPr>
          <w:rFonts w:cs="Times New Roman" w:eastAsia="Times New Roman"/>
          <w:lang w:eastAsia="hr-HR"/>
        </w:rPr>
        <w:t xml:space="preserve"> </w:t>
      </w:r>
    </w:p>
    <w:p w:rsidRDefault="00173C22" w:rsidP="00173C22" w:rsidR="00173C22" w:rsidRPr="00173C22">
      <w:pPr>
        <w:spacing w:after="0"/>
        <w:ind w:firstLine="708"/>
        <w:jc w:val="both"/>
        <w:rPr>
          <w:rFonts w:cs="Times New Roman" w:eastAsia="Times New Roman"/>
          <w:lang w:eastAsia="hr-HR"/>
        </w:rPr>
      </w:pPr>
    </w:p>
    <w:p w:rsidRDefault="00173C22" w:rsidP="00173C22" w:rsidR="00173C22" w:rsidRPr="00173C22">
      <w:pPr>
        <w:spacing w:after="0"/>
        <w:ind w:firstLine="708"/>
        <w:jc w:val="both"/>
        <w:rPr>
          <w:rFonts w:cs="Times New Roman" w:eastAsia="Times New Roman"/>
          <w:lang w:eastAsia="hr-HR" w:val="en-AU"/>
        </w:rPr>
      </w:pPr>
      <w:r w:rsidRPr="00173C22">
        <w:rPr>
          <w:rFonts w:cs="Times New Roman" w:eastAsia="Times New Roman"/>
          <w:lang w:eastAsia="hr-HR"/>
        </w:rPr>
        <w:t>II. Za stečajnog upravitelja stečajnog dužnika imenuje se Blaž Savić</w:t>
      </w:r>
      <w:r w:rsidRPr="00173C22">
        <w:rPr>
          <w:rFonts w:cs="Times New Roman" w:eastAsia="Times New Roman"/>
          <w:lang w:eastAsia="hr-HR" w:val="en-AU"/>
        </w:rPr>
        <w:t xml:space="preserve"> </w:t>
      </w:r>
      <w:proofErr w:type="spellStart"/>
      <w:r w:rsidRPr="00173C22">
        <w:rPr>
          <w:rFonts w:cs="Times New Roman" w:eastAsia="Times New Roman"/>
          <w:lang w:eastAsia="hr-HR" w:val="en-AU"/>
        </w:rPr>
        <w:t>iz</w:t>
      </w:r>
      <w:proofErr w:type="spellEnd"/>
      <w:r w:rsidRPr="00173C22">
        <w:rPr>
          <w:rFonts w:cs="Times New Roman" w:eastAsia="Times New Roman"/>
          <w:lang w:eastAsia="hr-HR" w:val="en-AU"/>
        </w:rPr>
        <w:t xml:space="preserve"> </w:t>
      </w:r>
      <w:proofErr w:type="spellStart"/>
      <w:r w:rsidRPr="00173C22">
        <w:rPr>
          <w:rFonts w:cs="Times New Roman" w:eastAsia="Times New Roman"/>
          <w:lang w:eastAsia="hr-HR" w:val="en-AU"/>
        </w:rPr>
        <w:t>Zadra</w:t>
      </w:r>
      <w:proofErr w:type="spellEnd"/>
      <w:r w:rsidRPr="00173C22">
        <w:rPr>
          <w:rFonts w:cs="Times New Roman" w:eastAsia="Times New Roman"/>
          <w:lang w:eastAsia="hr-HR" w:val="en-AU"/>
        </w:rPr>
        <w:t xml:space="preserve">, </w:t>
      </w:r>
      <w:proofErr w:type="spellStart"/>
      <w:r w:rsidRPr="00173C22">
        <w:rPr>
          <w:rFonts w:cs="Times New Roman" w:eastAsia="Times New Roman"/>
          <w:lang w:eastAsia="hr-HR" w:val="en-AU"/>
        </w:rPr>
        <w:t>Bana</w:t>
      </w:r>
      <w:proofErr w:type="spellEnd"/>
      <w:r w:rsidRPr="00173C22">
        <w:rPr>
          <w:rFonts w:cs="Times New Roman" w:eastAsia="Times New Roman"/>
          <w:lang w:eastAsia="hr-HR" w:val="en-AU"/>
        </w:rPr>
        <w:t xml:space="preserve"> </w:t>
      </w:r>
      <w:proofErr w:type="spellStart"/>
      <w:r w:rsidRPr="00173C22">
        <w:rPr>
          <w:rFonts w:cs="Times New Roman" w:eastAsia="Times New Roman"/>
          <w:lang w:eastAsia="hr-HR" w:val="en-AU"/>
        </w:rPr>
        <w:t>Josipa</w:t>
      </w:r>
      <w:proofErr w:type="spellEnd"/>
      <w:r w:rsidRPr="00173C22">
        <w:rPr>
          <w:rFonts w:cs="Times New Roman" w:eastAsia="Times New Roman"/>
          <w:lang w:eastAsia="hr-HR" w:val="en-AU"/>
        </w:rPr>
        <w:t xml:space="preserve"> </w:t>
      </w:r>
      <w:proofErr w:type="spellStart"/>
      <w:r w:rsidRPr="00173C22">
        <w:rPr>
          <w:rFonts w:cs="Times New Roman" w:eastAsia="Times New Roman"/>
          <w:lang w:eastAsia="hr-HR" w:val="en-AU"/>
        </w:rPr>
        <w:t>Jelačića</w:t>
      </w:r>
      <w:proofErr w:type="spellEnd"/>
      <w:r w:rsidRPr="00173C22">
        <w:rPr>
          <w:rFonts w:cs="Times New Roman" w:eastAsia="Times New Roman"/>
          <w:lang w:eastAsia="hr-HR" w:val="en-AU"/>
        </w:rPr>
        <w:t xml:space="preserve"> 4/V, OIB: 44660472906.</w:t>
      </w:r>
    </w:p>
    <w:p w:rsidRDefault="00173C22" w:rsidP="00173C22" w:rsidR="00173C22" w:rsidRPr="00173C22">
      <w:pPr>
        <w:spacing w:after="0"/>
        <w:ind w:firstLine="708"/>
        <w:jc w:val="both"/>
        <w:rPr>
          <w:rFonts w:cs="Times New Roman" w:eastAsia="Times New Roman"/>
          <w:lang w:eastAsia="hr-HR" w:val="en-AU"/>
        </w:rPr>
      </w:pPr>
    </w:p>
    <w:p w:rsidRDefault="00173C22" w:rsidP="00173C22" w:rsidR="00173C22" w:rsidRPr="00173C22">
      <w:pPr>
        <w:spacing w:after="0"/>
        <w:ind w:firstLine="708"/>
        <w:jc w:val="both"/>
        <w:rPr>
          <w:rFonts w:cs="Times New Roman" w:eastAsia="Times New Roman"/>
          <w:b/>
          <w:lang w:eastAsia="hr-HR"/>
        </w:rPr>
      </w:pPr>
      <w:r w:rsidRPr="00173C22">
        <w:rPr>
          <w:rFonts w:cs="Times New Roman" w:eastAsia="Times New Roman"/>
          <w:lang w:eastAsia="hr-HR"/>
        </w:rPr>
        <w:t>III. Pozivaju se vjerovnici stečajnog dužnika viših isplatnih redova u roku od 60 dana od dana objave ovog rješenja na mrežnoj stranici e-Oglasna ploča suda, u skladu s odredbama čl. 257. Stečajnog zakona (Narodne novine broj 71/15), prijaviti svoje tražbine stečajnom upravitelju na propisanom obrascu u dva primjerka uz prilaganje prijepisa isprava iz kojih tražbina proizlazi i kojima se ista dokazuje. Prijavi tražbine je potrebno priložiti i potvrdu o uplaćenoj sudskoj pristojbi u iznosu od 2% od vrijednosti tražbine, ali ne više od 500,00 kn koja se uplaćuje na žiro-račun državnog proračuna Republike Hrvatske IBAN HR12 1001005-1863000160, pozivom na broj: 64 5045-23405-551-16.</w:t>
      </w:r>
    </w:p>
    <w:p w:rsidRDefault="00173C22" w:rsidP="00173C22" w:rsidR="00173C22" w:rsidRPr="00173C22">
      <w:pPr>
        <w:spacing w:after="0"/>
        <w:jc w:val="both"/>
        <w:rPr>
          <w:rFonts w:cs="Times New Roman" w:eastAsia="Times New Roman"/>
          <w:lang w:eastAsia="hr-HR"/>
        </w:rPr>
      </w:pPr>
    </w:p>
    <w:p w:rsidRDefault="00173C22" w:rsidP="00173C22" w:rsidR="00173C22" w:rsidRPr="00173C22">
      <w:pPr>
        <w:spacing w:after="0"/>
        <w:ind w:firstLine="708"/>
        <w:jc w:val="both"/>
        <w:rPr>
          <w:rFonts w:cs="Times New Roman" w:eastAsia="Times New Roman"/>
          <w:b/>
          <w:lang w:eastAsia="hr-HR"/>
        </w:rPr>
      </w:pPr>
      <w:r w:rsidRPr="00173C22">
        <w:rPr>
          <w:rFonts w:cs="Times New Roman" w:eastAsia="Times New Roman"/>
          <w:lang w:eastAsia="hr-HR"/>
        </w:rPr>
        <w:t xml:space="preserve">IV. Pozivaju se </w:t>
      </w:r>
      <w:proofErr w:type="spellStart"/>
      <w:r w:rsidRPr="00173C22">
        <w:rPr>
          <w:rFonts w:cs="Times New Roman" w:eastAsia="Times New Roman"/>
          <w:lang w:eastAsia="hr-HR"/>
        </w:rPr>
        <w:t>razlučni</w:t>
      </w:r>
      <w:proofErr w:type="spellEnd"/>
      <w:r w:rsidRPr="00173C22">
        <w:rPr>
          <w:rFonts w:cs="Times New Roman" w:eastAsia="Times New Roman"/>
          <w:lang w:eastAsia="hr-HR"/>
        </w:rPr>
        <w:t xml:space="preserve"> i izlučni vjerovnici stečajnog dužnika u roku od 60 dana od dana objave ovog rješenja na mrežnoj stranici e-Oglasna ploča suda, podneskom obavijestiti stečajnog upravitelja o svojim pravima u skladu s odredbama čl. 258. Stečajnog zakona. Prijavi je potrebno priložiti i potvrdu o uplaćenoj sudskoj pristojbi u iznosu od 2% od vrijednosti potraživanja, ali ne više od 500,00 kn koja se uplaćuje na žiro-račun državnog proračuna Republike Hrvatske IBAN HR12 1001005-1863000160, pozivom na broj: 64 5045-23405-551-16.</w:t>
      </w:r>
      <w:r w:rsidRPr="00173C22">
        <w:rPr>
          <w:rFonts w:cs="Times New Roman" w:eastAsia="Times New Roman"/>
          <w:b/>
          <w:lang w:eastAsia="hr-HR"/>
        </w:rPr>
        <w:t xml:space="preserve"> </w:t>
      </w:r>
    </w:p>
    <w:p w:rsidRDefault="00173C22" w:rsidP="00173C22" w:rsidR="00173C22" w:rsidRPr="00173C22">
      <w:pPr>
        <w:tabs>
          <w:tab w:pos="7350" w:val="left"/>
        </w:tabs>
        <w:spacing w:after="0"/>
        <w:jc w:val="both"/>
        <w:rPr>
          <w:rFonts w:cs="Times New Roman" w:eastAsia="Times New Roman"/>
          <w:lang w:eastAsia="hr-HR"/>
        </w:rPr>
      </w:pPr>
      <w:r w:rsidRPr="00173C22">
        <w:rPr>
          <w:rFonts w:cs="Times New Roman" w:eastAsia="Times New Roman"/>
          <w:lang w:eastAsia="hr-HR"/>
        </w:rPr>
        <w:tab/>
      </w:r>
    </w:p>
    <w:p w:rsidRDefault="00173C22" w:rsidP="00173C22" w:rsidR="00173C22" w:rsidRPr="00173C22">
      <w:pPr>
        <w:spacing w:after="0"/>
        <w:jc w:val="both"/>
        <w:rPr>
          <w:rFonts w:cs="Times New Roman" w:eastAsia="Times New Roman"/>
          <w:lang w:eastAsia="hr-HR"/>
        </w:rPr>
      </w:pPr>
      <w:r w:rsidRPr="00173C22">
        <w:rPr>
          <w:rFonts w:cs="Times New Roman" w:eastAsia="Times New Roman"/>
          <w:lang w:eastAsia="hr-HR"/>
        </w:rPr>
        <w:tab/>
        <w:t xml:space="preserve">V. Pozivaju se dužnici stečajnog dužnika da svoje obveze bez odgode ispunjavaju stečajnom upravitelju za stečajnog dužnika. </w:t>
      </w:r>
    </w:p>
    <w:p w:rsidRDefault="00173C22" w:rsidP="00173C22" w:rsidR="00173C22" w:rsidRPr="00173C22">
      <w:pPr>
        <w:spacing w:after="0"/>
        <w:jc w:val="both"/>
        <w:rPr>
          <w:rFonts w:cs="Times New Roman" w:eastAsia="Times New Roman"/>
          <w:lang w:eastAsia="hr-HR"/>
        </w:rPr>
      </w:pPr>
    </w:p>
    <w:p w:rsidRDefault="00173C22" w:rsidP="00173C22" w:rsidR="00173C22" w:rsidRPr="00173C22">
      <w:pPr>
        <w:spacing w:after="0"/>
        <w:jc w:val="both"/>
        <w:rPr>
          <w:rFonts w:cs="Times New Roman" w:eastAsia="Times New Roman"/>
          <w:lang w:eastAsia="hr-HR"/>
        </w:rPr>
      </w:pPr>
      <w:r w:rsidRPr="00173C22">
        <w:rPr>
          <w:rFonts w:cs="Times New Roman" w:eastAsia="Times New Roman"/>
          <w:lang w:eastAsia="hr-HR"/>
        </w:rPr>
        <w:lastRenderedPageBreak/>
        <w:tab/>
        <w:t>VI. Određuje se upis zabilježbe otvaranja stečajnog postupka nad stečajnom dužnikom u sudski registar ovog suda, zemljišne knjige, upisnik brodova, upisnik brodova u izgradnji i upisnik prava intelektualnog vlasništva.</w:t>
      </w:r>
    </w:p>
    <w:p w:rsidRDefault="00173C22" w:rsidP="00173C22" w:rsidR="00173C22" w:rsidRPr="00173C22">
      <w:pPr>
        <w:spacing w:after="0"/>
        <w:jc w:val="both"/>
        <w:rPr>
          <w:rFonts w:cs="Times New Roman" w:eastAsia="Times New Roman"/>
          <w:sz w:val="20"/>
          <w:szCs w:val="20"/>
          <w:lang w:eastAsia="hr-HR" w:val="en-AU"/>
        </w:rPr>
      </w:pPr>
    </w:p>
    <w:p w:rsidRDefault="00173C22" w:rsidP="00173C22" w:rsidR="00173C22" w:rsidRPr="00173C22">
      <w:pPr>
        <w:spacing w:after="0"/>
        <w:ind w:firstLine="708"/>
        <w:jc w:val="both"/>
        <w:rPr>
          <w:rFonts w:cs="Times New Roman" w:eastAsia="Times New Roman"/>
          <w:b/>
          <w:lang w:eastAsia="hr-HR"/>
        </w:rPr>
      </w:pPr>
      <w:r w:rsidRPr="00173C22">
        <w:rPr>
          <w:rFonts w:cs="Times New Roman" w:eastAsia="Times New Roman"/>
          <w:lang w:eastAsia="hr-HR"/>
        </w:rPr>
        <w:t xml:space="preserve">VII. </w:t>
      </w:r>
      <w:r w:rsidRPr="00173C22">
        <w:rPr>
          <w:rFonts w:cs="Times New Roman" w:eastAsia="Times New Roman"/>
          <w:b/>
          <w:lang w:eastAsia="hr-HR"/>
        </w:rPr>
        <w:t>Pozivaju se vjerovnici</w:t>
      </w:r>
      <w:r w:rsidRPr="00173C22">
        <w:rPr>
          <w:rFonts w:cs="Times New Roman" w:eastAsia="Times New Roman"/>
          <w:lang w:eastAsia="hr-HR"/>
        </w:rPr>
        <w:t xml:space="preserve"> </w:t>
      </w:r>
      <w:r w:rsidRPr="00173C22">
        <w:rPr>
          <w:rFonts w:cs="Times New Roman" w:eastAsia="Times New Roman"/>
          <w:b/>
          <w:lang w:eastAsia="hr-HR"/>
        </w:rPr>
        <w:t>stečajnog dužnika na ispitno ročište</w:t>
      </w:r>
      <w:r w:rsidRPr="00173C22">
        <w:rPr>
          <w:rFonts w:cs="Times New Roman" w:eastAsia="Times New Roman"/>
          <w:lang w:eastAsia="hr-HR"/>
        </w:rPr>
        <w:t xml:space="preserve"> vjerovnika na kojem se ispituju prijavljene tražbine </w:t>
      </w:r>
      <w:r w:rsidRPr="00173C22">
        <w:rPr>
          <w:rFonts w:cs="Times New Roman" w:eastAsia="Times New Roman"/>
          <w:b/>
          <w:lang w:eastAsia="hr-HR"/>
        </w:rPr>
        <w:t>i izvještajno ročište</w:t>
      </w:r>
      <w:r w:rsidRPr="00173C22">
        <w:rPr>
          <w:rFonts w:cs="Times New Roman" w:eastAsia="Times New Roman"/>
          <w:lang w:eastAsia="hr-HR"/>
        </w:rPr>
        <w:t xml:space="preserve"> vjerovnika na kojem će se na temelju izvješća stečajnog upravitelja odlučivati o daljnjem tijeku stečajnoga postupka, koja ročišta se spajaju i zakazuju </w:t>
      </w:r>
      <w:r w:rsidRPr="00173C22">
        <w:rPr>
          <w:rFonts w:cs="Times New Roman" w:eastAsia="Times New Roman"/>
          <w:b/>
          <w:lang w:eastAsia="hr-HR"/>
        </w:rPr>
        <w:t xml:space="preserve">za dan 2. prosinca 2016. u 10,30 sati u zgradi ovog suda, sudnica broj 26/I. </w:t>
      </w:r>
    </w:p>
    <w:p w:rsidRDefault="00173C22" w:rsidP="00173C22" w:rsidR="00173C22" w:rsidRPr="00173C22">
      <w:pPr>
        <w:spacing w:after="0"/>
        <w:jc w:val="both"/>
        <w:rPr>
          <w:rFonts w:cs="Times New Roman" w:eastAsia="Times New Roman"/>
          <w:lang w:eastAsia="hr-HR"/>
        </w:rPr>
      </w:pPr>
    </w:p>
    <w:p w:rsidRDefault="00173C22" w:rsidP="00173C22" w:rsidR="00173C22" w:rsidRPr="00173C22">
      <w:pPr>
        <w:spacing w:after="0"/>
        <w:jc w:val="center"/>
        <w:rPr>
          <w:rFonts w:cs="Times New Roman" w:eastAsia="Times New Roman"/>
          <w:lang w:eastAsia="hr-HR"/>
        </w:rPr>
      </w:pPr>
      <w:r w:rsidRPr="00173C22">
        <w:rPr>
          <w:rFonts w:cs="Times New Roman" w:eastAsia="Times New Roman"/>
          <w:lang w:eastAsia="hr-HR"/>
        </w:rPr>
        <w:t>Obrazloženje</w:t>
      </w:r>
    </w:p>
    <w:p w:rsidRDefault="00173C22" w:rsidP="00173C22" w:rsidR="00173C22" w:rsidRPr="00173C22">
      <w:pPr>
        <w:spacing w:after="0"/>
        <w:rPr>
          <w:rFonts w:cs="Times New Roman" w:eastAsia="Times New Roman"/>
          <w:lang w:eastAsia="hr-HR"/>
        </w:rPr>
      </w:pPr>
    </w:p>
    <w:p w:rsidRDefault="00173C22" w:rsidP="00173C22" w:rsidR="00173C22" w:rsidRPr="00173C22">
      <w:pPr>
        <w:spacing w:after="0"/>
        <w:ind w:firstLine="708"/>
        <w:jc w:val="both"/>
        <w:rPr>
          <w:rFonts w:cs="Times New Roman" w:eastAsia="Times New Roman"/>
          <w:lang w:eastAsia="hr-HR"/>
        </w:rPr>
      </w:pPr>
      <w:r w:rsidRPr="00173C22">
        <w:rPr>
          <w:rFonts w:cs="Times New Roman" w:eastAsia="Times New Roman"/>
          <w:lang w:eastAsia="hr-HR"/>
        </w:rPr>
        <w:t xml:space="preserve">Financijska agencija je 4. prosinca 2015. podnijela ovom sudu zahtjev za provedbu skraćenoga stečajnoga postupka nad uvodno označenim dužnikom na temelju odredbe čl. 444. st. 1. Stečajnog zakona (Narodne novine broj 71/15-u nastavku teksta: SZ) u bitnom navodeći da dužnik u Očevidniku redoslijeda osnova za plaćanje ima evidentirane neizvršene osnove za plaćanje u neprekinutom razdoblju od 386 dana u ukupnom iznosu od 11.028.430,84 kuna, da nema zaposlenika te da ima dva otvorena bankovna računa.  </w:t>
      </w:r>
    </w:p>
    <w:p w:rsidRDefault="00173C22" w:rsidP="00173C22" w:rsidR="00173C22" w:rsidRPr="00173C22">
      <w:pPr>
        <w:spacing w:after="0"/>
        <w:jc w:val="both"/>
        <w:rPr>
          <w:rFonts w:cs="Times New Roman" w:eastAsia="Times New Roman"/>
          <w:lang w:eastAsia="hr-HR"/>
        </w:rPr>
      </w:pPr>
      <w:r w:rsidRPr="00173C22">
        <w:rPr>
          <w:rFonts w:cs="Times New Roman" w:eastAsia="Times New Roman"/>
          <w:lang w:eastAsia="hr-HR"/>
        </w:rPr>
        <w:tab/>
        <w:t xml:space="preserve">Nakon pravovremenog podnošenja prijedloga za otvaranje stečajnoga postupka nad dužnikom od strane vjerovnika Jadranska banka d.d. Šibenik od 29. siječnja 2016., ovaj sud je temeljem odredbe čl. 433. SZ-a, rješenjem </w:t>
      </w:r>
      <w:proofErr w:type="spellStart"/>
      <w:r w:rsidRPr="00173C22">
        <w:rPr>
          <w:rFonts w:cs="Times New Roman" w:eastAsia="Times New Roman"/>
          <w:lang w:eastAsia="hr-HR"/>
        </w:rPr>
        <w:t>posl</w:t>
      </w:r>
      <w:proofErr w:type="spellEnd"/>
      <w:r w:rsidRPr="00173C22">
        <w:rPr>
          <w:rFonts w:cs="Times New Roman" w:eastAsia="Times New Roman"/>
          <w:lang w:eastAsia="hr-HR"/>
        </w:rPr>
        <w:t xml:space="preserve">. br. St-860/15-9 od 10. ožujka 2016. obustavio skraćeni stečajni postupak nad dužnikom, te je po pravomoćnosti istog, rješenjem </w:t>
      </w:r>
      <w:proofErr w:type="spellStart"/>
      <w:r w:rsidRPr="00173C22">
        <w:rPr>
          <w:rFonts w:cs="Times New Roman" w:eastAsia="Times New Roman"/>
          <w:lang w:eastAsia="hr-HR"/>
        </w:rPr>
        <w:t>posl</w:t>
      </w:r>
      <w:proofErr w:type="spellEnd"/>
      <w:r w:rsidRPr="00173C22">
        <w:rPr>
          <w:rFonts w:cs="Times New Roman" w:eastAsia="Times New Roman"/>
          <w:lang w:eastAsia="hr-HR"/>
        </w:rPr>
        <w:t xml:space="preserve">. br. gornji od 24. svibnja 2016. pokrenuo prethodni postupak radi utvrđivanja pretpostavki za otvaranje stečajnoga postupka nad dužnikom </w:t>
      </w:r>
    </w:p>
    <w:p w:rsidRDefault="00173C22" w:rsidP="00173C22" w:rsidR="00173C22" w:rsidRPr="00173C22">
      <w:pPr>
        <w:spacing w:after="0"/>
        <w:jc w:val="both"/>
        <w:rPr>
          <w:rFonts w:cs="Times New Roman" w:eastAsia="Times New Roman"/>
          <w:lang w:eastAsia="hr-HR"/>
        </w:rPr>
      </w:pPr>
      <w:r w:rsidRPr="00173C22">
        <w:rPr>
          <w:rFonts w:cs="Times New Roman" w:eastAsia="Times New Roman"/>
          <w:lang w:eastAsia="hr-HR"/>
        </w:rPr>
        <w:tab/>
        <w:t>Na ročište radi očitovanja o prijedlogu i radi utvrđivanja pretpostavki za otvaranje stečajnoga postupka nad dužnikom od 10. lipnja 2016. nije pristupila uredno pozvana osoba ovlaštena za zastupanje dužnika po zakonu.</w:t>
      </w:r>
    </w:p>
    <w:p w:rsidRDefault="00173C22" w:rsidP="00173C22" w:rsidR="00173C22" w:rsidRPr="00173C22">
      <w:pPr>
        <w:spacing w:after="0"/>
        <w:jc w:val="both"/>
        <w:rPr>
          <w:rFonts w:cs="Times New Roman" w:eastAsia="Times New Roman"/>
          <w:lang w:eastAsia="hr-HR"/>
        </w:rPr>
      </w:pPr>
      <w:r w:rsidRPr="00173C22">
        <w:rPr>
          <w:rFonts w:cs="Times New Roman" w:eastAsia="Times New Roman"/>
          <w:lang w:eastAsia="hr-HR"/>
        </w:rPr>
        <w:tab/>
        <w:t xml:space="preserve">Slijedom navedenog, rješenjem ovog suda </w:t>
      </w:r>
      <w:proofErr w:type="spellStart"/>
      <w:r w:rsidRPr="00173C22">
        <w:rPr>
          <w:rFonts w:cs="Times New Roman" w:eastAsia="Times New Roman"/>
          <w:lang w:eastAsia="hr-HR"/>
        </w:rPr>
        <w:t>posl</w:t>
      </w:r>
      <w:proofErr w:type="spellEnd"/>
      <w:r w:rsidRPr="00173C22">
        <w:rPr>
          <w:rFonts w:cs="Times New Roman" w:eastAsia="Times New Roman"/>
          <w:lang w:eastAsia="hr-HR"/>
        </w:rPr>
        <w:t xml:space="preserve">. br. gornji od 10. lipnja 2016. imenovan je privremeni stečajni upravitelj dužniku kojem je naloženo ispitati postojanje stečajnog razloga za otvaranje stečajnog postupka nad dužnikom i utvrditi postojanje imovine dužnika kojom bi se mogli namiriti troškovi postupka i vjerovnici dužnika. </w:t>
      </w:r>
    </w:p>
    <w:p w:rsidRDefault="00173C22" w:rsidP="00173C22" w:rsidR="00173C22" w:rsidRPr="00173C22">
      <w:pPr>
        <w:spacing w:after="0"/>
        <w:jc w:val="both"/>
        <w:rPr>
          <w:rFonts w:cs="Times New Roman" w:eastAsia="Times New Roman"/>
          <w:lang w:eastAsia="hr-HR"/>
        </w:rPr>
      </w:pPr>
      <w:r w:rsidRPr="00173C22">
        <w:rPr>
          <w:rFonts w:cs="Times New Roman" w:eastAsia="Times New Roman"/>
          <w:lang w:eastAsia="hr-HR"/>
        </w:rPr>
        <w:tab/>
        <w:t xml:space="preserve">Iz izvješća privremenog stečajnog upravitelja Blaža Savića iz Zadra od 14. srpnja 2016. proizlazi da dužnik već dulje vrijeme ne obavlja svoju poslovnu djelatnost budući je nesposoban za plaćanje svojih dospjelih obveza u ukupnom iznosu od 54.989.636,00 kuna koje su veće od vrijednosti imovine istog iskazne u bilanci u iznosu od 49.499.010,00 kuna, da je isti prezadužen, da nema uvjeta za nastavak poslovanja te da se imovina dužnika sastoji od ulaganja u vrijednosne papire i to 106.179,00 dionica Hotela </w:t>
      </w:r>
      <w:proofErr w:type="spellStart"/>
      <w:r w:rsidRPr="00173C22">
        <w:rPr>
          <w:rFonts w:cs="Times New Roman" w:eastAsia="Times New Roman"/>
          <w:lang w:eastAsia="hr-HR"/>
        </w:rPr>
        <w:t>Imperijal</w:t>
      </w:r>
      <w:proofErr w:type="spellEnd"/>
      <w:r w:rsidRPr="00173C22">
        <w:rPr>
          <w:rFonts w:cs="Times New Roman" w:eastAsia="Times New Roman"/>
          <w:lang w:eastAsia="hr-HR"/>
        </w:rPr>
        <w:t xml:space="preserve"> u Vodicama na kojima postoji </w:t>
      </w:r>
      <w:proofErr w:type="spellStart"/>
      <w:r w:rsidRPr="00173C22">
        <w:rPr>
          <w:rFonts w:cs="Times New Roman" w:eastAsia="Times New Roman"/>
          <w:lang w:eastAsia="hr-HR"/>
        </w:rPr>
        <w:t>razlučno</w:t>
      </w:r>
      <w:proofErr w:type="spellEnd"/>
      <w:r w:rsidRPr="00173C22">
        <w:rPr>
          <w:rFonts w:cs="Times New Roman" w:eastAsia="Times New Roman"/>
          <w:lang w:eastAsia="hr-HR"/>
        </w:rPr>
        <w:t xml:space="preserve"> pravo Nove Ljubljanske banke </w:t>
      </w:r>
      <w:proofErr w:type="spellStart"/>
      <w:r w:rsidRPr="00173C22">
        <w:rPr>
          <w:rFonts w:cs="Times New Roman" w:eastAsia="Times New Roman"/>
          <w:lang w:eastAsia="hr-HR"/>
        </w:rPr>
        <w:t>Interfinance</w:t>
      </w:r>
      <w:proofErr w:type="spellEnd"/>
      <w:r w:rsidRPr="00173C22">
        <w:rPr>
          <w:rFonts w:cs="Times New Roman" w:eastAsia="Times New Roman"/>
          <w:lang w:eastAsia="hr-HR"/>
        </w:rPr>
        <w:t xml:space="preserve"> AG Z̈̈ü</w:t>
      </w:r>
      <w:proofErr w:type="spellStart"/>
      <w:r w:rsidRPr="00173C22">
        <w:rPr>
          <w:rFonts w:cs="Times New Roman" w:eastAsia="Times New Roman"/>
          <w:lang w:eastAsia="hr-HR"/>
        </w:rPr>
        <w:t>rich</w:t>
      </w:r>
      <w:proofErr w:type="spellEnd"/>
      <w:r w:rsidRPr="00173C22">
        <w:rPr>
          <w:rFonts w:cs="Times New Roman" w:eastAsia="Times New Roman"/>
          <w:lang w:eastAsia="hr-HR"/>
        </w:rPr>
        <w:t xml:space="preserve">, a unovčenjem koje imovine bi se mogli namiriti troškovi stečajnoga postupka te djelomično tražbina </w:t>
      </w:r>
      <w:proofErr w:type="spellStart"/>
      <w:r w:rsidRPr="00173C22">
        <w:rPr>
          <w:rFonts w:cs="Times New Roman" w:eastAsia="Times New Roman"/>
          <w:lang w:eastAsia="hr-HR"/>
        </w:rPr>
        <w:t>razlučnog</w:t>
      </w:r>
      <w:proofErr w:type="spellEnd"/>
      <w:r w:rsidRPr="00173C22">
        <w:rPr>
          <w:rFonts w:cs="Times New Roman" w:eastAsia="Times New Roman"/>
          <w:lang w:eastAsia="hr-HR"/>
        </w:rPr>
        <w:t xml:space="preserve"> vjerovnika. </w:t>
      </w:r>
    </w:p>
    <w:p w:rsidRDefault="00173C22" w:rsidP="00173C22" w:rsidR="00173C22" w:rsidRPr="00173C22">
      <w:pPr>
        <w:spacing w:after="0"/>
        <w:ind w:firstLine="708"/>
        <w:jc w:val="both"/>
        <w:rPr>
          <w:rFonts w:cs="Times New Roman" w:eastAsia="Times New Roman"/>
          <w:lang w:eastAsia="hr-HR"/>
        </w:rPr>
      </w:pPr>
      <w:r w:rsidRPr="00173C22">
        <w:rPr>
          <w:rFonts w:cs="Times New Roman" w:eastAsia="Times New Roman"/>
          <w:lang w:eastAsia="hr-HR"/>
        </w:rPr>
        <w:t xml:space="preserve">S obzirom da je ovaj sud utvrdio postojanje stečajnih razloga nesposobnosti dužnika za plaćanje i prezaduženosti istog u smislu odredbi čl. 5. i čl. 6. st. 1. i 2. SZ-a zbog njegove nemogućnosti trajnijeg ispunjavanja dospjelih novčanih obveza te postojanje imovine dužnika unovčenjem koje bi se mogli namiriti troškovi stečajnoga postupka i djelomično namiriti tražbine vjerovnika, to je  temeljem citiranih odredbi te odredbi čl. 129., čl. 130. i čl. 131. SZ-a, trebalo otvoriti stečajni postupak nad dužnikom te donijeti odluku kao u izreci rješenja.  </w:t>
      </w:r>
    </w:p>
    <w:p w:rsidRDefault="00173C22" w:rsidP="00173C22" w:rsidR="00173C22" w:rsidRPr="00173C22">
      <w:pPr>
        <w:spacing w:after="0"/>
        <w:ind w:firstLine="708"/>
        <w:jc w:val="both"/>
        <w:rPr>
          <w:rFonts w:cs="Times New Roman" w:eastAsia="Times New Roman"/>
          <w:lang w:eastAsia="hr-HR"/>
        </w:rPr>
      </w:pPr>
      <w:r w:rsidRPr="00173C22">
        <w:rPr>
          <w:rFonts w:cs="Times New Roman" w:eastAsia="Times New Roman"/>
          <w:lang w:eastAsia="hr-HR"/>
        </w:rPr>
        <w:t xml:space="preserve">Sukladno odredbi čl. 85. st. 2. SZ-a sud je za stečajnog upravitelja imenovao Blaža Savića budući je isti prethodno imenovan privremenim stečajnim upraviteljem dužnika na temelju odredbe čl. 84. st. 1. SZ-a. </w:t>
      </w:r>
    </w:p>
    <w:p w:rsidRDefault="00173C22" w:rsidP="00173C22" w:rsidR="00173C22" w:rsidRPr="00173C22">
      <w:pPr>
        <w:spacing w:after="0"/>
        <w:ind w:firstLine="708"/>
        <w:jc w:val="both"/>
        <w:rPr>
          <w:rFonts w:cs="Times New Roman" w:eastAsia="Times New Roman"/>
          <w:lang w:eastAsia="hr-HR"/>
        </w:rPr>
      </w:pPr>
      <w:r w:rsidRPr="00173C22">
        <w:rPr>
          <w:rFonts w:cs="Times New Roman" w:eastAsia="Times New Roman"/>
          <w:lang w:eastAsia="hr-HR"/>
        </w:rPr>
        <w:lastRenderedPageBreak/>
        <w:t xml:space="preserve">Odluka suda iz točke VI. izreke ovog rješenja temelji se na odredbi članka 129. st. 2. SZ-a, a radi postupanja navedenih tijela u skladu sa odredbom čl. 131. st. 2. SZ-a. </w:t>
      </w:r>
    </w:p>
    <w:p w:rsidRDefault="00173C22" w:rsidP="00173C22" w:rsidR="00173C22" w:rsidRPr="00173C22">
      <w:pPr>
        <w:spacing w:after="0"/>
        <w:ind w:firstLine="708"/>
        <w:jc w:val="both"/>
        <w:rPr>
          <w:rFonts w:cs="Times New Roman" w:eastAsia="Times New Roman" w:hAnsi="HelveticaNeueLT Com 47 LtCn" w:ascii="HelveticaNeueLT Com 47 LtCn"/>
          <w:lang w:eastAsia="hr-HR"/>
        </w:rPr>
      </w:pPr>
      <w:r w:rsidRPr="00173C22">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173C22">
        <w:rPr>
          <w:rFonts w:cs="Times New Roman" w:eastAsia="Times New Roman" w:hAnsi="HelveticaNeueLT Com 47 LtCn" w:ascii="HelveticaNeueLT Com 47 LtCn"/>
          <w:lang w:eastAsia="hr-HR"/>
        </w:rPr>
        <w:t>Hrvatski registar civilnih zrakoplova koji vodi navedena agencija.</w:t>
      </w:r>
    </w:p>
    <w:p w:rsidRDefault="00173C22" w:rsidP="00173C22" w:rsidR="00173C22" w:rsidRPr="00173C22">
      <w:pPr>
        <w:spacing w:after="0"/>
        <w:rPr>
          <w:rFonts w:cs="Times New Roman" w:eastAsia="Times New Roman"/>
          <w:lang w:eastAsia="hr-HR"/>
        </w:rPr>
      </w:pPr>
    </w:p>
    <w:p w:rsidRDefault="00173C22" w:rsidP="00173C22" w:rsidR="00173C22" w:rsidRPr="00173C22">
      <w:pPr>
        <w:spacing w:after="0"/>
        <w:ind w:firstLine="708"/>
        <w:jc w:val="both"/>
        <w:rPr>
          <w:rFonts w:cs="Times New Roman" w:eastAsia="Times New Roman"/>
          <w:lang w:eastAsia="hr-HR"/>
        </w:rPr>
      </w:pPr>
    </w:p>
    <w:p w:rsidRDefault="00173C22" w:rsidP="00173C22" w:rsidR="00173C22" w:rsidRPr="00173C22">
      <w:pPr>
        <w:spacing w:after="0"/>
        <w:ind w:firstLine="708"/>
        <w:jc w:val="center"/>
        <w:rPr>
          <w:rFonts w:cs="Times New Roman" w:eastAsia="Times New Roman" w:hAnsi="HelveticaNeueLT Com 47 LtCn" w:ascii="HelveticaNeueLT Com 47 LtCn"/>
          <w:lang w:eastAsia="hr-HR"/>
        </w:rPr>
      </w:pPr>
      <w:r w:rsidRPr="00173C22">
        <w:rPr>
          <w:rFonts w:cs="Times New Roman" w:eastAsia="Times New Roman" w:hAnsi="HelveticaNeueLT Com 47 LtCn" w:ascii="HelveticaNeueLT Com 47 LtCn"/>
          <w:lang w:eastAsia="hr-HR"/>
        </w:rPr>
        <w:t>U Zadru 19. rujna 2016.</w:t>
      </w:r>
    </w:p>
    <w:p w:rsidRDefault="00173C22" w:rsidP="00173C22" w:rsidR="00173C22" w:rsidRPr="00173C22">
      <w:pPr>
        <w:spacing w:after="0"/>
        <w:ind w:firstLine="708"/>
        <w:rPr>
          <w:rFonts w:cs="Times New Roman" w:eastAsia="Times New Roman" w:hAnsi="HelveticaNeueLT Com 47 LtCn" w:ascii="HelveticaNeueLT Com 47 LtCn"/>
          <w:lang w:eastAsia="hr-HR"/>
        </w:rPr>
      </w:pPr>
    </w:p>
    <w:p w:rsidRDefault="00173C22" w:rsidP="00173C22" w:rsidR="00173C22" w:rsidRPr="00173C22">
      <w:pPr>
        <w:spacing w:after="0"/>
        <w:ind w:firstLine="708"/>
        <w:jc w:val="right"/>
        <w:rPr>
          <w:rFonts w:cs="Times New Roman" w:eastAsia="Times New Roman" w:hAnsi="HelveticaNeueLT Com 47 LtCn" w:ascii="HelveticaNeueLT Com 47 LtCn"/>
          <w:lang w:eastAsia="hr-HR"/>
        </w:rPr>
      </w:pPr>
      <w:r w:rsidRPr="00173C22">
        <w:rPr>
          <w:rFonts w:cs="Times New Roman" w:eastAsia="Times New Roman" w:hAnsi="HelveticaNeueLT Com 47 LtCn" w:ascii="HelveticaNeueLT Com 47 LtCn"/>
          <w:lang w:eastAsia="hr-HR"/>
        </w:rPr>
        <w:t xml:space="preserve">                                     Sutkinja:</w:t>
      </w:r>
    </w:p>
    <w:p w:rsidRDefault="00173C22" w:rsidP="00173C22" w:rsidR="00173C22" w:rsidRPr="00173C22">
      <w:pPr>
        <w:spacing w:after="0"/>
        <w:ind w:firstLine="708"/>
        <w:jc w:val="right"/>
        <w:rPr>
          <w:rFonts w:cs="Times New Roman" w:eastAsia="Times New Roman" w:hAnsi="HelveticaNeueLT Com 47 LtCn" w:ascii="HelveticaNeueLT Com 47 LtCn"/>
          <w:lang w:eastAsia="hr-HR"/>
        </w:rPr>
      </w:pPr>
      <w:r w:rsidRPr="00173C22">
        <w:rPr>
          <w:rFonts w:cs="Times New Roman" w:eastAsia="Times New Roman" w:hAnsi="HelveticaNeueLT Com 47 LtCn" w:ascii="HelveticaNeueLT Com 47 LtCn"/>
          <w:lang w:eastAsia="hr-HR"/>
        </w:rPr>
        <w:t xml:space="preserve">                                                                          Tina Grgas</w:t>
      </w:r>
    </w:p>
    <w:p w:rsidRDefault="00173C22" w:rsidP="00173C22" w:rsidR="00173C22" w:rsidRPr="00173C22">
      <w:pPr>
        <w:spacing w:after="0"/>
        <w:ind w:firstLine="708"/>
        <w:jc w:val="right"/>
        <w:rPr>
          <w:rFonts w:cs="Times New Roman" w:eastAsia="Times New Roman"/>
          <w:lang w:eastAsia="hr-HR"/>
        </w:rPr>
      </w:pPr>
    </w:p>
    <w:p w:rsidRDefault="00173C22" w:rsidP="00173C22" w:rsidR="00173C22" w:rsidRPr="00173C22">
      <w:pPr>
        <w:spacing w:after="0"/>
        <w:ind w:firstLine="708"/>
        <w:jc w:val="both"/>
        <w:rPr>
          <w:rFonts w:cs="Times New Roman" w:eastAsia="Times New Roman"/>
          <w:lang w:eastAsia="hr-HR"/>
        </w:rPr>
      </w:pPr>
    </w:p>
    <w:p w:rsidRDefault="00173C22" w:rsidP="00173C22" w:rsidR="00173C22" w:rsidRPr="00173C22">
      <w:pPr>
        <w:spacing w:after="0"/>
        <w:ind w:firstLine="708"/>
        <w:jc w:val="both"/>
        <w:rPr>
          <w:rFonts w:cs="Times New Roman" w:eastAsia="Times New Roman"/>
          <w:lang w:eastAsia="hr-HR"/>
        </w:rPr>
      </w:pPr>
      <w:r w:rsidRPr="00173C22">
        <w:rPr>
          <w:rFonts w:cs="Times New Roman" w:eastAsia="Times New Roman"/>
          <w:lang w:eastAsia="hr-HR"/>
        </w:rPr>
        <w:t>UPUTA PRAVNOM LIJEKU:</w:t>
      </w:r>
    </w:p>
    <w:p w:rsidRDefault="00173C22" w:rsidP="00173C22" w:rsidR="00173C22" w:rsidRPr="00173C22">
      <w:pPr>
        <w:spacing w:after="0"/>
        <w:ind w:firstLine="705"/>
        <w:jc w:val="both"/>
        <w:rPr>
          <w:rFonts w:cs="Times New Roman" w:eastAsia="Times New Roman"/>
          <w:lang w:eastAsia="hr-HR"/>
        </w:rPr>
      </w:pPr>
      <w:r w:rsidRPr="00173C22">
        <w:rPr>
          <w:rFonts w:cs="Times New Roman" w:eastAsia="Times New Roman"/>
          <w:lang w:eastAsia="hr-HR"/>
        </w:rPr>
        <w:t>Protiv ovog rješenja pravo na žalbu ima osoba koja je bila ovlaštena za zastupanje dužnika po zakonu do dana nastupanja pravnih posljedica otvaranja stečajnog postupka (čl. 128. st. 8. SZ-a). Žalba se može izjaviti u roku od osam dana od dostave ovog rješenja, a dostava se smatra obavljenom istekom osmog dana od dana objave rješenja na mrežnoj stranici e-Oglasna ploča sudova (čl. 12. st. 1. i čl. 19. st. 1. i 2. SZ-a).  Žalba se podnosi ovom sudu u tri istovjetna primjerka, a o istoj odlučuje Visoki trgovački sud Republike Hrvatske</w:t>
      </w:r>
      <w:r w:rsidRPr="00173C22">
        <w:rPr>
          <w:rFonts w:cs="Times New Roman" w:eastAsia="Times New Roman"/>
          <w:lang w:eastAsia="hr-HR" w:val="en-AU"/>
        </w:rPr>
        <w:t xml:space="preserve">. </w:t>
      </w:r>
    </w:p>
    <w:p w:rsidRDefault="00173C22" w:rsidP="00173C22" w:rsidR="00173C22" w:rsidRPr="00173C22">
      <w:pPr>
        <w:spacing w:after="0"/>
        <w:ind w:hanging="705" w:left="705"/>
        <w:rPr>
          <w:rFonts w:cs="Times New Roman" w:eastAsia="Times New Roman"/>
          <w:lang w:eastAsia="hr-HR"/>
        </w:rPr>
      </w:pPr>
    </w:p>
    <w:p w:rsidRDefault="00173C22" w:rsidP="00173C22" w:rsidR="00173C22" w:rsidRPr="00173C22">
      <w:pPr>
        <w:spacing w:after="0"/>
        <w:ind w:hanging="345" w:left="705"/>
        <w:rPr>
          <w:rFonts w:cs="Times New Roman" w:eastAsia="Times New Roman"/>
          <w:color w:val="000000"/>
          <w:lang w:eastAsia="hr-HR"/>
        </w:rPr>
      </w:pPr>
    </w:p>
    <w:p w:rsidRDefault="00173C22" w:rsidP="00173C22" w:rsidR="00173C22" w:rsidRPr="00173C22">
      <w:pPr>
        <w:spacing w:after="0"/>
        <w:ind w:hanging="345" w:left="705"/>
        <w:rPr>
          <w:rFonts w:cs="Times New Roman" w:eastAsia="Times New Roman"/>
          <w:color w:val="000000"/>
          <w:lang w:eastAsia="hr-HR"/>
        </w:rPr>
      </w:pPr>
    </w:p>
    <w:p w:rsidRDefault="00173C22" w:rsidP="00173C22" w:rsidR="00173C22" w:rsidRPr="00173C22">
      <w:pPr>
        <w:spacing w:after="0"/>
        <w:ind w:hanging="345" w:left="705"/>
        <w:rPr>
          <w:rFonts w:cs="Times New Roman" w:eastAsia="Times New Roman"/>
          <w:color w:val="000000"/>
          <w:lang w:eastAsia="hr-HR"/>
        </w:rPr>
      </w:pPr>
      <w:r w:rsidRPr="00173C22">
        <w:rPr>
          <w:rFonts w:cs="Times New Roman" w:eastAsia="Times New Roman"/>
          <w:color w:val="000000"/>
          <w:lang w:eastAsia="hr-HR"/>
        </w:rPr>
        <w:t xml:space="preserve">Dostaviti: </w:t>
      </w:r>
    </w:p>
    <w:p w:rsidRDefault="00173C22" w:rsidP="00173C22" w:rsidR="00173C22" w:rsidRPr="00173C22">
      <w:pPr>
        <w:numPr>
          <w:ilvl w:val="0"/>
          <w:numId w:val="47"/>
        </w:numPr>
        <w:spacing w:after="0"/>
        <w:rPr>
          <w:rFonts w:cs="Times New Roman" w:eastAsia="Times New Roman"/>
          <w:color w:val="000000"/>
          <w:lang w:eastAsia="hr-HR"/>
        </w:rPr>
      </w:pPr>
      <w:r w:rsidRPr="00173C22">
        <w:rPr>
          <w:rFonts w:cs="Times New Roman" w:eastAsia="Times New Roman"/>
          <w:color w:val="000000"/>
          <w:lang w:eastAsia="hr-HR"/>
        </w:rPr>
        <w:t>Stečajnom dužniku</w:t>
      </w:r>
    </w:p>
    <w:p w:rsidRDefault="00173C22" w:rsidP="00173C22" w:rsidR="00173C22" w:rsidRPr="00173C22">
      <w:pPr>
        <w:numPr>
          <w:ilvl w:val="0"/>
          <w:numId w:val="47"/>
        </w:numPr>
        <w:spacing w:after="0"/>
        <w:rPr>
          <w:rFonts w:cs="Times New Roman" w:eastAsia="Times New Roman"/>
          <w:color w:val="000000"/>
          <w:lang w:eastAsia="hr-HR"/>
        </w:rPr>
      </w:pPr>
      <w:r w:rsidRPr="00173C22">
        <w:rPr>
          <w:rFonts w:cs="Times New Roman" w:eastAsia="Times New Roman"/>
          <w:color w:val="000000"/>
          <w:lang w:eastAsia="hr-HR"/>
        </w:rPr>
        <w:t>Stečajnom upravitelju dužnika uz potvrdu o imenovanju</w:t>
      </w:r>
    </w:p>
    <w:p w:rsidRDefault="00173C22" w:rsidP="00173C22" w:rsidR="00173C22" w:rsidRPr="00173C22">
      <w:pPr>
        <w:numPr>
          <w:ilvl w:val="0"/>
          <w:numId w:val="47"/>
        </w:numPr>
        <w:spacing w:after="0"/>
        <w:rPr>
          <w:rFonts w:cs="Times New Roman" w:eastAsia="Times New Roman"/>
          <w:color w:val="000000"/>
          <w:lang w:eastAsia="hr-HR"/>
        </w:rPr>
      </w:pPr>
      <w:r w:rsidRPr="00173C22">
        <w:rPr>
          <w:rFonts w:cs="Times New Roman" w:eastAsia="Times New Roman"/>
          <w:color w:val="000000"/>
          <w:lang w:eastAsia="hr-HR"/>
        </w:rPr>
        <w:t>FINA, RC Split, Podružnica Šibenik</w:t>
      </w:r>
    </w:p>
    <w:p w:rsidRDefault="00173C22" w:rsidP="00173C22" w:rsidR="00173C22" w:rsidRPr="00173C22">
      <w:pPr>
        <w:numPr>
          <w:ilvl w:val="0"/>
          <w:numId w:val="47"/>
        </w:numPr>
        <w:spacing w:after="0"/>
        <w:rPr>
          <w:rFonts w:cs="Times New Roman" w:eastAsia="Times New Roman"/>
          <w:color w:val="000000"/>
          <w:lang w:eastAsia="hr-HR"/>
        </w:rPr>
      </w:pPr>
      <w:r w:rsidRPr="00173C22">
        <w:rPr>
          <w:rFonts w:cs="Times New Roman" w:eastAsia="Times New Roman"/>
          <w:color w:val="000000"/>
          <w:lang w:eastAsia="hr-HR"/>
        </w:rPr>
        <w:t>Vjerovniku-predlagatelju Jadranska banka d.d. Šibenik</w:t>
      </w:r>
    </w:p>
    <w:p w:rsidRDefault="00173C22" w:rsidP="00173C22" w:rsidR="00173C22" w:rsidRPr="00173C22">
      <w:pPr>
        <w:numPr>
          <w:ilvl w:val="0"/>
          <w:numId w:val="47"/>
        </w:numPr>
        <w:spacing w:after="0"/>
        <w:rPr>
          <w:rFonts w:cs="Times New Roman" w:eastAsia="Times New Roman"/>
          <w:color w:val="000000"/>
          <w:lang w:eastAsia="hr-HR"/>
        </w:rPr>
      </w:pPr>
      <w:r w:rsidRPr="00173C22">
        <w:rPr>
          <w:rFonts w:cs="Times New Roman" w:eastAsia="Times New Roman"/>
          <w:color w:val="000000"/>
          <w:lang w:eastAsia="hr-HR"/>
        </w:rPr>
        <w:t>RH, Ministarstvo financija- Poreznoj upravi Zadar, Područnom uredu Dalmacija</w:t>
      </w:r>
    </w:p>
    <w:p w:rsidRDefault="00173C22" w:rsidP="00173C22" w:rsidR="00173C22" w:rsidRPr="00173C22">
      <w:pPr>
        <w:numPr>
          <w:ilvl w:val="0"/>
          <w:numId w:val="47"/>
        </w:numPr>
        <w:spacing w:after="0"/>
        <w:rPr>
          <w:rFonts w:cs="Times New Roman" w:eastAsia="Times New Roman"/>
          <w:color w:val="000000"/>
          <w:lang w:eastAsia="hr-HR"/>
        </w:rPr>
      </w:pPr>
      <w:r w:rsidRPr="00173C22">
        <w:rPr>
          <w:rFonts w:cs="Times New Roman" w:eastAsia="Times New Roman"/>
          <w:color w:val="000000"/>
          <w:lang w:eastAsia="hr-HR"/>
        </w:rPr>
        <w:t>Općinskom sudu u Šibeniku</w:t>
      </w:r>
    </w:p>
    <w:p w:rsidRDefault="00173C22" w:rsidP="00173C22" w:rsidR="00173C22" w:rsidRPr="00173C22">
      <w:pPr>
        <w:numPr>
          <w:ilvl w:val="0"/>
          <w:numId w:val="47"/>
        </w:numPr>
        <w:spacing w:after="0"/>
        <w:rPr>
          <w:rFonts w:cs="Times New Roman" w:eastAsia="Times New Roman"/>
          <w:color w:val="000000"/>
          <w:lang w:eastAsia="hr-HR"/>
        </w:rPr>
      </w:pPr>
      <w:r w:rsidRPr="00173C22">
        <w:rPr>
          <w:rFonts w:cs="Times New Roman" w:eastAsia="Times New Roman"/>
          <w:color w:val="000000"/>
          <w:lang w:eastAsia="hr-HR"/>
        </w:rPr>
        <w:t>Lučkoj kapetaniji Šibenik – registru brodova</w:t>
      </w:r>
    </w:p>
    <w:p w:rsidRDefault="00173C22" w:rsidP="00173C22" w:rsidR="00173C22" w:rsidRPr="00173C22">
      <w:pPr>
        <w:numPr>
          <w:ilvl w:val="0"/>
          <w:numId w:val="47"/>
        </w:numPr>
        <w:spacing w:after="0"/>
        <w:rPr>
          <w:rFonts w:cs="Times New Roman" w:eastAsia="Times New Roman"/>
          <w:color w:val="000000"/>
          <w:lang w:eastAsia="hr-HR"/>
        </w:rPr>
      </w:pPr>
      <w:r w:rsidRPr="00173C22">
        <w:rPr>
          <w:rFonts w:cs="Times New Roman" w:eastAsia="Times New Roman"/>
          <w:color w:val="000000"/>
          <w:lang w:eastAsia="hr-HR"/>
        </w:rPr>
        <w:t xml:space="preserve">Državnom zavodu za </w:t>
      </w:r>
      <w:r w:rsidRPr="00173C22">
        <w:rPr>
          <w:rFonts w:cs="Times New Roman" w:eastAsia="Times New Roman"/>
          <w:bCs/>
          <w:color w:val="000000"/>
          <w:lang w:eastAsia="hr-HR"/>
        </w:rPr>
        <w:t>intelektualno vlasništvo</w:t>
      </w:r>
      <w:r w:rsidRPr="00173C22">
        <w:rPr>
          <w:rFonts w:cs="Times New Roman" w:eastAsia="Times New Roman"/>
          <w:color w:val="000000"/>
          <w:lang w:eastAsia="hr-HR"/>
        </w:rPr>
        <w:t>, Ulica grada Vukovara 78, Zagreb</w:t>
      </w:r>
    </w:p>
    <w:p w:rsidRDefault="00173C22" w:rsidP="00173C22" w:rsidR="00173C22" w:rsidRPr="00173C22">
      <w:pPr>
        <w:numPr>
          <w:ilvl w:val="0"/>
          <w:numId w:val="47"/>
        </w:numPr>
        <w:spacing w:after="0"/>
        <w:rPr>
          <w:rFonts w:cs="Times New Roman" w:eastAsia="Times New Roman"/>
          <w:color w:val="000000"/>
          <w:lang w:eastAsia="hr-HR"/>
        </w:rPr>
      </w:pPr>
      <w:r w:rsidRPr="00173C22">
        <w:rPr>
          <w:rFonts w:cs="Times New Roman" w:eastAsia="Times New Roman"/>
          <w:color w:val="000000"/>
          <w:lang w:eastAsia="hr-HR"/>
        </w:rPr>
        <w:t>Sudskom registru ovog suda, Stalnoj službi u Šibeniku-elektronskim putem</w:t>
      </w:r>
    </w:p>
    <w:p w:rsidRDefault="00173C22" w:rsidP="00173C22" w:rsidR="00173C22" w:rsidRPr="00173C22">
      <w:pPr>
        <w:numPr>
          <w:ilvl w:val="0"/>
          <w:numId w:val="47"/>
        </w:numPr>
        <w:spacing w:after="0"/>
        <w:rPr>
          <w:rFonts w:cs="Times New Roman" w:eastAsia="Times New Roman"/>
          <w:color w:val="000000"/>
          <w:lang w:eastAsia="hr-HR"/>
        </w:rPr>
      </w:pPr>
      <w:r w:rsidRPr="00173C22">
        <w:rPr>
          <w:rFonts w:cs="Times New Roman" w:eastAsia="Times New Roman"/>
          <w:color w:val="000000"/>
          <w:lang w:eastAsia="hr-HR"/>
        </w:rPr>
        <w:t>e-Oglasna ploča suda</w:t>
      </w:r>
    </w:p>
    <w:p w:rsidRDefault="00173C22" w:rsidP="00173C22" w:rsidR="00173C22" w:rsidRPr="00173C22">
      <w:pPr>
        <w:numPr>
          <w:ilvl w:val="0"/>
          <w:numId w:val="47"/>
        </w:numPr>
        <w:spacing w:after="0"/>
        <w:ind w:hanging="345" w:left="705"/>
        <w:rPr>
          <w:rFonts w:cs="Times New Roman" w:eastAsia="Times New Roman"/>
          <w:b/>
          <w:color w:val="000000"/>
          <w:lang w:eastAsia="hr-HR"/>
        </w:rPr>
      </w:pPr>
      <w:r w:rsidRPr="00173C22">
        <w:rPr>
          <w:rFonts w:cs="Times New Roman" w:eastAsia="Times New Roman"/>
          <w:color w:val="000000"/>
          <w:lang w:eastAsia="hr-HR"/>
        </w:rPr>
        <w:t>Pisarnica suda-ovdje</w:t>
      </w:r>
    </w:p>
    <w:p w:rsidRDefault="00173C22" w:rsidP="00173C22" w:rsidR="00173C22" w:rsidRPr="00173C22">
      <w:pPr>
        <w:spacing w:after="0"/>
        <w:ind w:hanging="345" w:left="705"/>
        <w:rPr>
          <w:rFonts w:cs="Times New Roman" w:eastAsia="Times New Roman"/>
          <w:color w:val="000000"/>
          <w:lang w:eastAsia="hr-HR"/>
        </w:rPr>
      </w:pPr>
    </w:p>
    <w:p w:rsidRDefault="00173C22" w:rsidP="00173C22" w:rsidR="00173C22" w:rsidRPr="00173C22">
      <w:pPr>
        <w:spacing w:after="0"/>
        <w:ind w:hanging="345" w:left="705"/>
        <w:rPr>
          <w:rFonts w:cs="Times New Roman" w:eastAsia="Times New Roman"/>
          <w:color w:val="000000"/>
          <w:lang w:eastAsia="hr-HR"/>
        </w:rPr>
      </w:pPr>
    </w:p>
    <w:p w:rsidRDefault="00173C22" w:rsidP="00173C22" w:rsidR="00173C22" w:rsidRPr="00173C22">
      <w:pPr>
        <w:spacing w:after="0"/>
        <w:ind w:hanging="345" w:left="705"/>
        <w:rPr>
          <w:rFonts w:cs="Times New Roman" w:eastAsia="Times New Roman"/>
          <w:color w:val="000000"/>
          <w:lang w:eastAsia="hr-HR"/>
        </w:rPr>
      </w:pPr>
    </w:p>
    <w:p w:rsidRDefault="00173C22" w:rsidP="00173C22" w:rsidR="00173C22" w:rsidRPr="00173C22">
      <w:pPr>
        <w:spacing w:after="0"/>
        <w:ind w:hanging="345" w:left="705"/>
        <w:rPr>
          <w:rFonts w:cs="Times New Roman" w:eastAsia="Times New Roman"/>
          <w:color w:val="000000"/>
          <w:lang w:eastAsia="hr-HR"/>
        </w:rPr>
      </w:pPr>
    </w:p>
    <w:p w:rsidRDefault="00173C22" w:rsidP="00173C22" w:rsidR="00173C22" w:rsidRPr="00173C22">
      <w:pPr>
        <w:spacing w:after="0"/>
        <w:ind w:hanging="345" w:left="705"/>
        <w:rPr>
          <w:rFonts w:cs="Times New Roman" w:eastAsia="Times New Roman"/>
          <w:color w:val="000000"/>
          <w:lang w:eastAsia="hr-HR"/>
        </w:rPr>
      </w:pPr>
    </w:p>
    <w:p w:rsidRDefault="00173C22" w:rsidP="00173C22" w:rsidR="00173C22" w:rsidRPr="00173C22">
      <w:pPr>
        <w:spacing w:after="0"/>
        <w:ind w:hanging="345" w:left="705"/>
        <w:rPr>
          <w:rFonts w:cs="Times New Roman" w:eastAsia="Times New Roman"/>
          <w:color w:val="000000"/>
          <w:lang w:eastAsia="hr-HR"/>
        </w:rPr>
      </w:pPr>
    </w:p>
    <w:p w:rsidRDefault="00173C22" w:rsidP="00173C22" w:rsidR="00173C22" w:rsidRPr="00173C22">
      <w:pPr>
        <w:spacing w:after="0"/>
        <w:ind w:hanging="345" w:left="705"/>
        <w:rPr>
          <w:rFonts w:cs="Times New Roman" w:eastAsia="Times New Roman"/>
          <w:color w:val="000000"/>
          <w:lang w:eastAsia="hr-HR"/>
        </w:rPr>
      </w:pPr>
    </w:p>
    <w:p w:rsidRDefault="00173C22" w:rsidP="00173C22" w:rsidR="00173C22" w:rsidRPr="00173C22">
      <w:pPr>
        <w:spacing w:after="0"/>
        <w:rPr>
          <w:rFonts w:cs="Times New Roman" w:eastAsia="Times New Roman"/>
          <w:sz w:val="20"/>
          <w:szCs w:val="20"/>
          <w:lang w:eastAsia="hr-HR" w:val="en-AU"/>
        </w:rPr>
      </w:pPr>
    </w:p>
    <w:p w:rsidRDefault="00173C2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173C22"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CDF02A28"/>
    <w:lvl w:tplc="B30A33F2" w:ilvl="0">
      <w:start w:val="1"/>
      <w:numFmt w:val="decimal"/>
      <w:lvlText w:val="%1."/>
      <w:lvlJc w:val="left"/>
      <w:pPr>
        <w:tabs>
          <w:tab w:pos="720" w:val="num"/>
        </w:tabs>
        <w:ind w:hanging="360" w:left="72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3C22"/>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474673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2016.</izvorni_sadrzaj>
    <derivirana_varijabla naziv="DomainObject.DatumDonosenjaOdluke_1">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St-551/2016-14</izvorni_sadrzaj>
    <derivirana_varijabla naziv="DomainObject.Oznaka_1">St-551/2016-14</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551</izvorni_sadrzaj>
    <derivirana_varijabla naziv="DomainObject.Predmet.Broj_1">551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St-551/2016</izvorni_sadrzaj>
    <derivirana_varijabla naziv="DomainObject.Predmet.OznakaBroj_1">St-551/2016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NOVICOM proizvodnja, graditeljstvo i trgovina društvo s ograničenom odgovornošću</izvorni_sadrzaj>
    <derivirana_varijabla naziv="DomainObject.Predmet.ProtustrankaFormated_1">  NOVICOM proizvodnja, graditeljstvo i trgovina društvo s ograničenom odgovornošću</derivirana_varijabla>
  </DomainObject.Predmet.ProtustrankaFormated>
  <DomainObject.Predmet.ProtustrankaFormatedOIB>
    <izvorni_sadrzaj>  NOVICOM proizvodnja, graditeljstvo i trgovina društvo s ograničenom odgovornošću, OIB 52033895646</izvorni_sadrzaj>
    <derivirana_varijabla naziv="DomainObject.Predmet.ProtustrankaFormatedOIB_1">  NOVICOM proizvodnja, graditeljstvo i trgovina društvo s ograničenom odgovornošću, OIB 52033895646</derivirana_varijabla>
  </DomainObject.Predmet.ProtustrankaFormatedOIB>
  <DomainObject.Predmet.ProtustrankaFormatedWithAdress>
    <izvorni_sadrzaj> NOVICOM proizvodnja, graditeljstvo i trgovina društvo s ograničenom odgovornošću, Stablinac I 20, 22211 Vodice</izvorni_sadrzaj>
    <derivirana_varijabla naziv="DomainObject.Predmet.ProtustrankaFormatedWithAdress_1"> NOVICOM proizvodnja, graditeljstvo i trgovina društvo s ograničenom odgovornošću, Stablinac I 20, 22211 Vodice</derivirana_varijabla>
  </DomainObject.Predmet.ProtustrankaFormatedWithAdress>
  <DomainObject.Predmet.ProtustrankaFormatedWithAdressOIB>
    <izvorni_sadrzaj> NOVICOM proizvodnja, graditeljstvo i trgovina društvo s ograničenom odgovornošću, OIB 52033895646, Stablinac I 20, 22211 Vodice</izvorni_sadrzaj>
    <derivirana_varijabla naziv="DomainObject.Predmet.ProtustrankaFormatedWithAdressOIB_1"> NOVICOM proizvodnja, graditeljstvo i trgovina društvo s ograničenom odgovornošću, OIB 52033895646, Stablinac I 20, 22211 Vodice</derivirana_varijabla>
  </DomainObject.Predmet.ProtustrankaFormatedWithAdressOIB>
  <DomainObject.Predmet.ProtustrankaWithAdress>
    <izvorni_sadrzaj>NOVICOM proizvodnja, graditeljstvo i trgovina društvo s ograničenom odgovornošću Stablinac I 20, 22211 Vodice</izvorni_sadrzaj>
    <derivirana_varijabla naziv="DomainObject.Predmet.ProtustrankaWithAdress_1">NOVICOM proizvodnja, graditeljstvo i trgovina društvo s ograničenom odgovornošću Stablinac I 20, 22211 Vodice</derivirana_varijabla>
  </DomainObject.Predmet.ProtustrankaWithAdress>
  <DomainObject.Predmet.ProtustrankaWithAdressOIB>
    <izvorni_sadrzaj>NOVICOM proizvodnja, graditeljstvo i trgovina društvo s ograničenom odgovornošću, OIB 52033895646, Stablinac I 20, 22211 Vodice</izvorni_sadrzaj>
    <derivirana_varijabla naziv="DomainObject.Predmet.ProtustrankaWithAdressOIB_1">NOVICOM proizvodnja, graditeljstvo i trgovina društvo s ograničenom odgovornošću, OIB 52033895646, Stablinac I 20, 22211 Vodice</derivirana_varijabla>
  </DomainObject.Predmet.ProtustrankaWithAdressOIB>
  <DomainObject.Predmet.ProtustrankaNazivFormated>
    <izvorni_sadrzaj>NOVICOM proizvodnja, graditeljstvo i trgovina društvo s ograničenom odgovornošću</izvorni_sadrzaj>
    <derivirana_varijabla naziv="DomainObject.Predmet.ProtustrankaNazivFormated_1">NOVICOM proizvodnja, graditeljstvo i trgovina društvo s ograničenom odgovornošću</derivirana_varijabla>
  </DomainObject.Predmet.ProtustrankaNazivFormated>
  <DomainObject.Predmet.ProtustrankaNazivFormatedOIB>
    <izvorni_sadrzaj>NOVICOM proizvodnja, graditeljstvo i trgovina društvo s ograničenom odgovornošću, OIB 52033895646</izvorni_sadrzaj>
    <derivirana_varijabla naziv="DomainObject.Predmet.ProtustrankaNazivFormatedOIB_1">NOVICOM proizvodnja, graditeljstvo i trgovina društvo s ograničenom odgovornošću, OIB 52033895646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Ivo Dean</izvorni_sadrzaj>
    <derivirana_varijabla naziv="DomainObject.Predmet.StrankaFormated_1">  FINA - Podružnica Šibenik; Ivo Dean</derivirana_varijabla>
  </DomainObject.Predmet.StrankaFormated>
  <DomainObject.Predmet.StrankaFormatedOIB>
    <izvorni_sadrzaj>  FINA - Podružnica Šibenik, OIB 85821130368; Ivo Dean, OIB 21424615502</izvorni_sadrzaj>
    <derivirana_varijabla naziv="DomainObject.Predmet.StrankaFormatedOIB_1">  FINA - Podružnica Šibenik, OIB 85821130368; Ivo Dean, OIB 21424615502</derivirana_varijabla>
  </DomainObject.Predmet.StrankaFormatedOIB>
  <DomainObject.Predmet.StrankaFormatedWithAdress>
    <izvorni_sadrzaj> FINA - Podružnica Šibenik, Perivoj L. Marune 1, 22000 Šibenik; Ivo Dean, Ante Lasan Kabalera 27/A, 22211 Vodice</izvorni_sadrzaj>
    <derivirana_varijabla naziv="DomainObject.Predmet.StrankaFormatedWithAdress_1"> FINA - Podružnica Šibenik, Perivoj L. Marune 1, 22000 Šibenik; Ivo Dean, Ante Lasan Kabalera 27/A, 22211 Vodice</derivirana_varijabla>
  </DomainObject.Predmet.StrankaFormatedWithAdress>
  <DomainObject.Predmet.StrankaFormatedWithAdressOIB>
    <izvorni_sadrzaj> FINA - Podružnica Šibenik, OIB 85821130368, Perivoj L. Marune 1, 22000 Šibenik; Ivo Dean, OIB 21424615502, Ante Lasan Kabalera 27/A, 22211 Vodice</izvorni_sadrzaj>
    <derivirana_varijabla naziv="DomainObject.Predmet.StrankaFormatedWithAdressOIB_1"> FINA - Podružnica Šibenik, OIB 85821130368, Perivoj L. Marune 1, 22000 Šibenik; Ivo Dean, OIB 21424615502, Ante Lasan Kabalera 27/A, 22211 Vodice</derivirana_varijabla>
  </DomainObject.Predmet.StrankaFormatedWithAdressOIB>
  <DomainObject.Predmet.StrankaWithAdress>
    <izvorni_sadrzaj>FINA - Podružnica Šibenik Perivoj L. Marune 1,22000 Šibenik,Ivo Dean Ante Lasan Kabalera 27/A,22211 Vodice</izvorni_sadrzaj>
    <derivirana_varijabla naziv="DomainObject.Predmet.StrankaWithAdress_1">FINA - Podružnica Šibenik Perivoj L. Marune 1,22000 Šibenik,Ivo Dean Ante Lasan Kabalera 27/A,22211 Vodice</derivirana_varijabla>
  </DomainObject.Predmet.StrankaWithAdress>
  <DomainObject.Predmet.StrankaWithAdressOIB>
    <izvorni_sadrzaj>FINA - Podružnica Šibenik, OIB 85821130368, Perivoj L. Marune 1,22000 Šibenik,Ivo Dean, OIB 21424615502, Ante Lasan Kabalera 27/A,22211 Vodice</izvorni_sadrzaj>
    <derivirana_varijabla naziv="DomainObject.Predmet.StrankaWithAdressOIB_1">FINA - Podružnica Šibenik, OIB 85821130368, Perivoj L. Marune 1,22000 Šibenik,Ivo Dean, OIB 21424615502, Ante Lasan Kabalera 27/A,22211 Vodice</derivirana_varijabla>
  </DomainObject.Predmet.StrankaWithAdressOIB>
  <DomainObject.Predmet.StrankaNazivFormated>
    <izvorni_sadrzaj>FINA - Podružnica Šibenik,Ivo Dean</izvorni_sadrzaj>
    <derivirana_varijabla naziv="DomainObject.Predmet.StrankaNazivFormated_1">FINA - Podružnica Šibenik,Ivo Dean</derivirana_varijabla>
  </DomainObject.Predmet.StrankaNazivFormated>
  <DomainObject.Predmet.StrankaNazivFormatedOIB>
    <izvorni_sadrzaj>FINA - Podružnica Šibenik, OIB 85821130368,Ivo Dean, OIB 21424615502</izvorni_sadrzaj>
    <derivirana_varijabla naziv="DomainObject.Predmet.StrankaNazivFormatedOIB_1">FINA - Podružnica Šibenik, OIB 85821130368,Ivo Dean, OIB 21424615502</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tem>Ivo Dean</item>
    </izvorni_sadrzaj>
    <derivirana_varijabla naziv="DomainObject.Predmet.StrankaListFormated_1">
      <item>FINA - Podružnica Šibenik</item>
      <item>Ivo Dean</item>
    </derivirana_varijabla>
  </DomainObject.Predmet.StrankaListFormated>
  <DomainObject.Predmet.StrankaListFormatedOIB>
    <izvorni_sadrzaj>
      <item>FINA - Podružnica Šibenik, OIB 85821130368</item>
      <item>Ivo Dean, OIB 21424615502</item>
    </izvorni_sadrzaj>
    <derivirana_varijabla naziv="DomainObject.Predmet.StrankaListFormatedOIB_1">
      <item>FINA - Podružnica Šibenik, OIB 85821130368</item>
      <item>Ivo Dean, OIB 21424615502</item>
    </derivirana_varijabla>
  </DomainObject.Predmet.StrankaListFormatedOIB>
  <DomainObject.Predmet.StrankaListFormatedWithAdress>
    <izvorni_sadrzaj>
      <item>FINA - Podružnica Šibenik, Perivoj L. Marune 1, 22000 Šibenik</item>
      <item>Ivo Dean, Ante Lasan Kabalera 27/A, 22211 Vodice</item>
    </izvorni_sadrzaj>
    <derivirana_varijabla naziv="DomainObject.Predmet.StrankaListFormatedWithAdress_1">
      <item>FINA - Podružnica Šibenik, Perivoj L. Marune 1, 22000 Šibenik</item>
      <item>Ivo Dean, Ante Lasan Kabalera 27/A, 22211 Vodice</item>
    </derivirana_varijabla>
  </DomainObject.Predmet.StrankaListFormatedWithAdress>
  <DomainObject.Predmet.StrankaListFormatedWithAdressOIB>
    <izvorni_sadrzaj>
      <item>FINA - Podružnica Šibenik, OIB 85821130368, Perivoj L. Marune 1, 22000 Šibenik</item>
      <item>Ivo Dean, OIB 21424615502, Ante Lasan Kabalera 27/A, 22211 Vodice</item>
    </izvorni_sadrzaj>
    <derivirana_varijabla naziv="DomainObject.Predmet.StrankaListFormatedWithAdressOIB_1">
      <item>FINA - Podružnica Šibenik, OIB 85821130368, Perivoj L. Marune 1, 22000 Šibenik</item>
      <item>Ivo Dean, OIB 21424615502, Ante Lasan Kabalera 27/A, 22211 Vodice</item>
    </derivirana_varijabla>
  </DomainObject.Predmet.StrankaListFormatedWithAdressOIB>
  <DomainObject.Predmet.StrankaListNazivFormated>
    <izvorni_sadrzaj>
      <item>FINA - Podružnica Šibenik</item>
      <item>Ivo Dean</item>
    </izvorni_sadrzaj>
    <derivirana_varijabla naziv="DomainObject.Predmet.StrankaListNazivFormated_1">
      <item>FINA - Podružnica Šibenik</item>
      <item>Ivo Dean</item>
    </derivirana_varijabla>
  </DomainObject.Predmet.StrankaListNazivFormated>
  <DomainObject.Predmet.StrankaListNazivFormatedOIB>
    <izvorni_sadrzaj>
      <item>FINA - Podružnica Šibenik, OIB 85821130368</item>
      <item>Ivo Dean, OIB 21424615502</item>
    </izvorni_sadrzaj>
    <derivirana_varijabla naziv="DomainObject.Predmet.StrankaListNazivFormatedOIB_1">
      <item>FINA - Podružnica Šibenik, OIB 85821130368</item>
      <item>Ivo Dean, OIB 21424615502</item>
    </derivirana_varijabla>
  </DomainObject.Predmet.StrankaListNazivFormatedOIB>
  <DomainObject.Predmet.ProtuStrankaListFormated>
    <izvorni_sadrzaj>
      <item>NOVICOM proizvodnja, graditeljstvo i trgovina društvo s ograničenom odgovornošću</item>
    </izvorni_sadrzaj>
    <derivirana_varijabla naziv="DomainObject.Predmet.ProtuStrankaListFormated_1">
      <item>NOVICOM proizvodnja, graditeljstvo i trgovina društvo s ograničenom odgovornošću</item>
    </derivirana_varijabla>
  </DomainObject.Predmet.ProtuStrankaListFormated>
  <DomainObject.Predmet.ProtuStrankaListFormatedOIB>
    <izvorni_sadrzaj>
      <item>NOVICOM proizvodnja, graditeljstvo i trgovina društvo s ograničenom odgovornošću, OIB 52033895646</item>
    </izvorni_sadrzaj>
    <derivirana_varijabla naziv="DomainObject.Predmet.ProtuStrankaListFormatedOIB_1">
      <item>NOVICOM proizvodnja, graditeljstvo i trgovina društvo s ograničenom odgovornošću, OIB 52033895646</item>
    </derivirana_varijabla>
  </DomainObject.Predmet.ProtuStrankaListFormatedOIB>
  <DomainObject.Predmet.ProtuStrankaListFormatedWithAdress>
    <izvorni_sadrzaj>
      <item>NOVICOM proizvodnja, graditeljstvo i trgovina društvo s ograničenom odgovornošću, Stablinac I 20, 22211 Vodice</item>
    </izvorni_sadrzaj>
    <derivirana_varijabla naziv="DomainObject.Predmet.ProtuStrankaListFormatedWithAdress_1">
      <item>NOVICOM proizvodnja, graditeljstvo i trgovina društvo s ograničenom odgovornošću, Stablinac I 20, 22211 Vodice</item>
    </derivirana_varijabla>
  </DomainObject.Predmet.ProtuStrankaListFormatedWithAdress>
  <DomainObject.Predmet.ProtuStrankaListFormatedWithAdressOIB>
    <izvorni_sadrzaj>
      <item>NOVICOM proizvodnja, graditeljstvo i trgovina društvo s ograničenom odgovornošću, OIB 52033895646, Stablinac I 20, 22211 Vodice</item>
    </izvorni_sadrzaj>
    <derivirana_varijabla naziv="DomainObject.Predmet.ProtuStrankaListFormatedWithAdressOIB_1">
      <item>NOVICOM proizvodnja, graditeljstvo i trgovina društvo s ograničenom odgovornošću, OIB 52033895646, Stablinac I 20, 22211 Vodice</item>
    </derivirana_varijabla>
  </DomainObject.Predmet.ProtuStrankaListFormatedWithAdressOIB>
  <DomainObject.Predmet.ProtuStrankaListNazivFormated>
    <izvorni_sadrzaj>
      <item>NOVICOM proizvodnja, graditeljstvo i trgovina društvo s ograničenom odgovornošću</item>
    </izvorni_sadrzaj>
    <derivirana_varijabla naziv="DomainObject.Predmet.ProtuStrankaListNazivFormated_1">
      <item>NOVICOM proizvodnja, graditeljstvo i trgovina društvo s ograničenom odgovornošću</item>
    </derivirana_varijabla>
  </DomainObject.Predmet.ProtuStrankaListNazivFormated>
  <DomainObject.Predmet.ProtuStrankaListNazivFormatedOIB>
    <izvorni_sadrzaj>
      <item>NOVICOM proizvodnja, graditeljstvo i trgovina društvo s ograničenom odgovornošću, OIB 52033895646</item>
    </izvorni_sadrzaj>
    <derivirana_varijabla naziv="DomainObject.Predmet.ProtuStrankaListNazivFormatedOIB_1">
      <item>NOVICOM proizvodnja, graditeljstvo i trgovina društvo s ograničenom odgovornošću, OIB 52033895646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2016.</izvorni_sadrzaj>
    <derivirana_varijabla naziv="DomainObject.Datum_1">19. rujna 2016.</derivirana_varijabla>
  </DomainObject.Datum>
  <DomainObject.PoslovniBrojDokumenta>
    <izvorni_sadrzaj>St-551/2016-14</izvorni_sadrzaj>
    <derivirana_varijabla naziv="DomainObject.PoslovniBrojDokumenta_1">St-551/2016-14</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NOVICOM proizvodnja, graditeljstvo i trgovina društvo s ograničenom odgovornošću</izvorni_sadrzaj>
    <derivirana_varijabla naziv="DomainObject.Predmet.ProtustrankaIDrugi_1">NOVICOM proizvodnja, graditeljstvo i trgovina društvo s ograničenom odgovornošću</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NOVICOM proizvodnja, graditeljstvo i trgovina društvo s ograničenom odgovornošću, OIB 52033895646, Stablinac I 20, 22211 Vodice</izvorni_sadrzaj>
    <derivirana_varijabla naziv="DomainObject.Predmet.ProtustrankaIDrugiAdressOIB_1">NOVICOM proizvodnja, graditeljstvo i trgovina društvo s ograničenom odgovornošću, OIB 52033895646, Stablinac I 20,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NOVICOM proizvodnja, graditeljstvo i trgovina društvo s ograničenom odgovornošću</item>
      <item>FINA - Podružnica Šibenik</item>
      <item>Ivo Dean</item>
    </izvorni_sadrzaj>
    <derivirana_varijabla naziv="DomainObject.Predmet.SudioniciListNaziv_1">
      <item>NOVICOM proizvodnja, graditeljstvo i trgovina društvo s ograničenom odgovornošću</item>
      <item>FINA - Podružnica Šibenik</item>
      <item>Ivo Dean</item>
    </derivirana_varijabla>
  </DomainObject.Predmet.SudioniciListNaziv>
  <DomainObject.Predmet.SudioniciListAdressOIB>
    <izvorni_sadrzaj>
      <item>NOVICOM proizvodnja, graditeljstvo i trgovina društvo s ograničenom odgovornošću, OIB 52033895646, Stablinac I 20,22211 Vodice</item>
      <item>FINA - Podružnica Šibenik, OIB 85821130368, Perivoj L. Marune 1,22000 Šibenik</item>
      <item>Ivo Dean, OIB 21424615502, Ante Lasan Kabalera 27/A,22211 Vodice</item>
    </izvorni_sadrzaj>
    <derivirana_varijabla naziv="DomainObject.Predmet.SudioniciListAdressOIB_1">
      <item>NOVICOM proizvodnja, graditeljstvo i trgovina društvo s ograničenom odgovornošću, OIB 52033895646, Stablinac I 20,22211 Vodice</item>
      <item>FINA - Podružnica Šibenik, OIB 85821130368, Perivoj L. Marune 1,22000 Šibenik</item>
      <item>Ivo Dean, OIB 21424615502, Ante Lasan Kabalera 27/A,22211 Vodice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67997E-1130-4C45-BB65-B62B17A12A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1126</properties:Words>
  <properties:Characters>6298</properties:Characters>
  <properties:Lines>145</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2016-09-19T09:16:00Z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St-551/2016-14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